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ED56DC" w14:textId="47E707FC" w:rsidR="008844DF" w:rsidRDefault="00D3607B">
      <w:r w:rsidRPr="00D3607B">
        <w:drawing>
          <wp:inline distT="0" distB="0" distL="0" distR="0" wp14:anchorId="1950EAB7" wp14:editId="0A4A25B4">
            <wp:extent cx="5760720" cy="2663825"/>
            <wp:effectExtent l="0" t="0" r="0" b="317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2F82" w14:textId="3E6D435A" w:rsidR="00D3607B" w:rsidRDefault="00D3607B"/>
    <w:p w14:paraId="00BDA539" w14:textId="0946F0B0" w:rsidR="00D3607B" w:rsidRDefault="00D3607B">
      <w:proofErr w:type="spellStart"/>
      <w:r>
        <w:t>React</w:t>
      </w:r>
      <w:proofErr w:type="spellEnd"/>
      <w:r>
        <w:t>;</w:t>
      </w:r>
    </w:p>
    <w:p w14:paraId="018C5387" w14:textId="1B8063AC" w:rsidR="00D3607B" w:rsidRDefault="00D3607B">
      <w:proofErr w:type="spellStart"/>
      <w:r w:rsidRPr="00A536FF">
        <w:rPr>
          <w:color w:val="FF0000"/>
        </w:rPr>
        <w:t>Theme</w:t>
      </w:r>
      <w:proofErr w:type="spellEnd"/>
      <w:r>
        <w:t>, yani tema kullanımında</w:t>
      </w:r>
    </w:p>
    <w:p w14:paraId="05AD7EDC" w14:textId="0932523F" w:rsidR="00D3607B" w:rsidRDefault="00D3607B">
      <w:r w:rsidRPr="00A536FF">
        <w:rPr>
          <w:color w:val="FF0000"/>
        </w:rPr>
        <w:t>Language</w:t>
      </w:r>
      <w:r>
        <w:t>, yani dil değişimlerinde</w:t>
      </w:r>
    </w:p>
    <w:p w14:paraId="6A89FE8B" w14:textId="74E96090" w:rsidR="00D3607B" w:rsidRDefault="00D3607B">
      <w:r w:rsidRPr="00A536FF">
        <w:rPr>
          <w:color w:val="FF0000"/>
        </w:rPr>
        <w:t>Login</w:t>
      </w:r>
      <w:r>
        <w:t xml:space="preserve">, </w:t>
      </w:r>
      <w:proofErr w:type="spellStart"/>
      <w:r w:rsidRPr="00D3607B">
        <w:t>authentication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işlemlerinde CONTEXT kullanılmasını öneriyor.</w:t>
      </w:r>
    </w:p>
    <w:p w14:paraId="382A65E8" w14:textId="1AAE5845" w:rsidR="007D77A5" w:rsidRDefault="007D77A5">
      <w:r>
        <w:t xml:space="preserve">Prop </w:t>
      </w:r>
      <w:proofErr w:type="spellStart"/>
      <w:r>
        <w:t>drilling</w:t>
      </w:r>
      <w:proofErr w:type="spellEnd"/>
      <w:r>
        <w:t xml:space="preserve"> yapmanın zor olduğu yerlerde </w:t>
      </w:r>
      <w:proofErr w:type="spellStart"/>
      <w:r>
        <w:t>contex</w:t>
      </w:r>
      <w:proofErr w:type="spellEnd"/>
      <w:r>
        <w:t xml:space="preserve"> API kullanmak mantıklı, </w:t>
      </w:r>
      <w:proofErr w:type="spellStart"/>
      <w:r>
        <w:t>heşeyi</w:t>
      </w:r>
      <w:proofErr w:type="spellEnd"/>
      <w:r>
        <w:t xml:space="preserve"> </w:t>
      </w:r>
      <w:proofErr w:type="spellStart"/>
      <w:r>
        <w:t>globala</w:t>
      </w:r>
      <w:proofErr w:type="spellEnd"/>
      <w:r>
        <w:t xml:space="preserve"> bağlamamak lazım, 3 tane </w:t>
      </w:r>
      <w:proofErr w:type="spellStart"/>
      <w:r>
        <w:t>useState</w:t>
      </w:r>
      <w:proofErr w:type="spellEnd"/>
      <w:r>
        <w:t xml:space="preserve"> ile 1 tane </w:t>
      </w:r>
      <w:proofErr w:type="spellStart"/>
      <w:r>
        <w:t>useContex</w:t>
      </w:r>
      <w:proofErr w:type="spellEnd"/>
      <w:r>
        <w:t xml:space="preserve"> kullanılabilir.</w:t>
      </w:r>
    </w:p>
    <w:p w14:paraId="14F931FA" w14:textId="36FF00E3" w:rsidR="00D3607B" w:rsidRDefault="00D3607B"/>
    <w:p w14:paraId="6FD1DFBA" w14:textId="49C9FB74" w:rsidR="00D3607B" w:rsidRDefault="00D3607B">
      <w:proofErr w:type="spellStart"/>
      <w:r>
        <w:t>Redux</w:t>
      </w:r>
      <w:proofErr w:type="spellEnd"/>
      <w:r>
        <w:sym w:font="Wingdings" w:char="F0E0"/>
      </w:r>
      <w:r>
        <w:t xml:space="preserve"> </w:t>
      </w:r>
      <w:proofErr w:type="spellStart"/>
      <w:r>
        <w:t>Store</w:t>
      </w:r>
      <w:proofErr w:type="spellEnd"/>
      <w:r>
        <w:t xml:space="preserve">,         </w:t>
      </w:r>
      <w:proofErr w:type="spellStart"/>
      <w:r>
        <w:t>Context</w:t>
      </w:r>
      <w:proofErr w:type="spellEnd"/>
      <w:r>
        <w:t xml:space="preserve">-&gt; </w:t>
      </w:r>
      <w:proofErr w:type="spellStart"/>
      <w:r>
        <w:t>context</w:t>
      </w:r>
      <w:proofErr w:type="spellEnd"/>
      <w:r>
        <w:t xml:space="preserve">                  ortak saklama alanı ismi,</w:t>
      </w:r>
    </w:p>
    <w:p w14:paraId="64C06EB9" w14:textId="4564AA64" w:rsidR="00D3607B" w:rsidRDefault="00D3607B"/>
    <w:p w14:paraId="41E9897B" w14:textId="23489E3B" w:rsidR="00D3607B" w:rsidRDefault="00D3607B">
      <w:r>
        <w:t xml:space="preserve">Özetle, </w:t>
      </w:r>
      <w:proofErr w:type="spellStart"/>
      <w:r>
        <w:t>context</w:t>
      </w:r>
      <w:proofErr w:type="spellEnd"/>
      <w:r>
        <w:t xml:space="preserve"> ve </w:t>
      </w:r>
      <w:proofErr w:type="spellStart"/>
      <w:r>
        <w:t>redux</w:t>
      </w:r>
      <w:proofErr w:type="spellEnd"/>
      <w:r>
        <w:t xml:space="preserve"> aynı değil, benzer şeyler,</w:t>
      </w:r>
    </w:p>
    <w:p w14:paraId="33EAF28F" w14:textId="07902376" w:rsidR="00D3607B" w:rsidRDefault="00D3607B">
      <w:r>
        <w:t xml:space="preserve">Basit projelerde </w:t>
      </w:r>
      <w:proofErr w:type="spellStart"/>
      <w:r>
        <w:t>context</w:t>
      </w:r>
      <w:proofErr w:type="spellEnd"/>
      <w:r>
        <w:t xml:space="preserve"> kullanmak mantıklı ve yeterli, (statik, </w:t>
      </w:r>
      <w:proofErr w:type="spellStart"/>
      <w:r>
        <w:t>flood</w:t>
      </w:r>
      <w:proofErr w:type="spellEnd"/>
      <w:r>
        <w:t xml:space="preserve"> mantığı olan yerlerde)</w:t>
      </w:r>
    </w:p>
    <w:p w14:paraId="3FAD29AD" w14:textId="1EA4EE04" w:rsidR="00D3607B" w:rsidRDefault="00D3607B">
      <w:r>
        <w:t>(mesela dil, bir kere değişir sonra artık ellenmez gibi)</w:t>
      </w:r>
    </w:p>
    <w:p w14:paraId="384BCB66" w14:textId="4EC6C785" w:rsidR="00A536FF" w:rsidRDefault="00A536FF"/>
    <w:p w14:paraId="3AE10D63" w14:textId="77777777" w:rsidR="00A536FF" w:rsidRDefault="00A536FF"/>
    <w:p w14:paraId="7348C298" w14:textId="46A78D3D" w:rsidR="00D3607B" w:rsidRDefault="00D3607B">
      <w:r>
        <w:t>Daha karmaşık/dinamik projelerde (sepete ekle/çıkar gibi)</w:t>
      </w:r>
      <w:r w:rsidR="00A536FF">
        <w:t xml:space="preserve"> </w:t>
      </w:r>
      <w:proofErr w:type="spellStart"/>
      <w:r w:rsidR="00A536FF">
        <w:t>redux</w:t>
      </w:r>
      <w:proofErr w:type="spellEnd"/>
      <w:r w:rsidR="00A536FF">
        <w:t xml:space="preserve"> kullanmak daha faydalı</w:t>
      </w:r>
    </w:p>
    <w:p w14:paraId="5BA53076" w14:textId="38FD30F1" w:rsidR="00D3607B" w:rsidRDefault="00D3607B"/>
    <w:p w14:paraId="644B5E19" w14:textId="2B96C04E" w:rsidR="00A536FF" w:rsidRPr="00A536FF" w:rsidRDefault="00A536FF" w:rsidP="00A536FF">
      <w:pPr>
        <w:pStyle w:val="ListeParagraf"/>
        <w:numPr>
          <w:ilvl w:val="0"/>
          <w:numId w:val="1"/>
        </w:numPr>
        <w:rPr>
          <w:color w:val="FF0000"/>
        </w:rPr>
      </w:pPr>
      <w:r w:rsidRPr="00A536FF">
        <w:rPr>
          <w:color w:val="FF0000"/>
        </w:rPr>
        <w:t xml:space="preserve">Önce </w:t>
      </w:r>
      <w:proofErr w:type="spellStart"/>
      <w:r w:rsidRPr="00A536FF">
        <w:rPr>
          <w:color w:val="FF0000"/>
        </w:rPr>
        <w:t>contexi</w:t>
      </w:r>
      <w:proofErr w:type="spellEnd"/>
      <w:r w:rsidRPr="00A536FF">
        <w:rPr>
          <w:color w:val="FF0000"/>
        </w:rPr>
        <w:t xml:space="preserve"> oluştur.</w:t>
      </w:r>
      <w:r>
        <w:rPr>
          <w:color w:val="FF0000"/>
        </w:rPr>
        <w:t xml:space="preserve"> (CREATE)</w:t>
      </w:r>
    </w:p>
    <w:p w14:paraId="17F14F51" w14:textId="5ABDCF9C" w:rsidR="00A536FF" w:rsidRPr="007D77A5" w:rsidRDefault="00A536FF" w:rsidP="007D77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eastAsia="Times New Roman" w:cs="Courier New"/>
          <w:color w:val="FAC863"/>
          <w:lang w:eastAsia="tr-TR"/>
        </w:rPr>
      </w:pPr>
      <w:proofErr w:type="spellStart"/>
      <w:r w:rsidRPr="009378A0">
        <w:rPr>
          <w:rFonts w:eastAsia="Times New Roman" w:cs="Courier New"/>
          <w:lang w:eastAsia="tr-TR"/>
        </w:rPr>
        <w:t>const</w:t>
      </w:r>
      <w:proofErr w:type="spellEnd"/>
      <w:r w:rsidRPr="009378A0">
        <w:rPr>
          <w:rFonts w:ascii="Consolas" w:eastAsia="Times New Roman" w:hAnsi="Consolas" w:cs="Courier New"/>
          <w:sz w:val="21"/>
          <w:szCs w:val="21"/>
          <w:lang w:eastAsia="tr-TR"/>
        </w:rPr>
        <w:t xml:space="preserve"> </w:t>
      </w:r>
      <w:proofErr w:type="spellStart"/>
      <w:r w:rsidRPr="009378A0">
        <w:rPr>
          <w:rFonts w:ascii="Consolas" w:eastAsia="Times New Roman" w:hAnsi="Consolas" w:cs="Courier New"/>
          <w:sz w:val="21"/>
          <w:szCs w:val="21"/>
          <w:lang w:eastAsia="tr-TR"/>
        </w:rPr>
        <w:t>ThemeContext</w:t>
      </w:r>
      <w:proofErr w:type="spellEnd"/>
      <w:r w:rsidRPr="009378A0">
        <w:rPr>
          <w:rFonts w:ascii="Consolas" w:eastAsia="Times New Roman" w:hAnsi="Consolas" w:cs="Courier New"/>
          <w:sz w:val="21"/>
          <w:szCs w:val="21"/>
          <w:lang w:eastAsia="tr-TR"/>
        </w:rPr>
        <w:t xml:space="preserve"> </w:t>
      </w:r>
      <w:r w:rsidRPr="009378A0">
        <w:rPr>
          <w:rFonts w:eastAsia="Times New Roman" w:cs="Courier New"/>
          <w:lang w:eastAsia="tr-TR"/>
        </w:rPr>
        <w:t>=</w:t>
      </w:r>
      <w:r w:rsidRPr="009378A0">
        <w:rPr>
          <w:rFonts w:ascii="Consolas" w:eastAsia="Times New Roman" w:hAnsi="Consolas" w:cs="Courier New"/>
          <w:sz w:val="21"/>
          <w:szCs w:val="21"/>
          <w:lang w:eastAsia="tr-TR"/>
        </w:rPr>
        <w:t xml:space="preserve"> </w:t>
      </w:r>
      <w:proofErr w:type="spellStart"/>
      <w:r w:rsidRPr="009378A0">
        <w:rPr>
          <w:rFonts w:ascii="Consolas" w:eastAsia="Times New Roman" w:hAnsi="Consolas" w:cs="Courier New"/>
          <w:sz w:val="21"/>
          <w:szCs w:val="21"/>
          <w:lang w:eastAsia="tr-TR"/>
        </w:rPr>
        <w:t>React</w:t>
      </w:r>
      <w:r w:rsidRPr="009378A0">
        <w:rPr>
          <w:rFonts w:eastAsia="Times New Roman" w:cs="Courier New"/>
          <w:lang w:eastAsia="tr-TR"/>
        </w:rPr>
        <w:t>.createContext</w:t>
      </w:r>
      <w:proofErr w:type="spellEnd"/>
      <w:r w:rsidRPr="009378A0">
        <w:rPr>
          <w:rFonts w:eastAsia="Times New Roman" w:cs="Courier New"/>
          <w:lang w:eastAsia="tr-TR"/>
        </w:rPr>
        <w:t>('</w:t>
      </w:r>
      <w:proofErr w:type="spellStart"/>
      <w:r w:rsidRPr="009378A0">
        <w:rPr>
          <w:rFonts w:eastAsia="Times New Roman" w:cs="Courier New"/>
          <w:lang w:eastAsia="tr-TR"/>
        </w:rPr>
        <w:t>light</w:t>
      </w:r>
      <w:proofErr w:type="spellEnd"/>
      <w:r w:rsidRPr="009378A0">
        <w:rPr>
          <w:rFonts w:eastAsia="Times New Roman" w:cs="Courier New"/>
          <w:lang w:eastAsia="tr-TR"/>
        </w:rPr>
        <w:t>');</w:t>
      </w:r>
    </w:p>
    <w:p w14:paraId="3ED28650" w14:textId="2AD3ED21" w:rsidR="00A536FF" w:rsidRDefault="00A536FF">
      <w:pPr>
        <w:rPr>
          <w:rStyle w:val="token"/>
          <w:rFonts w:ascii="Consolas" w:hAnsi="Consolas"/>
          <w:color w:val="88C6BE"/>
          <w:sz w:val="21"/>
          <w:szCs w:val="21"/>
        </w:rPr>
      </w:pPr>
    </w:p>
    <w:p w14:paraId="7B158DDC" w14:textId="25CB154A" w:rsidR="00A536FF" w:rsidRPr="00A536FF" w:rsidRDefault="00A536FF" w:rsidP="00A536FF">
      <w:pPr>
        <w:pStyle w:val="ListeParagraf"/>
        <w:rPr>
          <w:color w:val="FF0000"/>
        </w:rPr>
      </w:pPr>
      <w:r>
        <w:rPr>
          <w:color w:val="FF0000"/>
        </w:rPr>
        <w:t>2.Kullanılacak yeri .</w:t>
      </w:r>
      <w:proofErr w:type="spellStart"/>
      <w:r>
        <w:rPr>
          <w:color w:val="FF0000"/>
        </w:rPr>
        <w:t>provider</w:t>
      </w:r>
      <w:proofErr w:type="spellEnd"/>
      <w:r>
        <w:rPr>
          <w:color w:val="FF0000"/>
        </w:rPr>
        <w:t xml:space="preserve"> ile sarmala (PROVİDER)</w:t>
      </w:r>
    </w:p>
    <w:p w14:paraId="1F3CD073" w14:textId="77777777" w:rsidR="00A536FF" w:rsidRDefault="00A536FF">
      <w:pPr>
        <w:rPr>
          <w:rStyle w:val="token"/>
          <w:rFonts w:ascii="Consolas" w:hAnsi="Consolas"/>
          <w:color w:val="88C6BE"/>
          <w:sz w:val="21"/>
          <w:szCs w:val="21"/>
        </w:rPr>
      </w:pPr>
    </w:p>
    <w:p w14:paraId="0E99AFE2" w14:textId="77777777" w:rsidR="00A536FF" w:rsidRPr="009378A0" w:rsidRDefault="00A536FF" w:rsidP="00A536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eastAsia="Times New Roman" w:cs="Courier New"/>
          <w:lang w:eastAsia="tr-TR"/>
        </w:rPr>
      </w:pPr>
      <w:r w:rsidRPr="00A536FF">
        <w:rPr>
          <w:rFonts w:eastAsia="Times New Roman" w:cs="Courier New"/>
          <w:lang w:eastAsia="tr-TR"/>
        </w:rPr>
        <w:t xml:space="preserve">      &lt;</w:t>
      </w:r>
      <w:proofErr w:type="spellStart"/>
      <w:r w:rsidRPr="00A536FF">
        <w:rPr>
          <w:rFonts w:eastAsia="Times New Roman" w:cs="Courier New"/>
          <w:lang w:eastAsia="tr-TR"/>
        </w:rPr>
        <w:t>ThemeContext.Provider</w:t>
      </w:r>
      <w:proofErr w:type="spellEnd"/>
      <w:r w:rsidRPr="00A536FF">
        <w:rPr>
          <w:rFonts w:eastAsia="Times New Roman" w:cs="Courier New"/>
          <w:lang w:eastAsia="tr-TR"/>
        </w:rPr>
        <w:t xml:space="preserve"> </w:t>
      </w:r>
      <w:proofErr w:type="spellStart"/>
      <w:r w:rsidRPr="00A536FF">
        <w:rPr>
          <w:rFonts w:eastAsia="Times New Roman" w:cs="Courier New"/>
          <w:lang w:eastAsia="tr-TR"/>
        </w:rPr>
        <w:t>value</w:t>
      </w:r>
      <w:proofErr w:type="spellEnd"/>
      <w:r w:rsidRPr="00A536FF">
        <w:rPr>
          <w:rFonts w:eastAsia="Times New Roman" w:cs="Courier New"/>
          <w:lang w:eastAsia="tr-TR"/>
        </w:rPr>
        <w:t>="</w:t>
      </w:r>
      <w:proofErr w:type="spellStart"/>
      <w:r w:rsidRPr="00A536FF">
        <w:rPr>
          <w:rFonts w:eastAsia="Times New Roman" w:cs="Courier New"/>
          <w:lang w:eastAsia="tr-TR"/>
        </w:rPr>
        <w:t>dark</w:t>
      </w:r>
      <w:proofErr w:type="spellEnd"/>
      <w:r w:rsidRPr="00A536FF">
        <w:rPr>
          <w:rFonts w:eastAsia="Times New Roman" w:cs="Courier New"/>
          <w:lang w:eastAsia="tr-TR"/>
        </w:rPr>
        <w:t xml:space="preserve">"&gt;        </w:t>
      </w:r>
    </w:p>
    <w:p w14:paraId="3911A3AD" w14:textId="77AF2EF7" w:rsidR="00A536FF" w:rsidRPr="00A536FF" w:rsidRDefault="007D77A5" w:rsidP="00A536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eastAsia="Times New Roman" w:cs="Courier New"/>
          <w:lang w:eastAsia="tr-TR"/>
        </w:rPr>
      </w:pPr>
      <w:r w:rsidRPr="009378A0">
        <w:rPr>
          <w:rFonts w:eastAsia="Times New Roman" w:cs="Courier New"/>
          <w:lang w:eastAsia="tr-TR"/>
        </w:rPr>
        <w:t xml:space="preserve">          </w:t>
      </w:r>
      <w:r w:rsidR="00A536FF" w:rsidRPr="00A536FF">
        <w:rPr>
          <w:rFonts w:eastAsia="Times New Roman" w:cs="Courier New"/>
          <w:lang w:eastAsia="tr-TR"/>
        </w:rPr>
        <w:t>&lt;</w:t>
      </w:r>
      <w:proofErr w:type="spellStart"/>
      <w:r w:rsidR="00A536FF" w:rsidRPr="00A536FF">
        <w:rPr>
          <w:rFonts w:eastAsia="Times New Roman" w:cs="Courier New"/>
          <w:lang w:eastAsia="tr-TR"/>
        </w:rPr>
        <w:t>Toolbar</w:t>
      </w:r>
      <w:proofErr w:type="spellEnd"/>
      <w:r w:rsidR="00A536FF" w:rsidRPr="00A536FF">
        <w:rPr>
          <w:rFonts w:eastAsia="Times New Roman" w:cs="Courier New"/>
          <w:lang w:eastAsia="tr-TR"/>
        </w:rPr>
        <w:t xml:space="preserve"> /&gt;</w:t>
      </w:r>
    </w:p>
    <w:p w14:paraId="74C0F42B" w14:textId="77777777" w:rsidR="00A536FF" w:rsidRPr="00A536FF" w:rsidRDefault="00A536FF" w:rsidP="00A536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eastAsia="Times New Roman" w:cs="Courier New"/>
          <w:lang w:eastAsia="tr-TR"/>
        </w:rPr>
      </w:pPr>
      <w:r w:rsidRPr="00A536FF">
        <w:rPr>
          <w:rFonts w:eastAsia="Times New Roman" w:cs="Courier New"/>
          <w:lang w:eastAsia="tr-TR"/>
        </w:rPr>
        <w:t xml:space="preserve">      &lt;/</w:t>
      </w:r>
      <w:proofErr w:type="spellStart"/>
      <w:r w:rsidRPr="00A536FF">
        <w:rPr>
          <w:rFonts w:eastAsia="Times New Roman" w:cs="Courier New"/>
          <w:lang w:eastAsia="tr-TR"/>
        </w:rPr>
        <w:t>ThemeContext.Provider</w:t>
      </w:r>
      <w:proofErr w:type="spellEnd"/>
      <w:r w:rsidRPr="00A536FF">
        <w:rPr>
          <w:rFonts w:eastAsia="Times New Roman" w:cs="Courier New"/>
          <w:lang w:eastAsia="tr-TR"/>
        </w:rPr>
        <w:t>&gt;</w:t>
      </w:r>
    </w:p>
    <w:p w14:paraId="5CAE298A" w14:textId="16DC9FDD" w:rsidR="00A536FF" w:rsidRDefault="00A536FF"/>
    <w:p w14:paraId="28EDA2D9" w14:textId="3F8D3633" w:rsidR="00A536FF" w:rsidRDefault="00A536FF"/>
    <w:p w14:paraId="2765146D" w14:textId="50636634" w:rsidR="00A536FF" w:rsidRDefault="00A536FF" w:rsidP="00A536FF">
      <w:pPr>
        <w:pStyle w:val="ListeParagraf"/>
        <w:rPr>
          <w:color w:val="FF0000"/>
        </w:rPr>
      </w:pPr>
      <w:r w:rsidRPr="00A536FF">
        <w:rPr>
          <w:color w:val="FF0000"/>
        </w:rPr>
        <w:lastRenderedPageBreak/>
        <w:t xml:space="preserve">3 . </w:t>
      </w:r>
      <w:r>
        <w:rPr>
          <w:color w:val="FF0000"/>
        </w:rPr>
        <w:t xml:space="preserve">.ihtiyaç olan yerde kullanma </w:t>
      </w:r>
      <w:r w:rsidRPr="00A536FF">
        <w:rPr>
          <w:color w:val="FF0000"/>
        </w:rPr>
        <w:t>(CONSUME)</w:t>
      </w:r>
      <w:r w:rsidR="007D77A5">
        <w:rPr>
          <w:color w:val="FF0000"/>
        </w:rPr>
        <w:t xml:space="preserve">  </w:t>
      </w:r>
      <w:proofErr w:type="spellStart"/>
      <w:r w:rsidR="007D77A5">
        <w:rPr>
          <w:color w:val="FF0000"/>
        </w:rPr>
        <w:t>useContext</w:t>
      </w:r>
      <w:proofErr w:type="spellEnd"/>
      <w:r w:rsidR="007D77A5">
        <w:rPr>
          <w:color w:val="FF0000"/>
        </w:rPr>
        <w:t xml:space="preserve"> </w:t>
      </w:r>
      <w:proofErr w:type="spellStart"/>
      <w:r w:rsidR="007D77A5">
        <w:rPr>
          <w:color w:val="FF0000"/>
        </w:rPr>
        <w:t>hook</w:t>
      </w:r>
      <w:proofErr w:type="spellEnd"/>
      <w:r w:rsidR="007D77A5">
        <w:rPr>
          <w:color w:val="FF0000"/>
        </w:rPr>
        <w:t xml:space="preserve"> kullanarak, </w:t>
      </w:r>
    </w:p>
    <w:p w14:paraId="69BBA9ED" w14:textId="77777777" w:rsidR="00A536FF" w:rsidRPr="009378A0" w:rsidRDefault="00A536FF" w:rsidP="009378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eastAsia="Times New Roman" w:cs="Courier New"/>
          <w:lang w:eastAsia="tr-TR"/>
        </w:rPr>
      </w:pPr>
      <w:proofErr w:type="spellStart"/>
      <w:r w:rsidRPr="009378A0">
        <w:rPr>
          <w:rFonts w:eastAsia="Times New Roman" w:cs="Courier New"/>
          <w:lang w:eastAsia="tr-TR"/>
        </w:rPr>
        <w:t>contextType</w:t>
      </w:r>
      <w:proofErr w:type="spellEnd"/>
      <w:r w:rsidRPr="009378A0">
        <w:rPr>
          <w:rFonts w:eastAsia="Times New Roman" w:cs="Courier New"/>
          <w:lang w:eastAsia="tr-TR"/>
        </w:rPr>
        <w:t xml:space="preserve"> = </w:t>
      </w:r>
      <w:proofErr w:type="spellStart"/>
      <w:r w:rsidRPr="009378A0">
        <w:rPr>
          <w:rFonts w:eastAsia="Times New Roman" w:cs="Courier New"/>
          <w:lang w:eastAsia="tr-TR"/>
        </w:rPr>
        <w:t>ThemeContext</w:t>
      </w:r>
      <w:proofErr w:type="spellEnd"/>
      <w:r w:rsidRPr="009378A0">
        <w:rPr>
          <w:rFonts w:eastAsia="Times New Roman" w:cs="Courier New"/>
          <w:lang w:eastAsia="tr-TR"/>
        </w:rPr>
        <w:t>;</w:t>
      </w:r>
    </w:p>
    <w:p w14:paraId="5F72E64D" w14:textId="77777777" w:rsidR="00A536FF" w:rsidRPr="009378A0" w:rsidRDefault="00A536FF" w:rsidP="009378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eastAsia="Times New Roman" w:cs="Courier New"/>
          <w:lang w:eastAsia="tr-TR"/>
        </w:rPr>
      </w:pPr>
      <w:r w:rsidRPr="009378A0">
        <w:rPr>
          <w:rFonts w:eastAsia="Times New Roman" w:cs="Courier New"/>
          <w:lang w:eastAsia="tr-TR"/>
        </w:rPr>
        <w:t xml:space="preserve">  </w:t>
      </w:r>
      <w:proofErr w:type="spellStart"/>
      <w:r w:rsidRPr="009378A0">
        <w:rPr>
          <w:rFonts w:eastAsia="Times New Roman" w:cs="Courier New"/>
          <w:lang w:eastAsia="tr-TR"/>
        </w:rPr>
        <w:t>render</w:t>
      </w:r>
      <w:proofErr w:type="spellEnd"/>
      <w:r w:rsidRPr="009378A0">
        <w:rPr>
          <w:rFonts w:eastAsia="Times New Roman" w:cs="Courier New"/>
          <w:lang w:eastAsia="tr-TR"/>
        </w:rPr>
        <w:t>() {</w:t>
      </w:r>
    </w:p>
    <w:p w14:paraId="55FA05D1" w14:textId="77777777" w:rsidR="00A536FF" w:rsidRPr="009378A0" w:rsidRDefault="00A536FF" w:rsidP="009378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eastAsia="Times New Roman" w:cs="Courier New"/>
          <w:lang w:eastAsia="tr-TR"/>
        </w:rPr>
      </w:pPr>
      <w:r w:rsidRPr="009378A0">
        <w:rPr>
          <w:rFonts w:eastAsia="Times New Roman" w:cs="Courier New"/>
          <w:lang w:eastAsia="tr-TR"/>
        </w:rPr>
        <w:t xml:space="preserve">    </w:t>
      </w:r>
      <w:proofErr w:type="spellStart"/>
      <w:r w:rsidRPr="009378A0">
        <w:rPr>
          <w:rFonts w:eastAsia="Times New Roman" w:cs="Courier New"/>
          <w:lang w:eastAsia="tr-TR"/>
        </w:rPr>
        <w:t>return</w:t>
      </w:r>
      <w:proofErr w:type="spellEnd"/>
      <w:r w:rsidRPr="009378A0">
        <w:rPr>
          <w:rFonts w:eastAsia="Times New Roman" w:cs="Courier New"/>
          <w:lang w:eastAsia="tr-TR"/>
        </w:rPr>
        <w:t xml:space="preserve"> &lt;</w:t>
      </w:r>
      <w:proofErr w:type="spellStart"/>
      <w:r w:rsidRPr="009378A0">
        <w:rPr>
          <w:rFonts w:eastAsia="Times New Roman" w:cs="Courier New"/>
          <w:lang w:eastAsia="tr-TR"/>
        </w:rPr>
        <w:t>Button</w:t>
      </w:r>
      <w:proofErr w:type="spellEnd"/>
      <w:r w:rsidRPr="009378A0">
        <w:rPr>
          <w:rFonts w:eastAsia="Times New Roman" w:cs="Courier New"/>
          <w:lang w:eastAsia="tr-TR"/>
        </w:rPr>
        <w:t xml:space="preserve"> </w:t>
      </w:r>
      <w:proofErr w:type="spellStart"/>
      <w:r w:rsidRPr="009378A0">
        <w:rPr>
          <w:rFonts w:eastAsia="Times New Roman" w:cs="Courier New"/>
          <w:lang w:eastAsia="tr-TR"/>
        </w:rPr>
        <w:t>theme</w:t>
      </w:r>
      <w:proofErr w:type="spellEnd"/>
      <w:r w:rsidRPr="009378A0">
        <w:rPr>
          <w:rFonts w:eastAsia="Times New Roman" w:cs="Courier New"/>
          <w:lang w:eastAsia="tr-TR"/>
        </w:rPr>
        <w:t>={</w:t>
      </w:r>
      <w:proofErr w:type="spellStart"/>
      <w:r w:rsidRPr="009378A0">
        <w:rPr>
          <w:rFonts w:eastAsia="Times New Roman" w:cs="Courier New"/>
          <w:lang w:eastAsia="tr-TR"/>
        </w:rPr>
        <w:t>this.context</w:t>
      </w:r>
      <w:proofErr w:type="spellEnd"/>
      <w:r w:rsidRPr="009378A0">
        <w:rPr>
          <w:rFonts w:eastAsia="Times New Roman" w:cs="Courier New"/>
          <w:lang w:eastAsia="tr-TR"/>
        </w:rPr>
        <w:t>} /&gt;;  }</w:t>
      </w:r>
    </w:p>
    <w:p w14:paraId="10629BC5" w14:textId="5FF0C82D" w:rsidR="007D77A5" w:rsidRPr="009378A0" w:rsidRDefault="00A536FF" w:rsidP="009378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eastAsia="Times New Roman" w:cs="Courier New"/>
          <w:lang w:eastAsia="tr-TR"/>
        </w:rPr>
      </w:pPr>
      <w:r w:rsidRPr="009378A0">
        <w:rPr>
          <w:rFonts w:eastAsia="Times New Roman" w:cs="Courier New"/>
          <w:lang w:eastAsia="tr-TR"/>
        </w:rPr>
        <w:t>}</w:t>
      </w:r>
      <w:r w:rsidR="007D77A5" w:rsidRPr="009378A0">
        <w:rPr>
          <w:rFonts w:eastAsia="Times New Roman" w:cs="Courier New"/>
          <w:lang w:eastAsia="tr-TR"/>
        </w:rPr>
        <w:t xml:space="preserve"> </w:t>
      </w:r>
    </w:p>
    <w:p w14:paraId="324CE3D9" w14:textId="4ACDC111" w:rsidR="007D77A5" w:rsidRDefault="007D77A5" w:rsidP="00A536FF">
      <w:pPr>
        <w:pStyle w:val="HTMLncedenBiimlendirilmi"/>
        <w:spacing w:line="300" w:lineRule="atLeast"/>
        <w:rPr>
          <w:rStyle w:val="token"/>
          <w:rFonts w:ascii="Consolas" w:hAnsi="Consolas"/>
          <w:color w:val="88C6BE"/>
          <w:sz w:val="21"/>
          <w:szCs w:val="21"/>
        </w:rPr>
      </w:pPr>
    </w:p>
    <w:p w14:paraId="52747CB8" w14:textId="59E18CFD" w:rsidR="007D77A5" w:rsidRDefault="007D77A5" w:rsidP="00A536FF">
      <w:pPr>
        <w:pStyle w:val="HTMLncedenBiimlendirilmi"/>
        <w:spacing w:line="300" w:lineRule="atLeast"/>
        <w:rPr>
          <w:rStyle w:val="token"/>
          <w:rFonts w:ascii="Consolas" w:hAnsi="Consolas"/>
          <w:color w:val="88C6BE"/>
          <w:sz w:val="21"/>
          <w:szCs w:val="21"/>
        </w:rPr>
      </w:pPr>
    </w:p>
    <w:p w14:paraId="10509EF7" w14:textId="77777777" w:rsidR="007D77A5" w:rsidRDefault="007D77A5" w:rsidP="007D77A5">
      <w:pPr>
        <w:pStyle w:val="HTMLncedenBiimlendirilmi"/>
        <w:spacing w:before="60" w:after="60"/>
        <w:rPr>
          <w:rFonts w:ascii="Consolas" w:hAnsi="Consolas"/>
          <w:color w:val="1D1C1D"/>
          <w:sz w:val="18"/>
          <w:szCs w:val="18"/>
        </w:rPr>
      </w:pPr>
      <w:proofErr w:type="spellStart"/>
      <w:r>
        <w:rPr>
          <w:rFonts w:ascii="Consolas" w:hAnsi="Consolas"/>
          <w:color w:val="1D1C1D"/>
          <w:sz w:val="18"/>
          <w:szCs w:val="18"/>
        </w:rPr>
        <w:t>Props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mantığında; Dede torunun torununa harçlık verecek ama bunu doğrudan </w:t>
      </w:r>
      <w:proofErr w:type="spellStart"/>
      <w:r>
        <w:rPr>
          <w:rFonts w:ascii="Consolas" w:hAnsi="Consolas"/>
          <w:color w:val="1D1C1D"/>
          <w:sz w:val="18"/>
          <w:szCs w:val="18"/>
        </w:rPr>
        <w:t>ulaştıramıyor.önce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oğluna veriyor o onun oğluna uzayıp gidiyor.</w:t>
      </w:r>
    </w:p>
    <w:p w14:paraId="7FEF2046" w14:textId="77777777" w:rsidR="007D77A5" w:rsidRDefault="007D77A5" w:rsidP="007D77A5">
      <w:pPr>
        <w:pStyle w:val="HTMLncedenBiimlendirilmi"/>
        <w:spacing w:before="60" w:after="60"/>
        <w:rPr>
          <w:rFonts w:ascii="Consolas" w:hAnsi="Consolas"/>
          <w:color w:val="1D1C1D"/>
          <w:sz w:val="18"/>
          <w:szCs w:val="18"/>
        </w:rPr>
      </w:pPr>
      <w:proofErr w:type="spellStart"/>
      <w:r>
        <w:rPr>
          <w:rFonts w:ascii="Consolas" w:hAnsi="Consolas"/>
          <w:color w:val="1D1C1D"/>
          <w:sz w:val="18"/>
          <w:szCs w:val="18"/>
        </w:rPr>
        <w:t>Contextte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ise şöyle düşünebiliriz; Dede bir banka hesabı açıyor </w:t>
      </w:r>
      <w:proofErr w:type="spellStart"/>
      <w:r>
        <w:rPr>
          <w:rFonts w:ascii="Consolas" w:hAnsi="Consolas"/>
          <w:color w:val="1D1C1D"/>
          <w:sz w:val="18"/>
          <w:szCs w:val="18"/>
        </w:rPr>
        <w:t>childlarına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torunlarına hesabı kullanma yetkisi veriyor torun artık doğrudan parayı banka hesabından alabiliyor veya banka hesabına para aktarabiliyor</w:t>
      </w:r>
    </w:p>
    <w:p w14:paraId="3CEAA033" w14:textId="77777777" w:rsidR="007D77A5" w:rsidRDefault="007D77A5" w:rsidP="00A536FF">
      <w:pPr>
        <w:pStyle w:val="HTMLncedenBiimlendirilmi"/>
        <w:spacing w:line="300" w:lineRule="atLeast"/>
        <w:rPr>
          <w:rFonts w:ascii="Consolas" w:hAnsi="Consolas"/>
          <w:color w:val="FFFFFF"/>
          <w:sz w:val="21"/>
          <w:szCs w:val="21"/>
        </w:rPr>
      </w:pPr>
    </w:p>
    <w:p w14:paraId="737E3621" w14:textId="77777777" w:rsidR="00A536FF" w:rsidRPr="00A536FF" w:rsidRDefault="00A536FF" w:rsidP="00A536FF">
      <w:pPr>
        <w:pStyle w:val="ListeParagraf"/>
        <w:rPr>
          <w:color w:val="FF0000"/>
        </w:rPr>
      </w:pPr>
    </w:p>
    <w:p w14:paraId="41236045" w14:textId="77777777" w:rsidR="00A536FF" w:rsidRDefault="00A536FF"/>
    <w:p w14:paraId="3AC23930" w14:textId="1054B62E" w:rsidR="00D3607B" w:rsidRDefault="00D3607B">
      <w:r w:rsidRPr="00D3607B">
        <w:drawing>
          <wp:inline distT="0" distB="0" distL="0" distR="0" wp14:anchorId="3C682C7B" wp14:editId="58CF15B3">
            <wp:extent cx="5760720" cy="3194685"/>
            <wp:effectExtent l="0" t="0" r="0" b="571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BBA9" w14:textId="0174F7AC" w:rsidR="007D77A5" w:rsidRDefault="007D77A5"/>
    <w:p w14:paraId="2780D170" w14:textId="13EF7FA5" w:rsidR="007D77A5" w:rsidRDefault="007D77A5"/>
    <w:p w14:paraId="66009B21" w14:textId="2ACEA330" w:rsidR="007D77A5" w:rsidRDefault="007D77A5">
      <w:r w:rsidRPr="007D77A5">
        <w:drawing>
          <wp:inline distT="0" distB="0" distL="0" distR="0" wp14:anchorId="54573CCE" wp14:editId="47BE91BA">
            <wp:extent cx="5760720" cy="321945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77A5" w:rsidSect="009378A0">
      <w:pgSz w:w="11906" w:h="16838"/>
      <w:pgMar w:top="568" w:right="1417" w:bottom="28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E11FE8"/>
    <w:multiLevelType w:val="hybridMultilevel"/>
    <w:tmpl w:val="F6885B2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55887"/>
    <w:multiLevelType w:val="hybridMultilevel"/>
    <w:tmpl w:val="F6885B2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6555069">
    <w:abstractNumId w:val="0"/>
  </w:num>
  <w:num w:numId="2" w16cid:durableId="350053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F1B"/>
    <w:rsid w:val="00286F1B"/>
    <w:rsid w:val="005529D4"/>
    <w:rsid w:val="007D77A5"/>
    <w:rsid w:val="00872D86"/>
    <w:rsid w:val="008844DF"/>
    <w:rsid w:val="009378A0"/>
    <w:rsid w:val="00A536FF"/>
    <w:rsid w:val="00D36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9518D8"/>
  <w15:chartTrackingRefBased/>
  <w15:docId w15:val="{48B4C346-E97E-426A-8D2D-E0AFA9EB1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token">
    <w:name w:val="token"/>
    <w:basedOn w:val="VarsaylanParagrafYazTipi"/>
    <w:rsid w:val="00A536FF"/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A536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A536FF"/>
    <w:rPr>
      <w:rFonts w:ascii="Courier New" w:eastAsia="Times New Roman" w:hAnsi="Courier New" w:cs="Courier New"/>
      <w:sz w:val="20"/>
      <w:szCs w:val="20"/>
      <w:lang w:eastAsia="tr-TR"/>
    </w:rPr>
  </w:style>
  <w:style w:type="character" w:styleId="HTMLKodu">
    <w:name w:val="HTML Code"/>
    <w:basedOn w:val="VarsaylanParagrafYazTipi"/>
    <w:uiPriority w:val="99"/>
    <w:semiHidden/>
    <w:unhideWhenUsed/>
    <w:rsid w:val="00A536FF"/>
    <w:rPr>
      <w:rFonts w:ascii="Courier New" w:eastAsia="Times New Roman" w:hAnsi="Courier New" w:cs="Courier New"/>
      <w:sz w:val="20"/>
      <w:szCs w:val="20"/>
    </w:rPr>
  </w:style>
  <w:style w:type="character" w:customStyle="1" w:styleId="gatsby-highlight-code-line">
    <w:name w:val="gatsby-highlight-code-line"/>
    <w:basedOn w:val="VarsaylanParagrafYazTipi"/>
    <w:rsid w:val="00A536FF"/>
  </w:style>
  <w:style w:type="paragraph" w:styleId="ListeParagraf">
    <w:name w:val="List Paragraph"/>
    <w:basedOn w:val="Normal"/>
    <w:uiPriority w:val="34"/>
    <w:qFormat/>
    <w:rsid w:val="00A536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0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217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SKY</dc:creator>
  <cp:keywords/>
  <dc:description/>
  <cp:lastModifiedBy>My SKY</cp:lastModifiedBy>
  <cp:revision>3</cp:revision>
  <dcterms:created xsi:type="dcterms:W3CDTF">2022-11-02T17:19:00Z</dcterms:created>
  <dcterms:modified xsi:type="dcterms:W3CDTF">2022-11-02T17:50:00Z</dcterms:modified>
</cp:coreProperties>
</file>