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BCF9" w14:textId="555B7916" w:rsidR="002B382D" w:rsidRDefault="002B382D" w:rsidP="002B382D">
      <w:pPr>
        <w:pStyle w:val="1"/>
        <w:jc w:val="center"/>
      </w:pPr>
      <w:proofErr w:type="gramStart"/>
      <w:r>
        <w:rPr>
          <w:rFonts w:hint="eastAsia"/>
        </w:rPr>
        <w:t>财报分析</w:t>
      </w:r>
      <w:proofErr w:type="gramEnd"/>
    </w:p>
    <w:p w14:paraId="39CE65A1" w14:textId="054D3AE3" w:rsidR="008A6A23" w:rsidRDefault="002B382D">
      <w:r w:rsidRPr="002B382D">
        <w:rPr>
          <w:rFonts w:hint="eastAsia"/>
          <w:b/>
        </w:rPr>
        <w:t>1，投资活动看未来</w:t>
      </w:r>
    </w:p>
    <w:p w14:paraId="3C6775AB" w14:textId="115D7A4F" w:rsidR="002B382D" w:rsidRDefault="004035D6">
      <w:pPr>
        <w:rPr>
          <w:rFonts w:hint="eastAsia"/>
        </w:rPr>
      </w:pPr>
      <w:r>
        <w:rPr>
          <w:noProof/>
        </w:rPr>
        <w:drawing>
          <wp:inline distT="0" distB="0" distL="0" distR="0" wp14:anchorId="5C1D5273" wp14:editId="02ABB796">
            <wp:extent cx="5261105" cy="20142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316" cy="20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EE1E" w14:textId="77777777" w:rsidR="000B09F3" w:rsidRDefault="000B09F3" w:rsidP="005C24AB"/>
    <w:p w14:paraId="083514C5" w14:textId="0F4042B8" w:rsidR="000B09F3" w:rsidRDefault="000B09F3" w:rsidP="005C24AB">
      <w:r w:rsidRPr="000B09F3">
        <w:rPr>
          <w:rFonts w:hint="eastAsia"/>
        </w:rPr>
        <w:t>从表中</w:t>
      </w:r>
      <w:r>
        <w:rPr>
          <w:rFonts w:hint="eastAsia"/>
        </w:rPr>
        <w:t>可以看出，过去5年万润股份每年都有长期资产投资，现金自给率除了2</w:t>
      </w:r>
      <w:r>
        <w:t>016</w:t>
      </w:r>
      <w:r>
        <w:rPr>
          <w:rFonts w:hint="eastAsia"/>
        </w:rPr>
        <w:t>看外都在1左右，因此万润股份的发展是自我内涵式发展，而不是外延式发展; 筹资需求除2</w:t>
      </w:r>
      <w:r>
        <w:t>016</w:t>
      </w:r>
      <w:r>
        <w:rPr>
          <w:rFonts w:hint="eastAsia"/>
        </w:rPr>
        <w:t>年都大于0，说明万润股份除2</w:t>
      </w:r>
      <w:r>
        <w:t>016</w:t>
      </w:r>
      <w:r>
        <w:rPr>
          <w:rFonts w:hint="eastAsia"/>
        </w:rPr>
        <w:t>年都没有资金缺口，无须增加额外融资。2</w:t>
      </w:r>
      <w:r>
        <w:t>016</w:t>
      </w:r>
      <w:r>
        <w:rPr>
          <w:rFonts w:hint="eastAsia"/>
        </w:rPr>
        <w:t>年</w:t>
      </w:r>
      <w:r w:rsidR="00731DAD">
        <w:rPr>
          <w:rFonts w:hint="eastAsia"/>
        </w:rPr>
        <w:t>由于购买子公司，因此有融资需求。</w:t>
      </w:r>
    </w:p>
    <w:p w14:paraId="3787DB61" w14:textId="07542A39" w:rsidR="000B09F3" w:rsidRDefault="000B09F3">
      <w:pPr>
        <w:rPr>
          <w:rFonts w:hint="eastAsia"/>
        </w:rPr>
      </w:pPr>
      <w:r>
        <w:tab/>
      </w:r>
      <w:r>
        <w:rPr>
          <w:rFonts w:hint="eastAsia"/>
        </w:rPr>
        <w:t>因此，万润股份</w:t>
      </w:r>
      <w:r w:rsidR="00731DAD">
        <w:rPr>
          <w:rFonts w:hint="eastAsia"/>
        </w:rPr>
        <w:t>主要通过购买固定资产、无形资产等长期</w:t>
      </w:r>
      <w:bookmarkStart w:id="0" w:name="_GoBack"/>
      <w:bookmarkEnd w:id="0"/>
      <w:r w:rsidR="00731DAD">
        <w:rPr>
          <w:rFonts w:hint="eastAsia"/>
        </w:rPr>
        <w:t>资产扩张自身的经营规模和生产能力，2</w:t>
      </w:r>
      <w:r w:rsidR="00731DAD">
        <w:t>016</w:t>
      </w:r>
      <w:r w:rsidR="00731DAD">
        <w:rPr>
          <w:rFonts w:hint="eastAsia"/>
        </w:rPr>
        <w:t>年也购买子公司来扩张，此子公司主要是公司向大健康行业布局，此次购买可能预示着公司在本行业竞争力减弱，想通过向其它行业发展来摆脱困局。</w:t>
      </w:r>
    </w:p>
    <w:p w14:paraId="0CE942CF" w14:textId="77777777" w:rsidR="000B09F3" w:rsidRDefault="000B09F3">
      <w:pPr>
        <w:rPr>
          <w:rFonts w:hint="eastAsia"/>
        </w:rPr>
      </w:pPr>
    </w:p>
    <w:p w14:paraId="495B6E6A" w14:textId="205A8103" w:rsidR="002B382D" w:rsidRPr="002B382D" w:rsidRDefault="002B382D">
      <w:pPr>
        <w:rPr>
          <w:b/>
        </w:rPr>
      </w:pPr>
      <w:r w:rsidRPr="002B382D">
        <w:rPr>
          <w:rFonts w:hint="eastAsia"/>
          <w:b/>
        </w:rPr>
        <w:t xml:space="preserve">2，筹资活动分析 </w:t>
      </w:r>
    </w:p>
    <w:p w14:paraId="666E6F9A" w14:textId="6BDCD17C" w:rsidR="002B382D" w:rsidRDefault="00FA094D">
      <w:pPr>
        <w:rPr>
          <w:rFonts w:hint="eastAsia"/>
        </w:rPr>
      </w:pPr>
      <w:r>
        <w:rPr>
          <w:noProof/>
        </w:rPr>
        <w:drawing>
          <wp:inline distT="0" distB="0" distL="0" distR="0" wp14:anchorId="71363508" wp14:editId="597B6D9D">
            <wp:extent cx="5274310" cy="946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37A2" w14:textId="42E48DAC" w:rsidR="00322561" w:rsidRDefault="00FA094D">
      <w:r>
        <w:rPr>
          <w:rFonts w:hint="eastAsia"/>
        </w:rPr>
        <w:t>2</w:t>
      </w:r>
      <w:r>
        <w:t>016年万润股份通过股权融资</w:t>
      </w:r>
      <w:r>
        <w:rPr>
          <w:rFonts w:hint="eastAsia"/>
        </w:rPr>
        <w:t>1</w:t>
      </w:r>
      <w:r>
        <w:t>0亿，借款</w:t>
      </w:r>
      <w:r>
        <w:rPr>
          <w:rFonts w:hint="eastAsia"/>
        </w:rPr>
        <w:t>8</w:t>
      </w:r>
      <w:r>
        <w:t>.9亿，主要是购买子公司需求。</w:t>
      </w:r>
      <w:r w:rsidR="006A5A1C">
        <w:t>其它年份也偶尔会有股权融资款。</w:t>
      </w:r>
    </w:p>
    <w:p w14:paraId="551BC577" w14:textId="77777777" w:rsidR="00937B3C" w:rsidRDefault="00937B3C">
      <w:pPr>
        <w:rPr>
          <w:rFonts w:hint="eastAsia"/>
        </w:rPr>
      </w:pPr>
    </w:p>
    <w:p w14:paraId="0254F284" w14:textId="740A17C8" w:rsidR="002B382D" w:rsidRPr="002B382D" w:rsidRDefault="002B382D">
      <w:pPr>
        <w:rPr>
          <w:b/>
        </w:rPr>
      </w:pPr>
      <w:r w:rsidRPr="002B382D">
        <w:rPr>
          <w:rFonts w:hint="eastAsia"/>
          <w:b/>
        </w:rPr>
        <w:t>3，资产结构和资本结构分析</w:t>
      </w:r>
    </w:p>
    <w:p w14:paraId="423F39EF" w14:textId="443622AB" w:rsidR="002B382D" w:rsidRDefault="00322561">
      <w:pPr>
        <w:rPr>
          <w:rFonts w:hint="eastAsia"/>
        </w:rPr>
      </w:pPr>
      <w:r>
        <w:rPr>
          <w:noProof/>
        </w:rPr>
        <w:drawing>
          <wp:inline distT="0" distB="0" distL="0" distR="0" wp14:anchorId="6B10EEAB" wp14:editId="78DFF4FF">
            <wp:extent cx="4843482" cy="153421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808" cy="15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924F" w14:textId="6E26FAAD" w:rsidR="002B382D" w:rsidRDefault="00D754C7">
      <w:r>
        <w:t>长期融资为正，短期融资为负，说明万润股份为稳健型资产资本结构。</w:t>
      </w:r>
    </w:p>
    <w:p w14:paraId="686BAB1E" w14:textId="77777777" w:rsidR="008D746E" w:rsidRDefault="008D746E">
      <w:pPr>
        <w:rPr>
          <w:rFonts w:hint="eastAsia"/>
        </w:rPr>
      </w:pPr>
    </w:p>
    <w:p w14:paraId="482E83EA" w14:textId="4909CA26" w:rsidR="002B382D" w:rsidRPr="002B382D" w:rsidRDefault="002B382D">
      <w:pPr>
        <w:rPr>
          <w:b/>
        </w:rPr>
      </w:pPr>
      <w:r w:rsidRPr="002B382D">
        <w:rPr>
          <w:rFonts w:hint="eastAsia"/>
          <w:b/>
        </w:rPr>
        <w:t>4，产品获利能力分析</w:t>
      </w:r>
    </w:p>
    <w:p w14:paraId="179CE195" w14:textId="37293DD7" w:rsidR="002B382D" w:rsidRDefault="003B7A75">
      <w:pPr>
        <w:rPr>
          <w:rFonts w:hint="eastAsia"/>
        </w:rPr>
      </w:pPr>
      <w:r>
        <w:rPr>
          <w:noProof/>
        </w:rPr>
        <w:drawing>
          <wp:inline distT="0" distB="0" distL="0" distR="0" wp14:anchorId="7D262AEC" wp14:editId="7EF2796D">
            <wp:extent cx="5274310" cy="2289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5C07" w14:textId="62371CCE" w:rsidR="002B382D" w:rsidRDefault="003B7A75">
      <w:r>
        <w:t>万润股份</w:t>
      </w:r>
      <w:r w:rsidR="005C54D6">
        <w:t>毛利率最近两年在</w:t>
      </w:r>
      <w:r w:rsidR="005C54D6">
        <w:rPr>
          <w:rFonts w:hint="eastAsia"/>
        </w:rPr>
        <w:t>4</w:t>
      </w:r>
      <w:r w:rsidR="005C54D6">
        <w:t>0%左右，处于比较高的水平，但是销售费用率在上，财务手续费率也在上升。</w:t>
      </w:r>
    </w:p>
    <w:p w14:paraId="595679D8" w14:textId="155F1625" w:rsidR="005C54D6" w:rsidRDefault="00937B3C">
      <w:r>
        <w:rPr>
          <w:noProof/>
        </w:rPr>
        <w:drawing>
          <wp:inline distT="0" distB="0" distL="0" distR="0" wp14:anchorId="7BE13EB6" wp14:editId="793A9C30">
            <wp:extent cx="5274310" cy="67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D904" w14:textId="6AFD0062" w:rsidR="00937B3C" w:rsidRDefault="00937B3C">
      <w:r>
        <w:rPr>
          <w:noProof/>
        </w:rPr>
        <w:drawing>
          <wp:inline distT="0" distB="0" distL="0" distR="0" wp14:anchorId="07049B6D" wp14:editId="670B33B6">
            <wp:extent cx="5274310" cy="401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2FAE" w14:textId="4330EA32" w:rsidR="00937B3C" w:rsidRDefault="00937B3C">
      <w:r>
        <w:rPr>
          <w:noProof/>
        </w:rPr>
        <w:drawing>
          <wp:inline distT="0" distB="0" distL="0" distR="0" wp14:anchorId="46954E3D" wp14:editId="1F751B96">
            <wp:extent cx="5274310" cy="1331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86C" w14:textId="33064B17" w:rsidR="00937B3C" w:rsidRDefault="00937B3C">
      <w:r>
        <w:rPr>
          <w:rFonts w:hint="eastAsia"/>
        </w:rPr>
        <w:t>长期资产回报率和金融资产回报率比较低，都是赔钱货。</w:t>
      </w:r>
    </w:p>
    <w:p w14:paraId="137B9131" w14:textId="08AF6C4C" w:rsidR="00937B3C" w:rsidRDefault="00647EB4">
      <w:r>
        <w:rPr>
          <w:noProof/>
        </w:rPr>
        <w:drawing>
          <wp:inline distT="0" distB="0" distL="0" distR="0" wp14:anchorId="4CDA490B" wp14:editId="3B922216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803F" w14:textId="68195502" w:rsidR="00647EB4" w:rsidRDefault="00647EB4">
      <w:pPr>
        <w:rPr>
          <w:rFonts w:hint="eastAsia"/>
        </w:rPr>
      </w:pPr>
      <w:r>
        <w:t>应收</w:t>
      </w:r>
      <w:proofErr w:type="gramStart"/>
      <w:r>
        <w:t>帐款</w:t>
      </w:r>
      <w:proofErr w:type="gramEnd"/>
      <w:r>
        <w:t>逐年增加，应付</w:t>
      </w:r>
      <w:proofErr w:type="gramStart"/>
      <w:r>
        <w:t>帐款</w:t>
      </w:r>
      <w:proofErr w:type="gramEnd"/>
      <w:r>
        <w:t>最近三年逐年减少，存货在最近两年比较多，占用上下游资金为负，说明公司产品竞争力较弱。</w:t>
      </w:r>
    </w:p>
    <w:p w14:paraId="696AF205" w14:textId="77777777" w:rsidR="00647EB4" w:rsidRDefault="00647EB4">
      <w:pPr>
        <w:rPr>
          <w:rFonts w:hint="eastAsia"/>
        </w:rPr>
      </w:pPr>
    </w:p>
    <w:p w14:paraId="5F0842FF" w14:textId="4E4E79EC" w:rsidR="002B382D" w:rsidRPr="002B382D" w:rsidRDefault="002B382D">
      <w:pPr>
        <w:rPr>
          <w:rFonts w:hint="eastAsia"/>
          <w:b/>
        </w:rPr>
      </w:pPr>
      <w:r w:rsidRPr="002B382D">
        <w:rPr>
          <w:rFonts w:hint="eastAsia"/>
          <w:b/>
        </w:rPr>
        <w:t>5，经营活动现金流和自由现金流</w:t>
      </w:r>
    </w:p>
    <w:p w14:paraId="6284F341" w14:textId="646AB801" w:rsidR="002B382D" w:rsidRDefault="00BB5668">
      <w:r>
        <w:rPr>
          <w:noProof/>
        </w:rPr>
        <w:lastRenderedPageBreak/>
        <w:drawing>
          <wp:inline distT="0" distB="0" distL="0" distR="0" wp14:anchorId="35570AFB" wp14:editId="5CBD4772">
            <wp:extent cx="5274310" cy="2450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EF6" w14:textId="601502C9" w:rsidR="002B382D" w:rsidRDefault="0066462F">
      <w:r>
        <w:rPr>
          <w:rFonts w:hint="eastAsia"/>
        </w:rPr>
        <w:t>万润股份净利润现金含量除2</w:t>
      </w:r>
      <w:r>
        <w:t>016年都在</w:t>
      </w:r>
      <w:r>
        <w:rPr>
          <w:rFonts w:hint="eastAsia"/>
        </w:rPr>
        <w:t>1</w:t>
      </w:r>
      <w:r>
        <w:t>以上，利润质量比较高，自由现金</w:t>
      </w:r>
      <w:proofErr w:type="gramStart"/>
      <w:r>
        <w:t>流不是</w:t>
      </w:r>
      <w:proofErr w:type="gramEnd"/>
      <w:r>
        <w:t>很稳定，波动比较大</w:t>
      </w:r>
      <w:r w:rsidR="005D199A">
        <w:t>，</w:t>
      </w:r>
    </w:p>
    <w:p w14:paraId="18DD7F09" w14:textId="53293218" w:rsidR="005D199A" w:rsidRDefault="005D199A">
      <w:pPr>
        <w:rPr>
          <w:rFonts w:hint="eastAsia"/>
        </w:rPr>
      </w:pPr>
      <w:r>
        <w:rPr>
          <w:noProof/>
        </w:rPr>
        <w:drawing>
          <wp:inline distT="0" distB="0" distL="0" distR="0" wp14:anchorId="6E739CC8" wp14:editId="143D9872">
            <wp:extent cx="5274310" cy="241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509" w14:textId="5F0F23EE" w:rsidR="00161B5E" w:rsidRPr="005D199A" w:rsidRDefault="005D199A">
      <w:pPr>
        <w:rPr>
          <w:b/>
        </w:rPr>
      </w:pPr>
      <w:r w:rsidRPr="005D199A">
        <w:rPr>
          <w:rFonts w:hint="eastAsia"/>
          <w:b/>
        </w:rPr>
        <w:t>6，估值</w:t>
      </w:r>
    </w:p>
    <w:p w14:paraId="38D2F0D7" w14:textId="62E25A2B" w:rsidR="00161B5E" w:rsidRDefault="00161B5E">
      <w:r>
        <w:rPr>
          <w:noProof/>
        </w:rPr>
        <w:drawing>
          <wp:inline distT="0" distB="0" distL="0" distR="0" wp14:anchorId="4C0CDDB2" wp14:editId="15767261">
            <wp:extent cx="5274310" cy="10712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155D" w14:textId="21E46253" w:rsidR="005D199A" w:rsidRDefault="005D199A">
      <w:pPr>
        <w:rPr>
          <w:rFonts w:hint="eastAsia"/>
        </w:rPr>
      </w:pPr>
      <w:r>
        <w:rPr>
          <w:rFonts w:hint="eastAsia"/>
        </w:rPr>
        <w:t>综合分析，万润股份按两阶段估计，每股内在价值为9</w:t>
      </w:r>
      <w:r>
        <w:t>.46元</w:t>
      </w:r>
    </w:p>
    <w:p w14:paraId="4E349FA5" w14:textId="53DD4F96" w:rsidR="005D199A" w:rsidRDefault="005D199A"/>
    <w:p w14:paraId="6C4314BE" w14:textId="647FA266" w:rsidR="005D199A" w:rsidRDefault="005D199A"/>
    <w:p w14:paraId="0F861A1E" w14:textId="77777777" w:rsidR="005D199A" w:rsidRDefault="005D199A">
      <w:pPr>
        <w:rPr>
          <w:rFonts w:hint="eastAsia"/>
        </w:rPr>
      </w:pPr>
    </w:p>
    <w:sectPr w:rsidR="005D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2"/>
    <w:rsid w:val="000B09F3"/>
    <w:rsid w:val="00161B5E"/>
    <w:rsid w:val="001D1012"/>
    <w:rsid w:val="002B382D"/>
    <w:rsid w:val="00322561"/>
    <w:rsid w:val="003B7A75"/>
    <w:rsid w:val="004035D6"/>
    <w:rsid w:val="005C24AB"/>
    <w:rsid w:val="005C54D6"/>
    <w:rsid w:val="005D199A"/>
    <w:rsid w:val="00647EB4"/>
    <w:rsid w:val="0066462F"/>
    <w:rsid w:val="006A5A1C"/>
    <w:rsid w:val="00731DAD"/>
    <w:rsid w:val="008D746E"/>
    <w:rsid w:val="00937B3C"/>
    <w:rsid w:val="00A56E7D"/>
    <w:rsid w:val="00A63D36"/>
    <w:rsid w:val="00BA011C"/>
    <w:rsid w:val="00BB5668"/>
    <w:rsid w:val="00D57185"/>
    <w:rsid w:val="00D754C7"/>
    <w:rsid w:val="00F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0D7B"/>
  <w15:chartTrackingRefBased/>
  <w15:docId w15:val="{F18483D2-24C6-4350-B5D6-35F07480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82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B09F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Zhang Justin</cp:lastModifiedBy>
  <cp:revision>14</cp:revision>
  <dcterms:created xsi:type="dcterms:W3CDTF">2019-02-11T07:36:00Z</dcterms:created>
  <dcterms:modified xsi:type="dcterms:W3CDTF">2019-02-11T09:00:00Z</dcterms:modified>
</cp:coreProperties>
</file>