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09AF" w14:textId="77777777" w:rsidR="00F73EA3" w:rsidRPr="00F73EA3" w:rsidRDefault="00F73EA3" w:rsidP="00F73EA3">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F73EA3">
          <w:rPr>
            <w:rFonts w:ascii="Arial" w:eastAsia="宋体" w:hAnsi="Arial" w:cs="Arial"/>
            <w:b/>
            <w:bCs/>
            <w:color w:val="000000"/>
            <w:kern w:val="0"/>
            <w:sz w:val="32"/>
            <w:szCs w:val="32"/>
            <w:bdr w:val="none" w:sz="0" w:space="0" w:color="auto" w:frame="1"/>
          </w:rPr>
          <w:t>Relations are hard to model in category theory</w:t>
        </w:r>
      </w:hyperlink>
    </w:p>
    <w:p w14:paraId="1F4B79FC" w14:textId="77777777" w:rsidR="00F73EA3" w:rsidRPr="00F73EA3" w:rsidRDefault="00F73EA3" w:rsidP="00F73EA3">
      <w:pPr>
        <w:widowControl/>
        <w:shd w:val="clear" w:color="auto" w:fill="FFFFFF"/>
        <w:jc w:val="left"/>
        <w:textAlignment w:val="baseline"/>
        <w:rPr>
          <w:rFonts w:ascii="Arial" w:eastAsia="宋体" w:hAnsi="Arial" w:cs="Arial"/>
          <w:color w:val="777777"/>
          <w:kern w:val="0"/>
          <w:sz w:val="18"/>
          <w:szCs w:val="18"/>
        </w:rPr>
      </w:pPr>
      <w:r w:rsidRPr="00F73EA3">
        <w:rPr>
          <w:rFonts w:ascii="Arial" w:eastAsia="宋体" w:hAnsi="Arial" w:cs="Arial"/>
          <w:color w:val="777777"/>
          <w:kern w:val="0"/>
          <w:sz w:val="18"/>
          <w:szCs w:val="18"/>
          <w:bdr w:val="none" w:sz="0" w:space="0" w:color="auto" w:frame="1"/>
        </w:rPr>
        <w:t>Posted on</w:t>
      </w:r>
      <w:r w:rsidRPr="00F73EA3">
        <w:rPr>
          <w:rFonts w:ascii="Arial" w:eastAsia="宋体" w:hAnsi="Arial" w:cs="Arial"/>
          <w:color w:val="777777"/>
          <w:kern w:val="0"/>
          <w:sz w:val="18"/>
          <w:szCs w:val="18"/>
        </w:rPr>
        <w:t> </w:t>
      </w:r>
      <w:hyperlink r:id="rId6" w:tooltip="5:14 pm" w:history="1">
        <w:r w:rsidRPr="00F73EA3">
          <w:rPr>
            <w:rFonts w:ascii="Arial" w:eastAsia="宋体" w:hAnsi="Arial" w:cs="Arial"/>
            <w:color w:val="777777"/>
            <w:kern w:val="0"/>
            <w:sz w:val="18"/>
            <w:szCs w:val="18"/>
            <w:u w:val="single"/>
            <w:bdr w:val="none" w:sz="0" w:space="0" w:color="auto" w:frame="1"/>
          </w:rPr>
          <w:t>June 4, 2013</w:t>
        </w:r>
      </w:hyperlink>
      <w:r w:rsidRPr="00F73EA3">
        <w:rPr>
          <w:rFonts w:ascii="Arial" w:eastAsia="宋体" w:hAnsi="Arial" w:cs="Arial"/>
          <w:color w:val="777777"/>
          <w:kern w:val="0"/>
          <w:sz w:val="18"/>
          <w:szCs w:val="18"/>
          <w:bdr w:val="none" w:sz="0" w:space="0" w:color="auto" w:frame="1"/>
        </w:rPr>
        <w:t>by </w:t>
      </w:r>
      <w:hyperlink r:id="rId7" w:tooltip="View all posts by mikolalysenko" w:history="1">
        <w:r w:rsidRPr="00F73EA3">
          <w:rPr>
            <w:rFonts w:ascii="Arial" w:eastAsia="宋体" w:hAnsi="Arial" w:cs="Arial"/>
            <w:color w:val="777777"/>
            <w:kern w:val="0"/>
            <w:sz w:val="18"/>
            <w:szCs w:val="18"/>
            <w:u w:val="single"/>
            <w:bdr w:val="none" w:sz="0" w:space="0" w:color="auto" w:frame="1"/>
          </w:rPr>
          <w:t>mikolalysenko</w:t>
        </w:r>
      </w:hyperlink>
    </w:p>
    <w:p w14:paraId="2D937251"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WARNING: This is a somewhat rambling post about category theory.  If half-baked mathematical philosophy is not your thing, please consider navigating away right now.</w:t>
      </w:r>
    </w:p>
    <w:p w14:paraId="0C9568FE"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Anyway, the thing that I want to write about today is the difference between category theory and what I shall call for lack of a better term the older “set theoretic” approach.  My goal is to try to articulate what I see as the main difference is between these two structures, and why I think that while category theory offers many insights and new perspectives it is probably hopeless to try to shoe horn all of mathematics into that symbolism.</w:t>
      </w:r>
    </w:p>
    <w:p w14:paraId="5AE98A66" w14:textId="77777777" w:rsidR="00F73EA3" w:rsidRPr="00F73EA3" w:rsidRDefault="00F73EA3" w:rsidP="00F73EA3">
      <w:pPr>
        <w:widowControl/>
        <w:spacing w:after="300" w:line="360" w:lineRule="atLeast"/>
        <w:jc w:val="left"/>
        <w:textAlignment w:val="baseline"/>
        <w:outlineLvl w:val="1"/>
        <w:rPr>
          <w:rFonts w:ascii="Georgia" w:eastAsia="宋体" w:hAnsi="Georgia" w:cs="宋体"/>
          <w:color w:val="000000"/>
          <w:kern w:val="0"/>
          <w:sz w:val="36"/>
          <w:szCs w:val="36"/>
        </w:rPr>
      </w:pPr>
      <w:r w:rsidRPr="00F73EA3">
        <w:rPr>
          <w:rFonts w:ascii="Georgia" w:eastAsia="宋体" w:hAnsi="Georgia" w:cs="宋体"/>
          <w:color w:val="000000"/>
          <w:kern w:val="0"/>
          <w:sz w:val="36"/>
          <w:szCs w:val="36"/>
        </w:rPr>
        <w:t>Relation Theory</w:t>
      </w:r>
    </w:p>
    <w:p w14:paraId="4C6F58C0"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If you’ve ever taken an advanced math course, you probably already know that </w:t>
      </w:r>
      <w:hyperlink r:id="rId8" w:history="1">
        <w:r w:rsidRPr="00F73EA3">
          <w:rPr>
            <w:rFonts w:ascii="Georgia" w:eastAsia="宋体" w:hAnsi="Georgia" w:cs="宋体"/>
            <w:color w:val="743399"/>
            <w:kern w:val="0"/>
            <w:sz w:val="24"/>
            <w:szCs w:val="24"/>
            <w:u w:val="single"/>
            <w:bdr w:val="none" w:sz="0" w:space="0" w:color="auto" w:frame="1"/>
          </w:rPr>
          <w:t>set theory</w:t>
        </w:r>
      </w:hyperlink>
      <w:r w:rsidRPr="00F73EA3">
        <w:rPr>
          <w:rFonts w:ascii="Georgia" w:eastAsia="宋体" w:hAnsi="Georgia" w:cs="宋体"/>
          <w:color w:val="333333"/>
          <w:kern w:val="0"/>
          <w:sz w:val="24"/>
          <w:szCs w:val="24"/>
        </w:rPr>
        <w:t> is default “programming language” of modern mathematics.  Modern set theory is built upon two basic components:</w:t>
      </w:r>
    </w:p>
    <w:p w14:paraId="66AC9497" w14:textId="77777777" w:rsidR="00F73EA3" w:rsidRPr="00F73EA3" w:rsidRDefault="00F73EA3" w:rsidP="00F73EA3">
      <w:pPr>
        <w:widowControl/>
        <w:numPr>
          <w:ilvl w:val="0"/>
          <w:numId w:val="2"/>
        </w:numPr>
        <w:ind w:left="360"/>
        <w:jc w:val="left"/>
        <w:textAlignment w:val="baseline"/>
        <w:rPr>
          <w:rFonts w:ascii="Georgia" w:eastAsia="宋体" w:hAnsi="Georgia" w:cs="宋体"/>
          <w:color w:val="333333"/>
          <w:kern w:val="0"/>
          <w:sz w:val="24"/>
          <w:szCs w:val="24"/>
        </w:rPr>
      </w:pPr>
      <w:hyperlink r:id="rId9" w:history="1">
        <w:r w:rsidRPr="00F73EA3">
          <w:rPr>
            <w:rFonts w:ascii="Georgia" w:eastAsia="宋体" w:hAnsi="Georgia" w:cs="宋体"/>
            <w:color w:val="743399"/>
            <w:kern w:val="0"/>
            <w:sz w:val="24"/>
            <w:szCs w:val="24"/>
            <w:u w:val="single"/>
            <w:bdr w:val="none" w:sz="0" w:space="0" w:color="auto" w:frame="1"/>
          </w:rPr>
          <w:t>Sets</w:t>
        </w:r>
      </w:hyperlink>
    </w:p>
    <w:p w14:paraId="05CD52B4" w14:textId="77777777" w:rsidR="00F73EA3" w:rsidRPr="00F73EA3" w:rsidRDefault="00F73EA3" w:rsidP="00F73EA3">
      <w:pPr>
        <w:widowControl/>
        <w:numPr>
          <w:ilvl w:val="0"/>
          <w:numId w:val="2"/>
        </w:numPr>
        <w:ind w:left="360"/>
        <w:jc w:val="left"/>
        <w:textAlignment w:val="baseline"/>
        <w:rPr>
          <w:rFonts w:ascii="Georgia" w:eastAsia="宋体" w:hAnsi="Georgia" w:cs="宋体"/>
          <w:color w:val="333333"/>
          <w:kern w:val="0"/>
          <w:sz w:val="24"/>
          <w:szCs w:val="24"/>
        </w:rPr>
      </w:pPr>
      <w:hyperlink r:id="rId10" w:history="1">
        <w:r w:rsidRPr="00F73EA3">
          <w:rPr>
            <w:rFonts w:ascii="Georgia" w:eastAsia="宋体" w:hAnsi="Georgia" w:cs="宋体"/>
            <w:color w:val="743399"/>
            <w:kern w:val="0"/>
            <w:sz w:val="24"/>
            <w:szCs w:val="24"/>
            <w:u w:val="single"/>
            <w:bdr w:val="none" w:sz="0" w:space="0" w:color="auto" w:frame="1"/>
          </w:rPr>
          <w:t>Relations</w:t>
        </w:r>
      </w:hyperlink>
    </w:p>
    <w:p w14:paraId="30EA81CF"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A set is any well defined unordered collection of objects, the members of which are called its elements.  Sets by themselves are rather boring things, and don’t do much on their own.  What makes set theory interesting and useful, is that in addition to sets we also have relations.  There are many ways to define a relation, but if you already know set theory we can bootstrap the definition using the concept of a </w:t>
      </w:r>
      <w:hyperlink r:id="rId11" w:history="1">
        <w:r w:rsidRPr="00F73EA3">
          <w:rPr>
            <w:rFonts w:ascii="Georgia" w:eastAsia="宋体" w:hAnsi="Georgia" w:cs="宋体"/>
            <w:color w:val="743399"/>
            <w:kern w:val="0"/>
            <w:sz w:val="24"/>
            <w:szCs w:val="24"/>
            <w:u w:val="single"/>
            <w:bdr w:val="none" w:sz="0" w:space="0" w:color="auto" w:frame="1"/>
          </w:rPr>
          <w:t>Cartesian product</w:t>
        </w:r>
      </w:hyperlink>
      <w:r w:rsidRPr="00F73EA3">
        <w:rPr>
          <w:rFonts w:ascii="Georgia" w:eastAsia="宋体" w:hAnsi="Georgia" w:cs="宋体"/>
          <w:color w:val="333333"/>
          <w:kern w:val="0"/>
          <w:sz w:val="24"/>
          <w:szCs w:val="24"/>
        </w:rPr>
        <w:t>:</w:t>
      </w:r>
    </w:p>
    <w:p w14:paraId="2F82A171" w14:textId="4E760443"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An n-ary relation amongst the sets </w:t>
      </w:r>
      <w:r w:rsidRPr="00F73EA3">
        <w:rPr>
          <w:rFonts w:ascii="Georgia" w:eastAsia="宋体" w:hAnsi="Georgia" w:cs="宋体"/>
          <w:noProof/>
          <w:color w:val="333333"/>
          <w:kern w:val="0"/>
          <w:sz w:val="24"/>
          <w:szCs w:val="24"/>
        </w:rPr>
        <w:drawing>
          <wp:inline distT="0" distB="0" distL="0" distR="0" wp14:anchorId="318E8471" wp14:editId="5B7FBCAC">
            <wp:extent cx="906145" cy="142875"/>
            <wp:effectExtent l="0" t="0" r="8255" b="9525"/>
            <wp:docPr id="18" name="图片 18" descr="X_1, X_2,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1, X_2, ..., X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6145" cy="142875"/>
                    </a:xfrm>
                    <a:prstGeom prst="rect">
                      <a:avLst/>
                    </a:prstGeom>
                    <a:noFill/>
                    <a:ln>
                      <a:noFill/>
                    </a:ln>
                  </pic:spPr>
                </pic:pic>
              </a:graphicData>
            </a:graphic>
          </wp:inline>
        </w:drawing>
      </w:r>
      <w:r w:rsidRPr="00F73EA3">
        <w:rPr>
          <w:rFonts w:ascii="Georgia" w:eastAsia="宋体" w:hAnsi="Georgia" w:cs="宋体"/>
          <w:color w:val="333333"/>
          <w:kern w:val="0"/>
          <w:sz w:val="24"/>
          <w:szCs w:val="24"/>
        </w:rPr>
        <w:t> is a subset of </w:t>
      </w:r>
      <w:r w:rsidRPr="00F73EA3">
        <w:rPr>
          <w:rFonts w:ascii="Georgia" w:eastAsia="宋体" w:hAnsi="Georgia" w:cs="宋体"/>
          <w:noProof/>
          <w:color w:val="333333"/>
          <w:kern w:val="0"/>
          <w:sz w:val="24"/>
          <w:szCs w:val="24"/>
        </w:rPr>
        <w:drawing>
          <wp:inline distT="0" distB="0" distL="0" distR="0" wp14:anchorId="437BB46C" wp14:editId="64A49017">
            <wp:extent cx="1614170" cy="142875"/>
            <wp:effectExtent l="0" t="0" r="5080" b="9525"/>
            <wp:docPr id="17" name="图片 17" descr="R \subseteq X_1 \times X_2 \times ... \time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subseteq X_1 \times X_2 \times ... \times 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170" cy="142875"/>
                    </a:xfrm>
                    <a:prstGeom prst="rect">
                      <a:avLst/>
                    </a:prstGeom>
                    <a:noFill/>
                    <a:ln>
                      <a:noFill/>
                    </a:ln>
                  </pic:spPr>
                </pic:pic>
              </a:graphicData>
            </a:graphic>
          </wp:inline>
        </w:drawing>
      </w:r>
      <w:r w:rsidRPr="00F73EA3">
        <w:rPr>
          <w:rFonts w:ascii="Georgia" w:eastAsia="宋体" w:hAnsi="Georgia" w:cs="宋体"/>
          <w:color w:val="333333"/>
          <w:kern w:val="0"/>
          <w:sz w:val="24"/>
          <w:szCs w:val="24"/>
        </w:rPr>
        <w:t>.  A tuple of n elements, </w:t>
      </w:r>
      <w:r w:rsidRPr="00F73EA3">
        <w:rPr>
          <w:rFonts w:ascii="Georgia" w:eastAsia="宋体" w:hAnsi="Georgia" w:cs="宋体"/>
          <w:noProof/>
          <w:color w:val="333333"/>
          <w:kern w:val="0"/>
          <w:sz w:val="24"/>
          <w:szCs w:val="24"/>
        </w:rPr>
        <w:drawing>
          <wp:inline distT="0" distB="0" distL="0" distR="0" wp14:anchorId="7BC5771C" wp14:editId="54758794">
            <wp:extent cx="1955800" cy="142875"/>
            <wp:effectExtent l="0" t="0" r="6350" b="9525"/>
            <wp:docPr id="16" name="图片 16" descr="x_1 \in X_1, x_2 \in X_2, ..., x_n \in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1 \in X_1, x_2 \in X_2, ..., x_n \in X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42875"/>
                    </a:xfrm>
                    <a:prstGeom prst="rect">
                      <a:avLst/>
                    </a:prstGeom>
                    <a:noFill/>
                    <a:ln>
                      <a:noFill/>
                    </a:ln>
                  </pic:spPr>
                </pic:pic>
              </a:graphicData>
            </a:graphic>
          </wp:inline>
        </w:drawing>
      </w:r>
      <w:r w:rsidRPr="00F73EA3">
        <w:rPr>
          <w:rFonts w:ascii="Georgia" w:eastAsia="宋体" w:hAnsi="Georgia" w:cs="宋体"/>
          <w:color w:val="333333"/>
          <w:kern w:val="0"/>
          <w:sz w:val="24"/>
          <w:szCs w:val="24"/>
        </w:rPr>
        <w:t> is related (under </w:t>
      </w:r>
      <w:r w:rsidRPr="00F73EA3">
        <w:rPr>
          <w:rFonts w:ascii="Georgia" w:eastAsia="宋体" w:hAnsi="Georgia" w:cs="宋体"/>
          <w:i/>
          <w:iCs/>
          <w:color w:val="333333"/>
          <w:kern w:val="0"/>
          <w:sz w:val="24"/>
          <w:szCs w:val="24"/>
          <w:bdr w:val="none" w:sz="0" w:space="0" w:color="auto" w:frame="1"/>
        </w:rPr>
        <w:t>R</w:t>
      </w:r>
      <w:r w:rsidRPr="00F73EA3">
        <w:rPr>
          <w:rFonts w:ascii="Georgia" w:eastAsia="宋体" w:hAnsi="Georgia" w:cs="宋体"/>
          <w:color w:val="333333"/>
          <w:kern w:val="0"/>
          <w:sz w:val="24"/>
          <w:szCs w:val="24"/>
        </w:rPr>
        <w:t>) if and only if,</w:t>
      </w:r>
    </w:p>
    <w:p w14:paraId="41782B37" w14:textId="1A78A572" w:rsidR="00F73EA3" w:rsidRPr="00F73EA3" w:rsidRDefault="00F73EA3" w:rsidP="00F73EA3">
      <w:pPr>
        <w:widowControl/>
        <w:spacing w:after="360"/>
        <w:jc w:val="center"/>
        <w:textAlignment w:val="baseline"/>
        <w:rPr>
          <w:rFonts w:ascii="Georgia" w:eastAsia="宋体" w:hAnsi="Georgia" w:cs="宋体"/>
          <w:color w:val="333333"/>
          <w:kern w:val="0"/>
          <w:sz w:val="24"/>
          <w:szCs w:val="24"/>
        </w:rPr>
      </w:pPr>
      <w:r w:rsidRPr="00F73EA3">
        <w:rPr>
          <w:rFonts w:ascii="Georgia" w:eastAsia="宋体" w:hAnsi="Georgia" w:cs="宋体"/>
          <w:noProof/>
          <w:color w:val="333333"/>
          <w:kern w:val="0"/>
          <w:sz w:val="24"/>
          <w:szCs w:val="24"/>
        </w:rPr>
        <w:drawing>
          <wp:inline distT="0" distB="0" distL="0" distR="0" wp14:anchorId="6177723E" wp14:editId="24B6F8EF">
            <wp:extent cx="2298065" cy="174625"/>
            <wp:effectExtent l="0" t="0" r="6985" b="0"/>
            <wp:docPr id="15" name="图片 15" descr="R(x_1, x_2, ..., x_n) \Leftrightarrow (x_1, x_2, ... )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x_1, x_2, ..., x_n) \Leftrightarrow (x_1, x_2, ... ) \in 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065" cy="174625"/>
                    </a:xfrm>
                    <a:prstGeom prst="rect">
                      <a:avLst/>
                    </a:prstGeom>
                    <a:noFill/>
                    <a:ln>
                      <a:noFill/>
                    </a:ln>
                  </pic:spPr>
                </pic:pic>
              </a:graphicData>
            </a:graphic>
          </wp:inline>
        </w:drawing>
      </w:r>
    </w:p>
    <w:p w14:paraId="3A1EBB8A"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This may seem a bit circular, but it is unavoidable since we need some formal language to define set theory, and without set theory don’t really have any way to talk about formal languages!  The only way out is to take at least something as a given, and for most mathematicians this is the definition of sets and relations.</w:t>
      </w:r>
    </w:p>
    <w:p w14:paraId="480D7FD0"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The main goal of set theory is to define new sets and the relations between them.  A classic example of a relation is a graph, which in the plane visualizes relationships between a pair of variables:</w:t>
      </w:r>
    </w:p>
    <w:p w14:paraId="48ED30DE" w14:textId="4E283003" w:rsidR="00F73EA3" w:rsidRPr="00F73EA3" w:rsidRDefault="00F73EA3" w:rsidP="00F73EA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73EA3">
        <w:rPr>
          <w:rFonts w:ascii="Georgia" w:eastAsia="宋体" w:hAnsi="Georgia" w:cs="宋体"/>
          <w:noProof/>
          <w:color w:val="743399"/>
          <w:kern w:val="0"/>
          <w:sz w:val="24"/>
          <w:szCs w:val="24"/>
          <w:bdr w:val="none" w:sz="0" w:space="0" w:color="auto" w:frame="1"/>
        </w:rPr>
        <w:lastRenderedPageBreak/>
        <w:drawing>
          <wp:inline distT="0" distB="0" distL="0" distR="0" wp14:anchorId="3E66A524" wp14:editId="574A082B">
            <wp:extent cx="3633470" cy="3633470"/>
            <wp:effectExtent l="0" t="0" r="5080" b="5080"/>
            <wp:docPr id="14" name="图片 14" descr="A nodal cubic curv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odal cubic curv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470" cy="3633470"/>
                    </a:xfrm>
                    <a:prstGeom prst="rect">
                      <a:avLst/>
                    </a:prstGeom>
                    <a:noFill/>
                    <a:ln>
                      <a:noFill/>
                    </a:ln>
                  </pic:spPr>
                </pic:pic>
              </a:graphicData>
            </a:graphic>
          </wp:inline>
        </w:drawing>
      </w:r>
    </w:p>
    <w:p w14:paraId="4E789A7A" w14:textId="77777777" w:rsidR="00F73EA3" w:rsidRPr="00F73EA3" w:rsidRDefault="00F73EA3" w:rsidP="00F73EA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73EA3">
        <w:rPr>
          <w:rFonts w:ascii="Arial" w:eastAsia="宋体" w:hAnsi="Arial" w:cs="Arial"/>
          <w:color w:val="777777"/>
          <w:kern w:val="0"/>
          <w:sz w:val="18"/>
          <w:szCs w:val="18"/>
        </w:rPr>
        <w:t>A nodal cubic curve graphed as a relation between two variables x and y</w:t>
      </w:r>
    </w:p>
    <w:p w14:paraId="03CB0E65"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Relations show up all over the place in mathematics.  For example, we have binary relations like =, &lt;, &gt;, etc. that we can use to compare quantities.  It is also possible to think of arithmetic in terms of relations, for example + can be thought of as a ternary relation that takes 3 numbers as input and checks if the 3rd is the sum of the two inputs.</w:t>
      </w:r>
    </w:p>
    <w:p w14:paraId="1FF3E487"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It is possible to build up more complex relations in set theory by combining simple relations using the quantifiers </w:t>
      </w:r>
      <w:hyperlink r:id="rId18" w:history="1">
        <w:r w:rsidRPr="00F73EA3">
          <w:rPr>
            <w:rFonts w:ascii="Georgia" w:eastAsia="宋体" w:hAnsi="Georgia" w:cs="宋体"/>
            <w:color w:val="743399"/>
            <w:kern w:val="0"/>
            <w:sz w:val="24"/>
            <w:szCs w:val="24"/>
            <w:u w:val="single"/>
            <w:bdr w:val="none" w:sz="0" w:space="0" w:color="auto" w:frame="1"/>
          </w:rPr>
          <w:t>there-exists</w:t>
        </w:r>
      </w:hyperlink>
      <w:r w:rsidRPr="00F73EA3">
        <w:rPr>
          <w:rFonts w:ascii="Georgia" w:eastAsia="宋体" w:hAnsi="Georgia" w:cs="宋体"/>
          <w:color w:val="333333"/>
          <w:kern w:val="0"/>
          <w:sz w:val="24"/>
          <w:szCs w:val="24"/>
        </w:rPr>
        <w:t> and </w:t>
      </w:r>
      <w:hyperlink r:id="rId19" w:history="1">
        <w:r w:rsidRPr="00F73EA3">
          <w:rPr>
            <w:rFonts w:ascii="Georgia" w:eastAsia="宋体" w:hAnsi="Georgia" w:cs="宋体"/>
            <w:color w:val="743399"/>
            <w:kern w:val="0"/>
            <w:sz w:val="24"/>
            <w:szCs w:val="24"/>
            <w:u w:val="single"/>
            <w:bdr w:val="none" w:sz="0" w:space="0" w:color="auto" w:frame="1"/>
          </w:rPr>
          <w:t>for-all</w:t>
        </w:r>
      </w:hyperlink>
      <w:r w:rsidRPr="00F73EA3">
        <w:rPr>
          <w:rFonts w:ascii="Georgia" w:eastAsia="宋体" w:hAnsi="Georgia" w:cs="宋体"/>
          <w:color w:val="333333"/>
          <w:kern w:val="0"/>
          <w:sz w:val="24"/>
          <w:szCs w:val="24"/>
        </w:rPr>
        <w:t>. For example using the multiplication relation we can write the statement “2 divides x” using a quantifier:</w:t>
      </w:r>
    </w:p>
    <w:p w14:paraId="6A92CC7B" w14:textId="66655CD9" w:rsidR="00F73EA3" w:rsidRPr="00F73EA3" w:rsidRDefault="00F73EA3" w:rsidP="00F73EA3">
      <w:pPr>
        <w:widowControl/>
        <w:spacing w:after="360"/>
        <w:jc w:val="center"/>
        <w:textAlignment w:val="baseline"/>
        <w:rPr>
          <w:rFonts w:ascii="Georgia" w:eastAsia="宋体" w:hAnsi="Georgia" w:cs="宋体"/>
          <w:color w:val="333333"/>
          <w:kern w:val="0"/>
          <w:sz w:val="24"/>
          <w:szCs w:val="24"/>
        </w:rPr>
      </w:pPr>
      <w:r w:rsidRPr="00F73EA3">
        <w:rPr>
          <w:rFonts w:ascii="Georgia" w:eastAsia="宋体" w:hAnsi="Georgia" w:cs="宋体"/>
          <w:noProof/>
          <w:color w:val="333333"/>
          <w:kern w:val="0"/>
          <w:sz w:val="24"/>
          <w:szCs w:val="24"/>
        </w:rPr>
        <w:drawing>
          <wp:inline distT="0" distB="0" distL="0" distR="0" wp14:anchorId="02DA3025" wp14:editId="32CFBBD3">
            <wp:extent cx="1216660" cy="174625"/>
            <wp:effectExtent l="0" t="0" r="2540" b="0"/>
            <wp:docPr id="13" name="图片 13" descr="\exists y \in \mathbb{N}:\times(2,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sts y \in \mathbb{N}:\times(2,y,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660" cy="174625"/>
                    </a:xfrm>
                    <a:prstGeom prst="rect">
                      <a:avLst/>
                    </a:prstGeom>
                    <a:noFill/>
                    <a:ln>
                      <a:noFill/>
                    </a:ln>
                  </pic:spPr>
                </pic:pic>
              </a:graphicData>
            </a:graphic>
          </wp:inline>
        </w:drawing>
      </w:r>
    </w:p>
    <w:p w14:paraId="1CBB88CA"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Where I am using  somewhat non-standard notation here to write multiplication as a ternary relation:</w:t>
      </w:r>
    </w:p>
    <w:p w14:paraId="617B7BC2" w14:textId="0755AF86" w:rsidR="00F73EA3" w:rsidRPr="00F73EA3" w:rsidRDefault="00F73EA3" w:rsidP="00F73EA3">
      <w:pPr>
        <w:widowControl/>
        <w:spacing w:after="360"/>
        <w:jc w:val="center"/>
        <w:textAlignment w:val="baseline"/>
        <w:rPr>
          <w:rFonts w:ascii="Georgia" w:eastAsia="宋体" w:hAnsi="Georgia" w:cs="宋体"/>
          <w:color w:val="333333"/>
          <w:kern w:val="0"/>
          <w:sz w:val="24"/>
          <w:szCs w:val="24"/>
        </w:rPr>
      </w:pPr>
      <w:r w:rsidRPr="00F73EA3">
        <w:rPr>
          <w:rFonts w:ascii="Georgia" w:eastAsia="宋体" w:hAnsi="Georgia" w:cs="宋体"/>
          <w:noProof/>
          <w:color w:val="333333"/>
          <w:kern w:val="0"/>
          <w:sz w:val="24"/>
          <w:szCs w:val="24"/>
        </w:rPr>
        <w:drawing>
          <wp:inline distT="0" distB="0" distL="0" distR="0" wp14:anchorId="0775BBA9" wp14:editId="410F69AC">
            <wp:extent cx="1311910" cy="174625"/>
            <wp:effectExtent l="0" t="0" r="2540" b="0"/>
            <wp:docPr id="12" name="图片 12" descr="\times(a, b, c) \cong (a 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s(a, b, c) \cong (a b =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1910" cy="174625"/>
                    </a:xfrm>
                    <a:prstGeom prst="rect">
                      <a:avLst/>
                    </a:prstGeom>
                    <a:noFill/>
                    <a:ln>
                      <a:noFill/>
                    </a:ln>
                  </pic:spPr>
                </pic:pic>
              </a:graphicData>
            </a:graphic>
          </wp:inline>
        </w:drawing>
      </w:r>
    </w:p>
    <w:p w14:paraId="59479B2A"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Relational thinking is also the main concept behind </w:t>
      </w:r>
      <w:hyperlink r:id="rId22" w:history="1">
        <w:r w:rsidRPr="00F73EA3">
          <w:rPr>
            <w:rFonts w:ascii="Georgia" w:eastAsia="宋体" w:hAnsi="Georgia" w:cs="宋体"/>
            <w:color w:val="743399"/>
            <w:kern w:val="0"/>
            <w:sz w:val="24"/>
            <w:szCs w:val="24"/>
            <w:u w:val="single"/>
            <w:bdr w:val="none" w:sz="0" w:space="0" w:color="auto" w:frame="1"/>
          </w:rPr>
          <w:t>tensor calculus</w:t>
        </w:r>
      </w:hyperlink>
      <w:r w:rsidRPr="00F73EA3">
        <w:rPr>
          <w:rFonts w:ascii="Georgia" w:eastAsia="宋体" w:hAnsi="Georgia" w:cs="宋体"/>
          <w:color w:val="333333"/>
          <w:kern w:val="0"/>
          <w:sz w:val="24"/>
          <w:szCs w:val="24"/>
        </w:rPr>
        <w:t>, where one replaces all the sets involved with </w:t>
      </w:r>
      <w:hyperlink r:id="rId23" w:history="1">
        <w:r w:rsidRPr="00F73EA3">
          <w:rPr>
            <w:rFonts w:ascii="Georgia" w:eastAsia="宋体" w:hAnsi="Georgia" w:cs="宋体"/>
            <w:color w:val="743399"/>
            <w:kern w:val="0"/>
            <w:sz w:val="24"/>
            <w:szCs w:val="24"/>
            <w:u w:val="single"/>
            <w:bdr w:val="none" w:sz="0" w:space="0" w:color="auto" w:frame="1"/>
          </w:rPr>
          <w:t>vector spaces</w:t>
        </w:r>
      </w:hyperlink>
      <w:r w:rsidRPr="00F73EA3">
        <w:rPr>
          <w:rFonts w:ascii="Georgia" w:eastAsia="宋体" w:hAnsi="Georgia" w:cs="宋体"/>
          <w:color w:val="333333"/>
          <w:kern w:val="0"/>
          <w:sz w:val="24"/>
          <w:szCs w:val="24"/>
        </w:rPr>
        <w:t> and the relations with </w:t>
      </w:r>
      <w:hyperlink r:id="rId24" w:history="1">
        <w:r w:rsidRPr="00F73EA3">
          <w:rPr>
            <w:rFonts w:ascii="Georgia" w:eastAsia="宋体" w:hAnsi="Georgia" w:cs="宋体"/>
            <w:color w:val="743399"/>
            <w:kern w:val="0"/>
            <w:sz w:val="24"/>
            <w:szCs w:val="24"/>
            <w:u w:val="single"/>
            <w:bdr w:val="none" w:sz="0" w:space="0" w:color="auto" w:frame="1"/>
          </w:rPr>
          <w:t>multilinear forms</w:t>
        </w:r>
      </w:hyperlink>
      <w:r w:rsidRPr="00F73EA3">
        <w:rPr>
          <w:rFonts w:ascii="Georgia" w:eastAsia="宋体" w:hAnsi="Georgia" w:cs="宋体"/>
          <w:color w:val="333333"/>
          <w:kern w:val="0"/>
          <w:sz w:val="24"/>
          <w:szCs w:val="24"/>
        </w:rPr>
        <w:t>.  In fact, the whole concept of the </w:t>
      </w:r>
      <w:hyperlink r:id="rId25" w:history="1">
        <w:r w:rsidRPr="00F73EA3">
          <w:rPr>
            <w:rFonts w:ascii="Georgia" w:eastAsia="宋体" w:hAnsi="Georgia" w:cs="宋体"/>
            <w:color w:val="743399"/>
            <w:kern w:val="0"/>
            <w:sz w:val="24"/>
            <w:szCs w:val="24"/>
            <w:u w:val="single"/>
            <w:bdr w:val="none" w:sz="0" w:space="0" w:color="auto" w:frame="1"/>
          </w:rPr>
          <w:t>Galerkin method</w:t>
        </w:r>
      </w:hyperlink>
      <w:r w:rsidRPr="00F73EA3">
        <w:rPr>
          <w:rFonts w:ascii="Georgia" w:eastAsia="宋体" w:hAnsi="Georgia" w:cs="宋体"/>
          <w:color w:val="333333"/>
          <w:kern w:val="0"/>
          <w:sz w:val="24"/>
          <w:szCs w:val="24"/>
        </w:rPr>
        <w:t> in numerical analysis can be thought of as first relaxing a set theoretic problem into a tensor relation; then performing a finite expansion in some basis.</w:t>
      </w:r>
    </w:p>
    <w:p w14:paraId="2B18845C" w14:textId="77777777" w:rsidR="00F73EA3" w:rsidRPr="00F73EA3" w:rsidRDefault="00F73EA3" w:rsidP="00F73EA3">
      <w:pPr>
        <w:widowControl/>
        <w:spacing w:after="300" w:line="360" w:lineRule="atLeast"/>
        <w:jc w:val="left"/>
        <w:textAlignment w:val="baseline"/>
        <w:outlineLvl w:val="1"/>
        <w:rPr>
          <w:rFonts w:ascii="Georgia" w:eastAsia="宋体" w:hAnsi="Georgia" w:cs="宋体"/>
          <w:color w:val="000000"/>
          <w:kern w:val="0"/>
          <w:sz w:val="36"/>
          <w:szCs w:val="36"/>
        </w:rPr>
      </w:pPr>
      <w:r w:rsidRPr="00F73EA3">
        <w:rPr>
          <w:rFonts w:ascii="Georgia" w:eastAsia="宋体" w:hAnsi="Georgia" w:cs="宋体"/>
          <w:color w:val="000000"/>
          <w:kern w:val="0"/>
          <w:sz w:val="36"/>
          <w:szCs w:val="36"/>
        </w:rPr>
        <w:t>Category Theory</w:t>
      </w:r>
    </w:p>
    <w:p w14:paraId="669A78B0"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You can approach category theory in many ways, but coming from set theory the easiest way to understand it is that it is the study of </w:t>
      </w:r>
      <w:hyperlink r:id="rId26" w:history="1">
        <w:r w:rsidRPr="00F73EA3">
          <w:rPr>
            <w:rFonts w:ascii="Georgia" w:eastAsia="宋体" w:hAnsi="Georgia" w:cs="宋体"/>
            <w:color w:val="743399"/>
            <w:kern w:val="0"/>
            <w:sz w:val="24"/>
            <w:szCs w:val="24"/>
            <w:u w:val="single"/>
            <w:bdr w:val="none" w:sz="0" w:space="0" w:color="auto" w:frame="1"/>
          </w:rPr>
          <w:t>functional relations</w:t>
        </w:r>
      </w:hyperlink>
      <w:r w:rsidRPr="00F73EA3">
        <w:rPr>
          <w:rFonts w:ascii="Georgia" w:eastAsia="宋体" w:hAnsi="Georgia" w:cs="宋体"/>
          <w:color w:val="333333"/>
          <w:kern w:val="0"/>
          <w:sz w:val="24"/>
          <w:szCs w:val="24"/>
        </w:rPr>
        <w:t> above all else.  The basic axioms of a </w:t>
      </w:r>
      <w:hyperlink r:id="rId27" w:history="1">
        <w:r w:rsidRPr="00F73EA3">
          <w:rPr>
            <w:rFonts w:ascii="Georgia" w:eastAsia="宋体" w:hAnsi="Georgia" w:cs="宋体"/>
            <w:color w:val="743399"/>
            <w:kern w:val="0"/>
            <w:sz w:val="24"/>
            <w:szCs w:val="24"/>
            <w:u w:val="single"/>
            <w:bdr w:val="none" w:sz="0" w:space="0" w:color="auto" w:frame="1"/>
          </w:rPr>
          <w:t>category</w:t>
        </w:r>
      </w:hyperlink>
      <w:r w:rsidRPr="00F73EA3">
        <w:rPr>
          <w:rFonts w:ascii="Georgia" w:eastAsia="宋体" w:hAnsi="Georgia" w:cs="宋体"/>
          <w:color w:val="333333"/>
          <w:kern w:val="0"/>
          <w:sz w:val="24"/>
          <w:szCs w:val="24"/>
        </w:rPr>
        <w:t> define a mathematical structure in which we can study certain abstract classes of functions.  Briefly a category has three pieces of data:</w:t>
      </w:r>
    </w:p>
    <w:p w14:paraId="4F14EBC7" w14:textId="4F7CD359" w:rsidR="00F73EA3" w:rsidRPr="00F73EA3" w:rsidRDefault="00F73EA3" w:rsidP="00F73EA3">
      <w:pPr>
        <w:widowControl/>
        <w:numPr>
          <w:ilvl w:val="0"/>
          <w:numId w:val="3"/>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A set of objects, </w:t>
      </w:r>
      <w:r w:rsidRPr="00F73EA3">
        <w:rPr>
          <w:rFonts w:ascii="Georgia" w:eastAsia="宋体" w:hAnsi="Georgia" w:cs="宋体"/>
          <w:noProof/>
          <w:color w:val="333333"/>
          <w:kern w:val="0"/>
          <w:sz w:val="24"/>
          <w:szCs w:val="24"/>
        </w:rPr>
        <w:drawing>
          <wp:inline distT="0" distB="0" distL="0" distR="0" wp14:anchorId="4AACE90F" wp14:editId="4268F49C">
            <wp:extent cx="437515" cy="174625"/>
            <wp:effectExtent l="0" t="0" r="635" b="0"/>
            <wp:docPr id="11" name="图片 11" descr="\text{O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Ob}(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515" cy="174625"/>
                    </a:xfrm>
                    <a:prstGeom prst="rect">
                      <a:avLst/>
                    </a:prstGeom>
                    <a:noFill/>
                    <a:ln>
                      <a:noFill/>
                    </a:ln>
                  </pic:spPr>
                </pic:pic>
              </a:graphicData>
            </a:graphic>
          </wp:inline>
        </w:drawing>
      </w:r>
    </w:p>
    <w:p w14:paraId="70A60416" w14:textId="2B3FB64F" w:rsidR="00F73EA3" w:rsidRPr="00F73EA3" w:rsidRDefault="00F73EA3" w:rsidP="00F73EA3">
      <w:pPr>
        <w:widowControl/>
        <w:numPr>
          <w:ilvl w:val="0"/>
          <w:numId w:val="3"/>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For every pair of objects </w:t>
      </w:r>
      <w:r w:rsidRPr="00F73EA3">
        <w:rPr>
          <w:rFonts w:ascii="Georgia" w:eastAsia="宋体" w:hAnsi="Georgia" w:cs="宋体"/>
          <w:noProof/>
          <w:color w:val="333333"/>
          <w:kern w:val="0"/>
          <w:sz w:val="24"/>
          <w:szCs w:val="24"/>
        </w:rPr>
        <w:drawing>
          <wp:inline distT="0" distB="0" distL="0" distR="0" wp14:anchorId="6675CACA" wp14:editId="13F14DBB">
            <wp:extent cx="850900" cy="174625"/>
            <wp:effectExtent l="0" t="0" r="6350" b="0"/>
            <wp:docPr id="10" name="图片 10" descr="a, b \in \text{O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 \in \text{Ob}(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0900" cy="174625"/>
                    </a:xfrm>
                    <a:prstGeom prst="rect">
                      <a:avLst/>
                    </a:prstGeom>
                    <a:noFill/>
                    <a:ln>
                      <a:noFill/>
                    </a:ln>
                  </pic:spPr>
                </pic:pic>
              </a:graphicData>
            </a:graphic>
          </wp:inline>
        </w:drawing>
      </w:r>
      <w:r w:rsidRPr="00F73EA3">
        <w:rPr>
          <w:rFonts w:ascii="Georgia" w:eastAsia="宋体" w:hAnsi="Georgia" w:cs="宋体"/>
          <w:color w:val="333333"/>
          <w:kern w:val="0"/>
          <w:sz w:val="24"/>
          <w:szCs w:val="24"/>
        </w:rPr>
        <w:t> set of morphisms, </w:t>
      </w:r>
      <w:r w:rsidRPr="00F73EA3">
        <w:rPr>
          <w:rFonts w:ascii="Georgia" w:eastAsia="宋体" w:hAnsi="Georgia" w:cs="宋体"/>
          <w:noProof/>
          <w:color w:val="333333"/>
          <w:kern w:val="0"/>
          <w:sz w:val="24"/>
          <w:szCs w:val="24"/>
        </w:rPr>
        <w:drawing>
          <wp:inline distT="0" distB="0" distL="0" distR="0" wp14:anchorId="4FF19CF2" wp14:editId="365A646A">
            <wp:extent cx="691515" cy="174625"/>
            <wp:effectExtent l="0" t="0" r="0" b="0"/>
            <wp:docPr id="9" name="图片 9" descr="\text{Mor}_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Mor}_C(a,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1515" cy="174625"/>
                    </a:xfrm>
                    <a:prstGeom prst="rect">
                      <a:avLst/>
                    </a:prstGeom>
                    <a:noFill/>
                    <a:ln>
                      <a:noFill/>
                    </a:ln>
                  </pic:spPr>
                </pic:pic>
              </a:graphicData>
            </a:graphic>
          </wp:inline>
        </w:drawing>
      </w:r>
    </w:p>
    <w:p w14:paraId="2BF7B52E" w14:textId="718C4385" w:rsidR="00F73EA3" w:rsidRPr="00F73EA3" w:rsidRDefault="00F73EA3" w:rsidP="00F73EA3">
      <w:pPr>
        <w:widowControl/>
        <w:numPr>
          <w:ilvl w:val="0"/>
          <w:numId w:val="3"/>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A relation </w:t>
      </w:r>
      <w:r w:rsidRPr="00F73EA3">
        <w:rPr>
          <w:rFonts w:ascii="Georgia" w:eastAsia="宋体" w:hAnsi="Georgia" w:cs="宋体"/>
          <w:noProof/>
          <w:color w:val="333333"/>
          <w:kern w:val="0"/>
          <w:sz w:val="24"/>
          <w:szCs w:val="24"/>
        </w:rPr>
        <w:drawing>
          <wp:inline distT="0" distB="0" distL="0" distR="0" wp14:anchorId="031EC988" wp14:editId="63453843">
            <wp:extent cx="2767330" cy="174625"/>
            <wp:effectExtent l="0" t="0" r="0" b="0"/>
            <wp:docPr id="8" name="图片 8" descr="\circ \subseteq \text{Mor}_C(a,b) \times \text{Mor}_C(b,c) \times \text{Mor}_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 \subseteq \text{Mor}_C(a,b) \times \text{Mor}_C(b,c) \times \text{Mor}_C(a,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330" cy="174625"/>
                    </a:xfrm>
                    <a:prstGeom prst="rect">
                      <a:avLst/>
                    </a:prstGeom>
                    <a:noFill/>
                    <a:ln>
                      <a:noFill/>
                    </a:ln>
                  </pic:spPr>
                </pic:pic>
              </a:graphicData>
            </a:graphic>
          </wp:inline>
        </w:drawing>
      </w:r>
      <w:r w:rsidRPr="00F73EA3">
        <w:rPr>
          <w:rFonts w:ascii="Georgia" w:eastAsia="宋体" w:hAnsi="Georgia" w:cs="宋体"/>
          <w:color w:val="333333"/>
          <w:kern w:val="0"/>
          <w:sz w:val="24"/>
          <w:szCs w:val="24"/>
        </w:rPr>
        <w:t> for every triple of objects </w:t>
      </w:r>
      <w:r w:rsidRPr="00F73EA3">
        <w:rPr>
          <w:rFonts w:ascii="Georgia" w:eastAsia="宋体" w:hAnsi="Georgia" w:cs="宋体"/>
          <w:noProof/>
          <w:color w:val="333333"/>
          <w:kern w:val="0"/>
          <w:sz w:val="24"/>
          <w:szCs w:val="24"/>
        </w:rPr>
        <w:drawing>
          <wp:inline distT="0" distB="0" distL="0" distR="0" wp14:anchorId="4F26232C" wp14:editId="28BBD40C">
            <wp:extent cx="986155" cy="174625"/>
            <wp:effectExtent l="0" t="0" r="4445" b="0"/>
            <wp:docPr id="7" name="图片 7" descr="a,b,c \in \text{O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c \in \text{Ob}(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6155" cy="174625"/>
                    </a:xfrm>
                    <a:prstGeom prst="rect">
                      <a:avLst/>
                    </a:prstGeom>
                    <a:noFill/>
                    <a:ln>
                      <a:noFill/>
                    </a:ln>
                  </pic:spPr>
                </pic:pic>
              </a:graphicData>
            </a:graphic>
          </wp:inline>
        </w:drawing>
      </w:r>
    </w:p>
    <w:p w14:paraId="58EE82D8" w14:textId="77777777" w:rsidR="00F73EA3" w:rsidRPr="00F73EA3" w:rsidRDefault="00F73EA3" w:rsidP="00F73EA3">
      <w:pPr>
        <w:widowControl/>
        <w:spacing w:after="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Such that the following conditions are satisfied:</w:t>
      </w:r>
    </w:p>
    <w:p w14:paraId="511E9034" w14:textId="35FC79F6" w:rsidR="00F73EA3" w:rsidRPr="00F73EA3" w:rsidRDefault="00F73EA3" w:rsidP="00F73EA3">
      <w:pPr>
        <w:widowControl/>
        <w:numPr>
          <w:ilvl w:val="0"/>
          <w:numId w:val="4"/>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noProof/>
          <w:color w:val="333333"/>
          <w:kern w:val="0"/>
          <w:sz w:val="24"/>
          <w:szCs w:val="24"/>
        </w:rPr>
        <w:drawing>
          <wp:inline distT="0" distB="0" distL="0" distR="0" wp14:anchorId="052034BE" wp14:editId="078FE2CD">
            <wp:extent cx="63500" cy="63500"/>
            <wp:effectExtent l="0" t="0" r="0" b="0"/>
            <wp:docPr id="6" name="图片 6" descr="\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73EA3">
        <w:rPr>
          <w:rFonts w:ascii="Georgia" w:eastAsia="宋体" w:hAnsi="Georgia" w:cs="宋体"/>
          <w:color w:val="333333"/>
          <w:kern w:val="0"/>
          <w:sz w:val="24"/>
          <w:szCs w:val="24"/>
        </w:rPr>
        <w:t> is a functional relation, </w:t>
      </w:r>
      <w:r w:rsidRPr="00F73EA3">
        <w:rPr>
          <w:rFonts w:ascii="Georgia" w:eastAsia="宋体" w:hAnsi="Georgia" w:cs="宋体"/>
          <w:noProof/>
          <w:color w:val="333333"/>
          <w:kern w:val="0"/>
          <w:sz w:val="24"/>
          <w:szCs w:val="24"/>
        </w:rPr>
        <w:drawing>
          <wp:inline distT="0" distB="0" distL="0" distR="0" wp14:anchorId="3F941AC4" wp14:editId="7170A947">
            <wp:extent cx="2544445" cy="174625"/>
            <wp:effectExtent l="0" t="0" r="8255" b="0"/>
            <wp:docPr id="5" name="图片 5" descr="\text{Mor}_C(a,b) \times \text{Mor}_C(b,c) \to \text{Mor}_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Mor}_C(a,b) \times \text{Mor}_C(b,c) \to \text{Mor}_C(a,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4445" cy="174625"/>
                    </a:xfrm>
                    <a:prstGeom prst="rect">
                      <a:avLst/>
                    </a:prstGeom>
                    <a:noFill/>
                    <a:ln>
                      <a:noFill/>
                    </a:ln>
                  </pic:spPr>
                </pic:pic>
              </a:graphicData>
            </a:graphic>
          </wp:inline>
        </w:drawing>
      </w:r>
    </w:p>
    <w:p w14:paraId="1C8EFEC6" w14:textId="496A1BE6" w:rsidR="00F73EA3" w:rsidRPr="00F73EA3" w:rsidRDefault="00F73EA3" w:rsidP="00F73EA3">
      <w:pPr>
        <w:widowControl/>
        <w:numPr>
          <w:ilvl w:val="0"/>
          <w:numId w:val="4"/>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There exists some </w:t>
      </w:r>
      <w:r w:rsidRPr="00F73EA3">
        <w:rPr>
          <w:rFonts w:ascii="Georgia" w:eastAsia="宋体" w:hAnsi="Georgia" w:cs="宋体"/>
          <w:noProof/>
          <w:color w:val="333333"/>
          <w:kern w:val="0"/>
          <w:sz w:val="24"/>
          <w:szCs w:val="24"/>
        </w:rPr>
        <w:drawing>
          <wp:inline distT="0" distB="0" distL="0" distR="0" wp14:anchorId="2FD39E75" wp14:editId="21CCD091">
            <wp:extent cx="1049655" cy="174625"/>
            <wp:effectExtent l="0" t="0" r="0" b="0"/>
            <wp:docPr id="4" name="图片 4" descr="1_a \in \text{Mor}_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_a \in \text{Mor}_C(a,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9655" cy="174625"/>
                    </a:xfrm>
                    <a:prstGeom prst="rect">
                      <a:avLst/>
                    </a:prstGeom>
                    <a:noFill/>
                    <a:ln>
                      <a:noFill/>
                    </a:ln>
                  </pic:spPr>
                </pic:pic>
              </a:graphicData>
            </a:graphic>
          </wp:inline>
        </w:drawing>
      </w:r>
      <w:r w:rsidRPr="00F73EA3">
        <w:rPr>
          <w:rFonts w:ascii="Georgia" w:eastAsia="宋体" w:hAnsi="Georgia" w:cs="宋体"/>
          <w:color w:val="333333"/>
          <w:kern w:val="0"/>
          <w:sz w:val="24"/>
          <w:szCs w:val="24"/>
        </w:rPr>
        <w:t> such that </w:t>
      </w:r>
      <w:r w:rsidRPr="00F73EA3">
        <w:rPr>
          <w:rFonts w:ascii="Georgia" w:eastAsia="宋体" w:hAnsi="Georgia" w:cs="宋体"/>
          <w:noProof/>
          <w:color w:val="333333"/>
          <w:kern w:val="0"/>
          <w:sz w:val="24"/>
          <w:szCs w:val="24"/>
        </w:rPr>
        <w:drawing>
          <wp:inline distT="0" distB="0" distL="0" distR="0" wp14:anchorId="6472AC65" wp14:editId="56F7B4F2">
            <wp:extent cx="1900555" cy="174625"/>
            <wp:effectExtent l="0" t="0" r="4445" b="0"/>
            <wp:docPr id="3" name="图片 3" descr="\forall f\in\text{Mor}_C(a,b):f\circ 1_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all f\in\text{Mor}_C(a,b):f\circ 1_a=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0555" cy="174625"/>
                    </a:xfrm>
                    <a:prstGeom prst="rect">
                      <a:avLst/>
                    </a:prstGeom>
                    <a:noFill/>
                    <a:ln>
                      <a:noFill/>
                    </a:ln>
                  </pic:spPr>
                </pic:pic>
              </a:graphicData>
            </a:graphic>
          </wp:inline>
        </w:drawing>
      </w:r>
    </w:p>
    <w:p w14:paraId="34D0AA47" w14:textId="0E0AB84B" w:rsidR="00F73EA3" w:rsidRPr="00F73EA3" w:rsidRDefault="00F73EA3" w:rsidP="00F73EA3">
      <w:pPr>
        <w:widowControl/>
        <w:numPr>
          <w:ilvl w:val="0"/>
          <w:numId w:val="4"/>
        </w:numPr>
        <w:ind w:left="360"/>
        <w:jc w:val="left"/>
        <w:textAlignment w:val="baseline"/>
        <w:rPr>
          <w:rFonts w:ascii="Georgia" w:eastAsia="宋体" w:hAnsi="Georgia" w:cs="宋体"/>
          <w:color w:val="333333"/>
          <w:kern w:val="0"/>
          <w:sz w:val="24"/>
          <w:szCs w:val="24"/>
        </w:rPr>
      </w:pPr>
      <w:r w:rsidRPr="00F73EA3">
        <w:rPr>
          <w:rFonts w:ascii="Georgia" w:eastAsia="宋体" w:hAnsi="Georgia" w:cs="宋体"/>
          <w:noProof/>
          <w:color w:val="333333"/>
          <w:kern w:val="0"/>
          <w:sz w:val="24"/>
          <w:szCs w:val="24"/>
        </w:rPr>
        <w:drawing>
          <wp:inline distT="0" distB="0" distL="0" distR="0" wp14:anchorId="1E4C79E2" wp14:editId="61582831">
            <wp:extent cx="63500" cy="63500"/>
            <wp:effectExtent l="0" t="0" r="0" b="0"/>
            <wp:docPr id="2" name="图片 2" descr="\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73EA3">
        <w:rPr>
          <w:rFonts w:ascii="Georgia" w:eastAsia="宋体" w:hAnsi="Georgia" w:cs="宋体"/>
          <w:color w:val="333333"/>
          <w:kern w:val="0"/>
          <w:sz w:val="24"/>
          <w:szCs w:val="24"/>
        </w:rPr>
        <w:t> is associative, that is </w:t>
      </w:r>
      <w:r w:rsidRPr="00F73EA3">
        <w:rPr>
          <w:rFonts w:ascii="Georgia" w:eastAsia="宋体" w:hAnsi="Georgia" w:cs="宋体"/>
          <w:noProof/>
          <w:color w:val="333333"/>
          <w:kern w:val="0"/>
          <w:sz w:val="24"/>
          <w:szCs w:val="24"/>
        </w:rPr>
        <w:drawing>
          <wp:inline distT="0" distB="0" distL="0" distR="0" wp14:anchorId="76EC88BF" wp14:editId="7410FF09">
            <wp:extent cx="1574165" cy="174625"/>
            <wp:effectExtent l="0" t="0" r="6985" b="0"/>
            <wp:docPr id="1" name="图片 1" descr="f \circ (g \circ h) = (f \circ g) \circ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 \circ (g \circ h) = (f \circ g) \circ 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4165" cy="174625"/>
                    </a:xfrm>
                    <a:prstGeom prst="rect">
                      <a:avLst/>
                    </a:prstGeom>
                    <a:noFill/>
                    <a:ln>
                      <a:noFill/>
                    </a:ln>
                  </pic:spPr>
                </pic:pic>
              </a:graphicData>
            </a:graphic>
          </wp:inline>
        </w:drawing>
      </w:r>
    </w:p>
    <w:p w14:paraId="4421300C"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Categories play a central role in algebra, where they are used to express transformations between various structures.  Perhaps the place where this is most obviously useful is in the study of </w:t>
      </w:r>
      <w:hyperlink r:id="rId38" w:history="1">
        <w:r w:rsidRPr="00F73EA3">
          <w:rPr>
            <w:rFonts w:ascii="Georgia" w:eastAsia="宋体" w:hAnsi="Georgia" w:cs="宋体"/>
            <w:color w:val="743399"/>
            <w:kern w:val="0"/>
            <w:sz w:val="24"/>
            <w:szCs w:val="24"/>
            <w:u w:val="single"/>
            <w:bdr w:val="none" w:sz="0" w:space="0" w:color="auto" w:frame="1"/>
          </w:rPr>
          <w:t>groups</w:t>
        </w:r>
      </w:hyperlink>
      <w:r w:rsidRPr="00F73EA3">
        <w:rPr>
          <w:rFonts w:ascii="Georgia" w:eastAsia="宋体" w:hAnsi="Georgia" w:cs="宋体"/>
          <w:color w:val="333333"/>
          <w:kern w:val="0"/>
          <w:sz w:val="24"/>
          <w:szCs w:val="24"/>
        </w:rPr>
        <w:t> and their </w:t>
      </w:r>
      <w:hyperlink r:id="rId39" w:history="1">
        <w:r w:rsidRPr="00F73EA3">
          <w:rPr>
            <w:rFonts w:ascii="Georgia" w:eastAsia="宋体" w:hAnsi="Georgia" w:cs="宋体"/>
            <w:color w:val="743399"/>
            <w:kern w:val="0"/>
            <w:sz w:val="24"/>
            <w:szCs w:val="24"/>
            <w:u w:val="single"/>
            <w:bdr w:val="none" w:sz="0" w:space="0" w:color="auto" w:frame="1"/>
          </w:rPr>
          <w:t>representations</w:t>
        </w:r>
      </w:hyperlink>
      <w:r w:rsidRPr="00F73EA3">
        <w:rPr>
          <w:rFonts w:ascii="Georgia" w:eastAsia="宋体" w:hAnsi="Georgia" w:cs="宋体"/>
          <w:color w:val="333333"/>
          <w:kern w:val="0"/>
          <w:sz w:val="24"/>
          <w:szCs w:val="24"/>
        </w:rPr>
        <w:t>.  Also the fact that many common algebraic structures like </w:t>
      </w:r>
      <w:hyperlink r:id="rId40" w:history="1">
        <w:r w:rsidRPr="00F73EA3">
          <w:rPr>
            <w:rFonts w:ascii="Georgia" w:eastAsia="宋体" w:hAnsi="Georgia" w:cs="宋体"/>
            <w:color w:val="743399"/>
            <w:kern w:val="0"/>
            <w:sz w:val="24"/>
            <w:szCs w:val="24"/>
            <w:u w:val="single"/>
            <w:bdr w:val="none" w:sz="0" w:space="0" w:color="auto" w:frame="1"/>
          </w:rPr>
          <w:t>monoids</w:t>
        </w:r>
      </w:hyperlink>
      <w:r w:rsidRPr="00F73EA3">
        <w:rPr>
          <w:rFonts w:ascii="Georgia" w:eastAsia="宋体" w:hAnsi="Georgia" w:cs="宋体"/>
          <w:color w:val="333333"/>
          <w:kern w:val="0"/>
          <w:sz w:val="24"/>
          <w:szCs w:val="24"/>
        </w:rPr>
        <w:t> are secretly just degenerate versions of categories, highlights their central importance.  Unlike relations categories have a great deal of structure, which makes it possible to say much more about them than one can about a relation in general.  It can be difficult to cast a relational problem into the language of categories, but the payoff is generally worth it.  For example, one of the more successful ways to study tensor algebra today is from the perspective of </w:t>
      </w:r>
      <w:hyperlink r:id="rId41" w:history="1">
        <w:r w:rsidRPr="00F73EA3">
          <w:rPr>
            <w:rFonts w:ascii="Georgia" w:eastAsia="宋体" w:hAnsi="Georgia" w:cs="宋体"/>
            <w:color w:val="743399"/>
            <w:kern w:val="0"/>
            <w:sz w:val="24"/>
            <w:szCs w:val="24"/>
            <w:u w:val="single"/>
            <w:bdr w:val="none" w:sz="0" w:space="0" w:color="auto" w:frame="1"/>
          </w:rPr>
          <w:t>algebraic geometry</w:t>
        </w:r>
      </w:hyperlink>
      <w:r w:rsidRPr="00F73EA3">
        <w:rPr>
          <w:rFonts w:ascii="Georgia" w:eastAsia="宋体" w:hAnsi="Georgia" w:cs="宋体"/>
          <w:color w:val="333333"/>
          <w:kern w:val="0"/>
          <w:sz w:val="24"/>
          <w:szCs w:val="24"/>
        </w:rPr>
        <w:t>.</w:t>
      </w:r>
    </w:p>
    <w:p w14:paraId="483D166C" w14:textId="77777777" w:rsidR="00F73EA3" w:rsidRPr="00F73EA3" w:rsidRDefault="00F73EA3" w:rsidP="00F73EA3">
      <w:pPr>
        <w:widowControl/>
        <w:spacing w:after="300" w:line="360" w:lineRule="atLeast"/>
        <w:jc w:val="left"/>
        <w:textAlignment w:val="baseline"/>
        <w:outlineLvl w:val="1"/>
        <w:rPr>
          <w:rFonts w:ascii="Georgia" w:eastAsia="宋体" w:hAnsi="Georgia" w:cs="宋体"/>
          <w:color w:val="000000"/>
          <w:kern w:val="0"/>
          <w:sz w:val="36"/>
          <w:szCs w:val="36"/>
        </w:rPr>
      </w:pPr>
      <w:r w:rsidRPr="00F73EA3">
        <w:rPr>
          <w:rFonts w:ascii="Georgia" w:eastAsia="宋体" w:hAnsi="Georgia" w:cs="宋体"/>
          <w:color w:val="000000"/>
          <w:kern w:val="0"/>
          <w:sz w:val="36"/>
          <w:szCs w:val="36"/>
        </w:rPr>
        <w:t>Categories vs Relations</w:t>
      </w:r>
    </w:p>
    <w:p w14:paraId="6A9213CF"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The main difference between categories and relations is that categories focus on </w:t>
      </w:r>
      <w:r w:rsidRPr="00F73EA3">
        <w:rPr>
          <w:rFonts w:ascii="Georgia" w:eastAsia="宋体" w:hAnsi="Georgia" w:cs="宋体"/>
          <w:b/>
          <w:bCs/>
          <w:color w:val="333333"/>
          <w:kern w:val="0"/>
          <w:sz w:val="24"/>
          <w:szCs w:val="24"/>
          <w:bdr w:val="none" w:sz="0" w:space="0" w:color="auto" w:frame="1"/>
        </w:rPr>
        <w:t>change</w:t>
      </w:r>
      <w:r w:rsidRPr="00F73EA3">
        <w:rPr>
          <w:rFonts w:ascii="Georgia" w:eastAsia="宋体" w:hAnsi="Georgia" w:cs="宋体"/>
          <w:color w:val="333333"/>
          <w:kern w:val="0"/>
          <w:sz w:val="24"/>
          <w:szCs w:val="24"/>
        </w:rPr>
        <w:t>, while relations express </w:t>
      </w:r>
      <w:r w:rsidRPr="00F73EA3">
        <w:rPr>
          <w:rFonts w:ascii="Georgia" w:eastAsia="宋体" w:hAnsi="Georgia" w:cs="宋体"/>
          <w:b/>
          <w:bCs/>
          <w:color w:val="333333"/>
          <w:kern w:val="0"/>
          <w:sz w:val="24"/>
          <w:szCs w:val="24"/>
          <w:bdr w:val="none" w:sz="0" w:space="0" w:color="auto" w:frame="1"/>
        </w:rPr>
        <w:t>invariance</w:t>
      </w:r>
      <w:r w:rsidRPr="00F73EA3">
        <w:rPr>
          <w:rFonts w:ascii="Georgia" w:eastAsia="宋体" w:hAnsi="Georgia" w:cs="宋体"/>
          <w:color w:val="333333"/>
          <w:kern w:val="0"/>
          <w:sz w:val="24"/>
          <w:szCs w:val="24"/>
        </w:rPr>
        <w:t>.  Both philosophies are equal in their overall expressive power, but they may be better suited to some problems over others.</w:t>
      </w:r>
    </w:p>
    <w:p w14:paraId="010EDF98"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The main power of category theory is that it lends itself to explicit calculations and so it is most useful as a language for describing transformations.  This makes it an especially nice language for reasoning about algorithms and programs, and one can see this in languages like </w:t>
      </w:r>
      <w:hyperlink r:id="rId42" w:history="1">
        <w:r w:rsidRPr="00F73EA3">
          <w:rPr>
            <w:rFonts w:ascii="Georgia" w:eastAsia="宋体" w:hAnsi="Georgia" w:cs="宋体"/>
            <w:color w:val="743399"/>
            <w:kern w:val="0"/>
            <w:sz w:val="24"/>
            <w:szCs w:val="24"/>
            <w:u w:val="single"/>
            <w:bdr w:val="none" w:sz="0" w:space="0" w:color="auto" w:frame="1"/>
          </w:rPr>
          <w:t>Haskell</w:t>
        </w:r>
      </w:hyperlink>
      <w:r w:rsidRPr="00F73EA3">
        <w:rPr>
          <w:rFonts w:ascii="Georgia" w:eastAsia="宋体" w:hAnsi="Georgia" w:cs="宋体"/>
          <w:color w:val="333333"/>
          <w:kern w:val="0"/>
          <w:sz w:val="24"/>
          <w:szCs w:val="24"/>
        </w:rPr>
        <w:t>.  On the other hand, relations make minimal assertions about how we might compute something and instead only describe “what” is to be computed.  Languages like </w:t>
      </w:r>
      <w:hyperlink r:id="rId43" w:history="1">
        <w:r w:rsidRPr="00F73EA3">
          <w:rPr>
            <w:rFonts w:ascii="Georgia" w:eastAsia="宋体" w:hAnsi="Georgia" w:cs="宋体"/>
            <w:color w:val="743399"/>
            <w:kern w:val="0"/>
            <w:sz w:val="24"/>
            <w:szCs w:val="24"/>
            <w:u w:val="single"/>
            <w:bdr w:val="none" w:sz="0" w:space="0" w:color="auto" w:frame="1"/>
          </w:rPr>
          <w:t>SQL</w:t>
        </w:r>
      </w:hyperlink>
      <w:r w:rsidRPr="00F73EA3">
        <w:rPr>
          <w:rFonts w:ascii="Georgia" w:eastAsia="宋体" w:hAnsi="Georgia" w:cs="宋体"/>
          <w:color w:val="333333"/>
          <w:kern w:val="0"/>
          <w:sz w:val="24"/>
          <w:szCs w:val="24"/>
        </w:rPr>
        <w:t> or </w:t>
      </w:r>
      <w:hyperlink r:id="rId44" w:history="1">
        <w:r w:rsidRPr="00F73EA3">
          <w:rPr>
            <w:rFonts w:ascii="Georgia" w:eastAsia="宋体" w:hAnsi="Georgia" w:cs="宋体"/>
            <w:color w:val="743399"/>
            <w:kern w:val="0"/>
            <w:sz w:val="24"/>
            <w:szCs w:val="24"/>
            <w:u w:val="single"/>
            <w:bdr w:val="none" w:sz="0" w:space="0" w:color="auto" w:frame="1"/>
          </w:rPr>
          <w:t>Prolog</w:t>
        </w:r>
      </w:hyperlink>
      <w:r w:rsidRPr="00F73EA3">
        <w:rPr>
          <w:rFonts w:ascii="Georgia" w:eastAsia="宋体" w:hAnsi="Georgia" w:cs="宋体"/>
          <w:color w:val="333333"/>
          <w:kern w:val="0"/>
          <w:sz w:val="24"/>
          <w:szCs w:val="24"/>
        </w:rPr>
        <w:t> make heavy use of relations and are good at expressing data processing concepts.</w:t>
      </w:r>
    </w:p>
    <w:p w14:paraId="32A47335"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For example, it is trivial to convert any problem in category theory into the language of relations (this is vacuously easy, since the axioms of a category are specified in terms of sets and relations!)  However, going the other way is a more complicated proposition and there is no perfect solution.  Perhaps the most direct way is to “emulate” relational reasoning within category theory, which can be done using the language of</w:t>
      </w:r>
      <w:r w:rsidRPr="00F73EA3">
        <w:rPr>
          <w:rFonts w:ascii="Georgia" w:eastAsia="宋体" w:hAnsi="Georgia" w:cs="宋体"/>
          <w:color w:val="333333"/>
          <w:kern w:val="0"/>
          <w:sz w:val="24"/>
          <w:szCs w:val="24"/>
          <w:bdr w:val="none" w:sz="0" w:space="0" w:color="auto" w:frame="1"/>
        </w:rPr>
        <w:t> </w:t>
      </w:r>
      <w:hyperlink r:id="rId45" w:history="1">
        <w:r w:rsidRPr="00F73EA3">
          <w:rPr>
            <w:rFonts w:ascii="Georgia" w:eastAsia="宋体" w:hAnsi="Georgia" w:cs="宋体"/>
            <w:color w:val="743399"/>
            <w:kern w:val="0"/>
            <w:sz w:val="24"/>
            <w:szCs w:val="24"/>
            <w:u w:val="single"/>
            <w:bdr w:val="none" w:sz="0" w:space="0" w:color="auto" w:frame="1"/>
          </w:rPr>
          <w:t>monoidal categories</w:t>
        </w:r>
      </w:hyperlink>
      <w:r w:rsidRPr="00F73EA3">
        <w:rPr>
          <w:rFonts w:ascii="Georgia" w:eastAsia="宋体" w:hAnsi="Georgia" w:cs="宋体"/>
          <w:color w:val="333333"/>
          <w:kern w:val="0"/>
          <w:sz w:val="24"/>
          <w:szCs w:val="24"/>
        </w:rPr>
        <w:t>.  However, simply shoe horning relational thinking into this framework loses most of the advantage of categorical reasoning.  It is similar to the argument that you can take any program written in </w:t>
      </w:r>
      <w:hyperlink r:id="rId46" w:history="1">
        <w:r w:rsidRPr="00F73EA3">
          <w:rPr>
            <w:rFonts w:ascii="Georgia" w:eastAsia="宋体" w:hAnsi="Georgia" w:cs="宋体"/>
            <w:color w:val="743399"/>
            <w:kern w:val="0"/>
            <w:sz w:val="24"/>
            <w:szCs w:val="24"/>
            <w:u w:val="single"/>
            <w:bdr w:val="none" w:sz="0" w:space="0" w:color="auto" w:frame="1"/>
          </w:rPr>
          <w:t>BrainFuck</w:t>
        </w:r>
      </w:hyperlink>
      <w:r w:rsidRPr="00F73EA3">
        <w:rPr>
          <w:rFonts w:ascii="Georgia" w:eastAsia="宋体" w:hAnsi="Georgia" w:cs="宋体"/>
          <w:color w:val="333333"/>
          <w:kern w:val="0"/>
          <w:sz w:val="24"/>
          <w:szCs w:val="24"/>
        </w:rPr>
        <w:t> and port it to Haskell by simply writing an interpreter in Haskell.  While it would then be strictly true that doing this translates BrainFuck to Haskell, it misses the point since you are still basically coding in BrainFuck (just with an extra layer of abstraction tacked on).</w:t>
      </w:r>
    </w:p>
    <w:p w14:paraId="69E47971" w14:textId="77777777" w:rsidR="00F73EA3" w:rsidRPr="00F73EA3" w:rsidRDefault="00F73EA3" w:rsidP="00F73EA3">
      <w:pPr>
        <w:widowControl/>
        <w:spacing w:after="300" w:line="360" w:lineRule="atLeast"/>
        <w:jc w:val="left"/>
        <w:textAlignment w:val="baseline"/>
        <w:outlineLvl w:val="2"/>
        <w:rPr>
          <w:rFonts w:ascii="Georgia" w:eastAsia="宋体" w:hAnsi="Georgia" w:cs="宋体"/>
          <w:color w:val="000000"/>
          <w:kern w:val="0"/>
          <w:sz w:val="27"/>
          <w:szCs w:val="27"/>
        </w:rPr>
      </w:pPr>
      <w:r w:rsidRPr="00F73EA3">
        <w:rPr>
          <w:rFonts w:ascii="Georgia" w:eastAsia="宋体" w:hAnsi="Georgia" w:cs="宋体"/>
          <w:color w:val="000000"/>
          <w:kern w:val="0"/>
          <w:sz w:val="27"/>
          <w:szCs w:val="27"/>
        </w:rPr>
        <w:t>Categorification is hard</w:t>
      </w:r>
    </w:p>
    <w:p w14:paraId="7D13CA70"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rPr>
        <w:t>This is really why </w:t>
      </w:r>
      <w:hyperlink r:id="rId47" w:history="1">
        <w:r w:rsidRPr="00F73EA3">
          <w:rPr>
            <w:rFonts w:ascii="Georgia" w:eastAsia="宋体" w:hAnsi="Georgia" w:cs="宋体"/>
            <w:color w:val="743399"/>
            <w:kern w:val="0"/>
            <w:sz w:val="24"/>
            <w:szCs w:val="24"/>
            <w:u w:val="single"/>
            <w:bdr w:val="none" w:sz="0" w:space="0" w:color="auto" w:frame="1"/>
          </w:rPr>
          <w:t>categorification</w:t>
        </w:r>
      </w:hyperlink>
      <w:r w:rsidRPr="00F73EA3">
        <w:rPr>
          <w:rFonts w:ascii="Georgia" w:eastAsia="宋体" w:hAnsi="Georgia" w:cs="宋体"/>
          <w:color w:val="333333"/>
          <w:kern w:val="0"/>
          <w:sz w:val="24"/>
          <w:szCs w:val="24"/>
        </w:rPr>
        <w:t> (and programming in general) is hard: there is always more than one way to do it, and the more general you get the worse the result.  Effectively categorifiying various structures requires thinking deeply about the specific details fo the situation and picking axioms which emphasize the important features of a problem while neglecting the superfluous details.</w:t>
      </w:r>
    </w:p>
    <w:p w14:paraId="7B4A1FDF" w14:textId="77777777" w:rsidR="00F73EA3" w:rsidRPr="00F73EA3" w:rsidRDefault="00F73EA3" w:rsidP="00F73EA3">
      <w:pPr>
        <w:widowControl/>
        <w:spacing w:after="300" w:line="360" w:lineRule="atLeast"/>
        <w:jc w:val="left"/>
        <w:textAlignment w:val="baseline"/>
        <w:outlineLvl w:val="1"/>
        <w:rPr>
          <w:rFonts w:ascii="Georgia" w:eastAsia="宋体" w:hAnsi="Georgia" w:cs="宋体"/>
          <w:color w:val="000000"/>
          <w:kern w:val="0"/>
          <w:sz w:val="36"/>
          <w:szCs w:val="36"/>
        </w:rPr>
      </w:pPr>
      <w:r w:rsidRPr="00F73EA3">
        <w:rPr>
          <w:rFonts w:ascii="Georgia" w:eastAsia="宋体" w:hAnsi="Georgia" w:cs="宋体"/>
          <w:color w:val="000000"/>
          <w:kern w:val="0"/>
          <w:sz w:val="36"/>
          <w:szCs w:val="36"/>
        </w:rPr>
        <w:t>Conclusion</w:t>
      </w:r>
    </w:p>
    <w:p w14:paraId="65B5B182" w14:textId="77777777" w:rsidR="00F73EA3" w:rsidRPr="00F73EA3" w:rsidRDefault="00F73EA3" w:rsidP="00F73EA3">
      <w:pPr>
        <w:widowControl/>
        <w:jc w:val="left"/>
        <w:textAlignment w:val="baseline"/>
        <w:rPr>
          <w:rFonts w:ascii="Georgia" w:eastAsia="宋体" w:hAnsi="Georgia" w:cs="宋体"/>
          <w:color w:val="333333"/>
          <w:kern w:val="0"/>
          <w:sz w:val="24"/>
          <w:szCs w:val="24"/>
        </w:rPr>
      </w:pPr>
      <w:r w:rsidRPr="00F73EA3">
        <w:rPr>
          <w:rFonts w:ascii="Georgia" w:eastAsia="宋体" w:hAnsi="Georgia" w:cs="宋体"/>
          <w:color w:val="333333"/>
          <w:kern w:val="0"/>
          <w:sz w:val="24"/>
          <w:szCs w:val="24"/>
          <w:bdr w:val="none" w:sz="0" w:space="0" w:color="auto" w:frame="1"/>
        </w:rPr>
        <w:t>In the end, one view point isn’t any better than the other – but they are different and it is worth trying to understand both deeply to appreciate their strengths and weaknesses.  Relational thinking is successful when one needs to reason about very complicated structures, and is pervasive in analysis.  Categories on the other hand bring with them much more structure and precision, and are most useful in describing transformations and syntactic abstraction.</w:t>
      </w:r>
    </w:p>
    <w:p w14:paraId="4C197AE5"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145"/>
    <w:multiLevelType w:val="multilevel"/>
    <w:tmpl w:val="CF9AE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252B0"/>
    <w:multiLevelType w:val="multilevel"/>
    <w:tmpl w:val="C5B2B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2446EAD"/>
    <w:multiLevelType w:val="multilevel"/>
    <w:tmpl w:val="77CEA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Q1MAaSZkBaSUcpOLW4ODM/D6TAsBYAZdtFvywAAAA="/>
  </w:docVars>
  <w:rsids>
    <w:rsidRoot w:val="008C1190"/>
    <w:rsid w:val="008C1190"/>
    <w:rsid w:val="00A0105A"/>
    <w:rsid w:val="00B324FB"/>
    <w:rsid w:val="00D7252F"/>
    <w:rsid w:val="00F73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B6ECD-7741-4555-8971-740C4577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73E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F73E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73EA3"/>
    <w:rPr>
      <w:rFonts w:ascii="宋体" w:eastAsia="宋体" w:hAnsi="宋体" w:cs="宋体"/>
      <w:b/>
      <w:bCs/>
      <w:kern w:val="0"/>
      <w:sz w:val="36"/>
      <w:szCs w:val="36"/>
    </w:rPr>
  </w:style>
  <w:style w:type="character" w:customStyle="1" w:styleId="30">
    <w:name w:val="标题 3 字符"/>
    <w:basedOn w:val="a1"/>
    <w:link w:val="3"/>
    <w:uiPriority w:val="9"/>
    <w:rsid w:val="00F73EA3"/>
    <w:rPr>
      <w:rFonts w:ascii="宋体" w:eastAsia="宋体" w:hAnsi="宋体" w:cs="宋体"/>
      <w:b/>
      <w:bCs/>
      <w:kern w:val="0"/>
      <w:sz w:val="27"/>
      <w:szCs w:val="27"/>
    </w:rPr>
  </w:style>
  <w:style w:type="character" w:styleId="a4">
    <w:name w:val="Hyperlink"/>
    <w:basedOn w:val="a1"/>
    <w:uiPriority w:val="99"/>
    <w:semiHidden/>
    <w:unhideWhenUsed/>
    <w:rsid w:val="00F73EA3"/>
    <w:rPr>
      <w:color w:val="0000FF"/>
      <w:u w:val="single"/>
    </w:rPr>
  </w:style>
  <w:style w:type="character" w:customStyle="1" w:styleId="meta-prep">
    <w:name w:val="meta-prep"/>
    <w:basedOn w:val="a1"/>
    <w:rsid w:val="00F73EA3"/>
  </w:style>
  <w:style w:type="character" w:customStyle="1" w:styleId="entry-date">
    <w:name w:val="entry-date"/>
    <w:basedOn w:val="a1"/>
    <w:rsid w:val="00F73EA3"/>
  </w:style>
  <w:style w:type="character" w:customStyle="1" w:styleId="by-author">
    <w:name w:val="by-author"/>
    <w:basedOn w:val="a1"/>
    <w:rsid w:val="00F73EA3"/>
  </w:style>
  <w:style w:type="character" w:customStyle="1" w:styleId="sep">
    <w:name w:val="sep"/>
    <w:basedOn w:val="a1"/>
    <w:rsid w:val="00F73EA3"/>
  </w:style>
  <w:style w:type="character" w:customStyle="1" w:styleId="author">
    <w:name w:val="author"/>
    <w:basedOn w:val="a1"/>
    <w:rsid w:val="00F73EA3"/>
  </w:style>
  <w:style w:type="paragraph" w:styleId="a5">
    <w:name w:val="Normal (Web)"/>
    <w:basedOn w:val="a0"/>
    <w:uiPriority w:val="99"/>
    <w:semiHidden/>
    <w:unhideWhenUsed/>
    <w:rsid w:val="00F73EA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F73EA3"/>
    <w:rPr>
      <w:i/>
      <w:iCs/>
    </w:rPr>
  </w:style>
  <w:style w:type="paragraph" w:customStyle="1" w:styleId="wp-caption-text">
    <w:name w:val="wp-caption-text"/>
    <w:basedOn w:val="a0"/>
    <w:rsid w:val="00F73EA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1"/>
    <w:uiPriority w:val="22"/>
    <w:qFormat/>
    <w:rsid w:val="00F73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98448">
      <w:bodyDiv w:val="1"/>
      <w:marLeft w:val="0"/>
      <w:marRight w:val="0"/>
      <w:marTop w:val="0"/>
      <w:marBottom w:val="0"/>
      <w:divBdr>
        <w:top w:val="none" w:sz="0" w:space="0" w:color="auto"/>
        <w:left w:val="none" w:sz="0" w:space="0" w:color="auto"/>
        <w:bottom w:val="none" w:sz="0" w:space="0" w:color="auto"/>
        <w:right w:val="none" w:sz="0" w:space="0" w:color="auto"/>
      </w:divBdr>
      <w:divsChild>
        <w:div w:id="1008943049">
          <w:marLeft w:val="0"/>
          <w:marRight w:val="0"/>
          <w:marTop w:val="0"/>
          <w:marBottom w:val="0"/>
          <w:divBdr>
            <w:top w:val="none" w:sz="0" w:space="0" w:color="auto"/>
            <w:left w:val="none" w:sz="0" w:space="0" w:color="auto"/>
            <w:bottom w:val="none" w:sz="0" w:space="0" w:color="auto"/>
            <w:right w:val="none" w:sz="0" w:space="0" w:color="auto"/>
          </w:divBdr>
        </w:div>
        <w:div w:id="1092779067">
          <w:marLeft w:val="0"/>
          <w:marRight w:val="0"/>
          <w:marTop w:val="0"/>
          <w:marBottom w:val="0"/>
          <w:divBdr>
            <w:top w:val="none" w:sz="0" w:space="0" w:color="auto"/>
            <w:left w:val="none" w:sz="0" w:space="0" w:color="auto"/>
            <w:bottom w:val="none" w:sz="0" w:space="0" w:color="auto"/>
            <w:right w:val="none" w:sz="0" w:space="0" w:color="auto"/>
          </w:divBdr>
          <w:divsChild>
            <w:div w:id="1259944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Existential_quantification" TargetMode="External"/><Relationship Id="rId26" Type="http://schemas.openxmlformats.org/officeDocument/2006/relationships/hyperlink" Target="http://en.wikipedia.org/wiki/Function_(mathematics)" TargetMode="External"/><Relationship Id="rId39" Type="http://schemas.openxmlformats.org/officeDocument/2006/relationships/hyperlink" Target="http://en.wikipedia.org/wiki/Representation_theory" TargetMode="Externa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hyperlink" Target="http://www.haskell.org/haskellwiki/Haskell" TargetMode="External"/><Relationship Id="rId47" Type="http://schemas.openxmlformats.org/officeDocument/2006/relationships/hyperlink" Target="http://en.wikipedia.org/wiki/Categorification" TargetMode="Externa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hyperlink" Target="https://0fps.files.wordpress.com/2013/06/nodal_cubic.gif" TargetMode="External"/><Relationship Id="rId29" Type="http://schemas.openxmlformats.org/officeDocument/2006/relationships/image" Target="media/image9.png"/><Relationship Id="rId11" Type="http://schemas.openxmlformats.org/officeDocument/2006/relationships/hyperlink" Target="http://en.wikipedia.org/wiki/Cartesian_product" TargetMode="External"/><Relationship Id="rId24" Type="http://schemas.openxmlformats.org/officeDocument/2006/relationships/hyperlink" Target="http://en.wikipedia.org/wiki/Multilinear_form"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en.wikipedia.org/wiki/Monoid" TargetMode="External"/><Relationship Id="rId45" Type="http://schemas.openxmlformats.org/officeDocument/2006/relationships/hyperlink" Target="http://en.wikipedia.org/wiki/Monoidal_category" TargetMode="External"/><Relationship Id="rId5" Type="http://schemas.openxmlformats.org/officeDocument/2006/relationships/hyperlink" Target="https://0fps.net/2013/06/04/relations-are-hard-to-model-in-category-theory/" TargetMode="External"/><Relationship Id="rId15" Type="http://schemas.openxmlformats.org/officeDocument/2006/relationships/image" Target="media/image4.png"/><Relationship Id="rId23" Type="http://schemas.openxmlformats.org/officeDocument/2006/relationships/hyperlink" Target="http://en.wikipedia.org/wiki/Vector_space"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http://en.wikipedia.org/wiki/Relation_(logic)" TargetMode="External"/><Relationship Id="rId19" Type="http://schemas.openxmlformats.org/officeDocument/2006/relationships/hyperlink" Target="http://en.wikipedia.org/wiki/Universal_quantification" TargetMode="External"/><Relationship Id="rId31" Type="http://schemas.openxmlformats.org/officeDocument/2006/relationships/image" Target="media/image11.png"/><Relationship Id="rId44" Type="http://schemas.openxmlformats.org/officeDocument/2006/relationships/hyperlink" Target="http://en.wikipedia.org/wiki/Prolog" TargetMode="External"/><Relationship Id="rId4" Type="http://schemas.openxmlformats.org/officeDocument/2006/relationships/webSettings" Target="webSettings.xml"/><Relationship Id="rId9" Type="http://schemas.openxmlformats.org/officeDocument/2006/relationships/hyperlink" Target="http://en.wikipedia.org/wiki/Set_(mathematics)" TargetMode="External"/><Relationship Id="rId14" Type="http://schemas.openxmlformats.org/officeDocument/2006/relationships/image" Target="media/image3.png"/><Relationship Id="rId22" Type="http://schemas.openxmlformats.org/officeDocument/2006/relationships/hyperlink" Target="http://en.wikipedia.org/wiki/Tensor" TargetMode="External"/><Relationship Id="rId27" Type="http://schemas.openxmlformats.org/officeDocument/2006/relationships/hyperlink" Target="http://en.wikipedia.org/wiki/Category_theory"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en.wikipedia.org/wiki/SQL" TargetMode="External"/><Relationship Id="rId48" Type="http://schemas.openxmlformats.org/officeDocument/2006/relationships/fontTable" Target="fontTable.xml"/><Relationship Id="rId8" Type="http://schemas.openxmlformats.org/officeDocument/2006/relationships/hyperlink" Target="http://en.wikipedia.org/wiki/Set_theory"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gif"/><Relationship Id="rId25" Type="http://schemas.openxmlformats.org/officeDocument/2006/relationships/hyperlink" Target="http://en.wikipedia.org/wiki/Galerkin_method" TargetMode="External"/><Relationship Id="rId33" Type="http://schemas.openxmlformats.org/officeDocument/2006/relationships/image" Target="media/image13.png"/><Relationship Id="rId38" Type="http://schemas.openxmlformats.org/officeDocument/2006/relationships/hyperlink" Target="http://en.wikipedia.org/wiki/Group_theory" TargetMode="External"/><Relationship Id="rId46" Type="http://schemas.openxmlformats.org/officeDocument/2006/relationships/hyperlink" Target="https://en.wikipedia.org/wiki/Brainfuck" TargetMode="External"/><Relationship Id="rId20" Type="http://schemas.openxmlformats.org/officeDocument/2006/relationships/image" Target="media/image6.png"/><Relationship Id="rId41" Type="http://schemas.openxmlformats.org/officeDocument/2006/relationships/hyperlink" Target="http://en.wikipedia.org/wiki/Algebraic_geometry" TargetMode="External"/><Relationship Id="rId1" Type="http://schemas.openxmlformats.org/officeDocument/2006/relationships/numbering" Target="numbering.xml"/><Relationship Id="rId6" Type="http://schemas.openxmlformats.org/officeDocument/2006/relationships/hyperlink" Target="https://0fps.net/2013/06/04/relations-are-hard-to-model-in-category-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2020-04-01T07:25:00Z</dcterms:created>
  <dcterms:modified xsi:type="dcterms:W3CDTF">2020-04-01T07:25:00Z</dcterms:modified>
</cp:coreProperties>
</file>