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moneytrack1-项目开发文档"/>
    <w:p>
      <w:pPr>
        <w:pStyle w:val="Heading1"/>
      </w:pPr>
      <w:r>
        <w:t xml:space="preserve">🚀 MoneyTrack1 项目开发文档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项目版本: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更新日期:</w:t>
      </w:r>
      <w:r>
        <w:t xml:space="preserve"> </w:t>
      </w:r>
      <w:r>
        <w:rPr>
          <w:rStyle w:val="VerbatimChar"/>
        </w:rPr>
        <w:t xml:space="preserve">2026-05-19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技术栈:</w:t>
      </w:r>
      <w:r>
        <w:t xml:space="preserve"> </w:t>
      </w:r>
      <w:r>
        <w:t xml:space="preserve">HarmonyOS + Node.js/Express + sql.js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本文档为开发者提供完整的技术指南，包含环境搭建、代码示例、测试方法。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📑 目录</w:t>
      </w:r>
    </w:p>
    <w:p>
      <w:pPr>
        <w:pStyle w:val="Compact"/>
        <w:numPr>
          <w:ilvl w:val="0"/>
          <w:numId w:val="1001"/>
        </w:numPr>
      </w:pPr>
      <w:hyperlink w:anchor="X0585def7da66c3476e8ee8cb44abd26c47c0ee7">
        <w:r>
          <w:rPr>
            <w:rStyle w:val="Hyperlink"/>
          </w:rPr>
          <w:t xml:space="preserve">开发环境搭建</w:t>
        </w:r>
      </w:hyperlink>
    </w:p>
    <w:p>
      <w:pPr>
        <w:pStyle w:val="Compact"/>
        <w:numPr>
          <w:ilvl w:val="0"/>
          <w:numId w:val="1001"/>
        </w:numPr>
      </w:pPr>
      <w:hyperlink w:anchor="Xc914ce9a480e436ef153653dbed1ea732e8fdd0">
        <w:r>
          <w:rPr>
            <w:rStyle w:val="Hyperlink"/>
          </w:rPr>
          <w:t xml:space="preserve">项目结构说明</w:t>
        </w:r>
      </w:hyperlink>
    </w:p>
    <w:p>
      <w:pPr>
        <w:pStyle w:val="Compact"/>
        <w:numPr>
          <w:ilvl w:val="0"/>
          <w:numId w:val="1001"/>
        </w:numPr>
      </w:pPr>
      <w:hyperlink w:anchor="X3247d867d0acb58008bd7726e0eb3f79f2856ba">
        <w:r>
          <w:rPr>
            <w:rStyle w:val="Hyperlink"/>
          </w:rPr>
          <w:t xml:space="preserve">前端开发指南</w:t>
        </w:r>
      </w:hyperlink>
    </w:p>
    <w:p>
      <w:pPr>
        <w:pStyle w:val="Compact"/>
        <w:numPr>
          <w:ilvl w:val="0"/>
          <w:numId w:val="1001"/>
        </w:numPr>
      </w:pPr>
      <w:hyperlink w:anchor="X59d2e3f5b463977acc56d9c00f6f4b909526d29">
        <w:r>
          <w:rPr>
            <w:rStyle w:val="Hyperlink"/>
          </w:rPr>
          <w:t xml:space="preserve">后端开发指南</w:t>
        </w:r>
      </w:hyperlink>
    </w:p>
    <w:p>
      <w:pPr>
        <w:pStyle w:val="Compact"/>
        <w:numPr>
          <w:ilvl w:val="0"/>
          <w:numId w:val="1001"/>
        </w:numPr>
      </w:pPr>
      <w:hyperlink w:anchor="Xc8bf6cda8d7204b6d1476af1fb6664d4dad6fd8">
        <w:r>
          <w:rPr>
            <w:rStyle w:val="Hyperlink"/>
          </w:rPr>
          <w:t xml:space="preserve">数据库操作指南</w:t>
        </w:r>
      </w:hyperlink>
    </w:p>
    <w:p>
      <w:pPr>
        <w:pStyle w:val="Compact"/>
        <w:numPr>
          <w:ilvl w:val="0"/>
          <w:numId w:val="1001"/>
        </w:numPr>
      </w:pPr>
      <w:hyperlink w:anchor="Xc1bbb2f40c549753f065ea642756a6528d0e4b8">
        <w:r>
          <w:rPr>
            <w:rStyle w:val="Hyperlink"/>
          </w:rPr>
          <w:t xml:space="preserve">API调用指南</w:t>
        </w:r>
      </w:hyperlink>
    </w:p>
    <w:p>
      <w:pPr>
        <w:pStyle w:val="Compact"/>
        <w:numPr>
          <w:ilvl w:val="0"/>
          <w:numId w:val="1001"/>
        </w:numPr>
      </w:pPr>
      <w:hyperlink w:anchor="X87dbebc038bfa30b7b6e082049b5488deff1da6">
        <w:r>
          <w:rPr>
            <w:rStyle w:val="Hyperlink"/>
          </w:rPr>
          <w:t xml:space="preserve">同步机制指南</w:t>
        </w:r>
      </w:hyperlink>
    </w:p>
    <w:p>
      <w:pPr>
        <w:pStyle w:val="Compact"/>
        <w:numPr>
          <w:ilvl w:val="0"/>
          <w:numId w:val="1001"/>
        </w:numPr>
      </w:pPr>
      <w:hyperlink w:anchor="Xad4a30541bab0b741f9eb8e08a45d5072b47ebb">
        <w:r>
          <w:rPr>
            <w:rStyle w:val="Hyperlink"/>
          </w:rPr>
          <w:t xml:space="preserve">测试指南</w:t>
        </w:r>
      </w:hyperlink>
    </w:p>
    <w:p>
      <w:pPr>
        <w:pStyle w:val="Compact"/>
        <w:numPr>
          <w:ilvl w:val="0"/>
          <w:numId w:val="1001"/>
        </w:numPr>
      </w:pPr>
      <w:hyperlink w:anchor="Xb724357aa49971b7ed4ff224ce25f9df35a07a2">
        <w:r>
          <w:rPr>
            <w:rStyle w:val="Hyperlink"/>
          </w:rPr>
          <w:t xml:space="preserve">常见问题处理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开发环境搭建"/>
    <w:p>
      <w:pPr>
        <w:pStyle w:val="Heading2"/>
      </w:pPr>
      <w:r>
        <w:t xml:space="preserve">1. 开发环境搭建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确保所有工具版本符合要求，否则可能导致构建失败。</w:t>
      </w:r>
    </w:p>
    <w:bookmarkStart w:id="21" w:name="前端开发环境"/>
    <w:p>
      <w:pPr>
        <w:pStyle w:val="Heading3"/>
      </w:pPr>
      <w:r>
        <w:t xml:space="preserve">1.1 前端开发环境</w:t>
      </w:r>
    </w:p>
    <w:p>
      <w:pPr>
        <w:pStyle w:val="FirstParagraph"/>
      </w:pPr>
      <w:r>
        <w:rPr>
          <w:b/>
          <w:bCs/>
        </w:rPr>
        <w:t xml:space="preserve">必需工具：</w:t>
      </w:r>
      <w:r>
        <w:t xml:space="preserve"> </w:t>
      </w:r>
      <w:r>
        <w:t xml:space="preserve">- ✅ DevEco Studio</w:t>
      </w:r>
      <w:r>
        <w:t xml:space="preserve"> </w:t>
      </w:r>
      <w:r>
        <w:rPr>
          <w:rStyle w:val="VerbatimChar"/>
        </w:rPr>
        <w:t xml:space="preserve">6.0.0+</w:t>
      </w:r>
      <w:r>
        <w:t xml:space="preserve"> </w:t>
      </w:r>
      <w:r>
        <w:t xml:space="preserve">- ✅ HarmonyOS SDK</w:t>
      </w:r>
      <w:r>
        <w:t xml:space="preserve"> </w:t>
      </w:r>
      <w:r>
        <w:rPr>
          <w:rStyle w:val="VerbatimChar"/>
        </w:rPr>
        <w:t xml:space="preserve">6.0.0+</w:t>
      </w:r>
      <w:r>
        <w:t xml:space="preserve"> </w:t>
      </w:r>
      <w:r>
        <w:t xml:space="preserve">- ✅ Node.js</w:t>
      </w:r>
      <w:r>
        <w:t xml:space="preserve"> </w:t>
      </w:r>
      <w:r>
        <w:rPr>
          <w:rStyle w:val="VerbatimChar"/>
        </w:rPr>
        <w:t xml:space="preserve">18+</w:t>
      </w:r>
      <w:r>
        <w:t xml:space="preserve"> </w:t>
      </w:r>
      <w:r>
        <w:t xml:space="preserve">(用于后端)</w:t>
      </w:r>
    </w:p>
    <w:p>
      <w:pPr>
        <w:pStyle w:val="BodyText"/>
      </w:pPr>
      <w:r>
        <w:rPr>
          <w:b/>
          <w:bCs/>
        </w:rPr>
        <w:t xml:space="preserve">步骤：</w:t>
      </w:r>
    </w:p>
    <w:p>
      <w:pPr>
        <w:pStyle w:val="SourceCode"/>
      </w:pPr>
      <w:r>
        <w:rPr>
          <w:rStyle w:val="CommentTok"/>
        </w:rPr>
        <w:t xml:space="preserve"># 1. 克隆项目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repository_url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MoneyTrack1</w:t>
      </w:r>
      <w:r>
        <w:br/>
      </w:r>
      <w:r>
        <w:br/>
      </w:r>
      <w:r>
        <w:rPr>
          <w:rStyle w:val="CommentTok"/>
        </w:rPr>
        <w:t xml:space="preserve"># 2. 使用 DevEco Studio 打开项目</w:t>
      </w:r>
      <w:r>
        <w:br/>
      </w:r>
      <w:r>
        <w:rPr>
          <w:rStyle w:val="CommentTok"/>
        </w:rPr>
        <w:t xml:space="preserve"># 3. 配置签名 (Product &gt; Signing Configs)</w:t>
      </w:r>
      <w:r>
        <w:br/>
      </w:r>
      <w:r>
        <w:rPr>
          <w:rStyle w:val="CommentTok"/>
        </w:rPr>
        <w:t xml:space="preserve"># 4. Run &gt; Run 'entry'</w:t>
      </w:r>
    </w:p>
    <w:bookmarkEnd w:id="21"/>
    <w:bookmarkStart w:id="22" w:name="后端开发环境"/>
    <w:p>
      <w:pPr>
        <w:pStyle w:val="Heading3"/>
      </w:pPr>
      <w:r>
        <w:t xml:space="preserve">1.2 后端开发环境</w:t>
      </w:r>
    </w:p>
    <w:p>
      <w:pPr>
        <w:pStyle w:val="SourceCode"/>
      </w:pPr>
      <w:r>
        <w:rPr>
          <w:rStyle w:val="CommentTok"/>
        </w:rPr>
        <w:t xml:space="preserve"># 1. 进入后端目录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moneytrack-api</w:t>
      </w:r>
      <w:r>
        <w:br/>
      </w:r>
      <w:r>
        <w:br/>
      </w:r>
      <w:r>
        <w:rPr>
          <w:rStyle w:val="CommentTok"/>
        </w:rPr>
        <w:t xml:space="preserve"># 2.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配置环境变量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编辑 .env 设置 PORT=3000</w:t>
      </w:r>
      <w:r>
        <w:br/>
      </w:r>
      <w:r>
        <w:br/>
      </w:r>
      <w:r>
        <w:rPr>
          <w:rStyle w:val="CommentTok"/>
        </w:rPr>
        <w:t xml:space="preserve"># 4. 启动开发服务器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服务器运行于 http://localhost:3000</w:t>
      </w:r>
    </w:p>
    <w:bookmarkEnd w:id="22"/>
    <w:bookmarkStart w:id="23" w:name="tailscale-vpn-连接"/>
    <w:p>
      <w:pPr>
        <w:pStyle w:val="Heading3"/>
      </w:pPr>
      <w:r>
        <w:t xml:space="preserve">1.3 Tailscale VPN 连接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手机和电脑需在同一 Tailscale 网络才能正常通信。</w:t>
      </w:r>
    </w:p>
    <w:p>
      <w:pPr>
        <w:pStyle w:val="SourceCode"/>
      </w:pPr>
      <w:r>
        <w:rPr>
          <w:rStyle w:val="CommentTok"/>
        </w:rPr>
        <w:t xml:space="preserve"># 宿主机 Tailscale IP</w:t>
      </w:r>
      <w:r>
        <w:br/>
      </w:r>
      <w:r>
        <w:rPr>
          <w:rStyle w:val="ExtensionTok"/>
        </w:rPr>
        <w:t xml:space="preserve">100.74.103.98</w:t>
      </w:r>
      <w:r>
        <w:br/>
      </w:r>
      <w:r>
        <w:br/>
      </w:r>
      <w:r>
        <w:rPr>
          <w:rStyle w:val="CommentTok"/>
        </w:rPr>
        <w:t xml:space="preserve"># 前端请求地址配置 (lib_network/https/Request.ets)</w:t>
      </w:r>
      <w:r>
        <w:br/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baseURL = </w:t>
      </w:r>
      <w:r>
        <w:rPr>
          <w:rStyle w:val="StringTok"/>
        </w:rPr>
        <w:t xml:space="preserve">'http://100.74.103.98:3000'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若使用真机调试，确保手机已安装并登录 Tailscale。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图 1-1：Tailscale VPN 连接示意</w:t>
      </w:r>
      <w:r>
        <w:t xml:space="preserve"> </w:t>
      </w:r>
      <w:r>
        <w:t xml:space="preserve">— 手机与电脑在同一网络下的配置</w:t>
      </w:r>
    </w:p>
    <w:p>
      <w:pPr>
        <w:pStyle w:val="BlockText"/>
      </w:pPr>
      <w:r>
        <w:t xml:space="preserve">Tailscale连接截图</w:t>
      </w:r>
      <w:r>
        <w:t xml:space="preserve"> </w:t>
      </w:r>
      <w:r>
        <w:rPr>
          <w:i/>
          <w:iCs/>
        </w:rPr>
        <w:t xml:space="preserve">图 1-1：Tailscale VPN 连接配置截图（待补充）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项目结构说明"/>
    <w:p>
      <w:pPr>
        <w:pStyle w:val="Heading2"/>
      </w:pPr>
      <w:r>
        <w:t xml:space="preserve">2. 项目结构说明</w:t>
      </w:r>
    </w:p>
    <w:bookmarkStart w:id="25" w:name="前端目录结构"/>
    <w:p>
      <w:pPr>
        <w:pStyle w:val="Heading3"/>
      </w:pPr>
      <w:r>
        <w:t xml:space="preserve">2.1 前端目录结构</w:t>
      </w:r>
    </w:p>
    <w:p>
      <w:pPr>
        <w:pStyle w:val="SourceCode"/>
      </w:pPr>
      <w:r>
        <w:rPr>
          <w:rStyle w:val="VerbatimChar"/>
        </w:rPr>
        <w:t xml:space="preserve">MoneyTrack1/</w:t>
      </w:r>
      <w:r>
        <w:br/>
      </w:r>
      <w:r>
        <w:rPr>
          <w:rStyle w:val="VerbatimChar"/>
        </w:rPr>
        <w:t xml:space="preserve">├── products/</w:t>
      </w:r>
      <w:r>
        <w:br/>
      </w:r>
      <w:r>
        <w:rPr>
          <w:rStyle w:val="VerbatimChar"/>
        </w:rPr>
        <w:t xml:space="preserve">│   └── entry/</w:t>
      </w:r>
      <w:r>
        <w:br/>
      </w:r>
      <w:r>
        <w:rPr>
          <w:rStyle w:val="VerbatimChar"/>
        </w:rPr>
        <w:t xml:space="preserve">│       └── src/main/ets/</w:t>
      </w:r>
      <w:r>
        <w:br/>
      </w:r>
      <w:r>
        <w:rPr>
          <w:rStyle w:val="VerbatimChar"/>
        </w:rPr>
        <w:t xml:space="preserve">│           └── MainEntry.ets          # 应用入口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home/                          # 首页功能</w:t>
      </w:r>
      <w:r>
        <w:br/>
      </w:r>
      <w:r>
        <w:rPr>
          <w:rStyle w:val="VerbatimChar"/>
        </w:rPr>
        <w:t xml:space="preserve">│   │   └── src/main/ets/</w:t>
      </w:r>
      <w:r>
        <w:br/>
      </w:r>
      <w:r>
        <w:rPr>
          <w:rStyle w:val="VerbatimChar"/>
        </w:rPr>
        <w:t xml:space="preserve">│   │       └── views/HomeIndex.ets    # 首页视图</w:t>
      </w:r>
      <w:r>
        <w:br/>
      </w:r>
      <w:r>
        <w:rPr>
          <w:rStyle w:val="VerbatimChar"/>
        </w:rPr>
        <w:t xml:space="preserve">│   ├── assets/                        # 资产管理</w:t>
      </w:r>
      <w:r>
        <w:br/>
      </w:r>
      <w:r>
        <w:rPr>
          <w:rStyle w:val="VerbatimChar"/>
        </w:rPr>
        <w:t xml:space="preserve">│   ├── statistics/                    # 统计报表</w:t>
      </w:r>
      <w:r>
        <w:br/>
      </w:r>
      <w:r>
        <w:rPr>
          <w:rStyle w:val="VerbatimChar"/>
        </w:rPr>
        <w:t xml:space="preserve">│   └── mine/                          # 用户中心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bill_card/                     # 账单卡片组件</w:t>
      </w:r>
      <w:r>
        <w:br/>
      </w:r>
      <w:r>
        <w:rPr>
          <w:rStyle w:val="VerbatimChar"/>
        </w:rPr>
        <w:t xml:space="preserve">│   ├── bill_chart/                    # 账单图表组件</w:t>
      </w:r>
      <w:r>
        <w:br/>
      </w:r>
      <w:r>
        <w:rPr>
          <w:rStyle w:val="VerbatimChar"/>
        </w:rPr>
        <w:t xml:space="preserve">│   ├── bill_manage/                   # 账单管理组件</w:t>
      </w:r>
      <w:r>
        <w:br/>
      </w:r>
      <w:r>
        <w:rPr>
          <w:rStyle w:val="VerbatimChar"/>
        </w:rPr>
        <w:t xml:space="preserve">│   ├── asset_card/                    # 资产卡片组件</w:t>
      </w:r>
      <w:r>
        <w:br/>
      </w:r>
      <w:r>
        <w:rPr>
          <w:rStyle w:val="VerbatimChar"/>
        </w:rPr>
        <w:t xml:space="preserve">│   └── asset_manage/                  # 资产管理组件</w:t>
      </w:r>
      <w:r>
        <w:br/>
      </w:r>
      <w:r>
        <w:rPr>
          <w:rStyle w:val="VerbatimChar"/>
        </w:rPr>
        <w:t xml:space="preserve">└── commons/</w:t>
      </w:r>
      <w:r>
        <w:br/>
      </w:r>
      <w:r>
        <w:rPr>
          <w:rStyle w:val="VerbatimChar"/>
        </w:rPr>
        <w:t xml:space="preserve">    ├── commonlib/                     # 通用工具库</w:t>
      </w:r>
      <w:r>
        <w:br/>
      </w:r>
      <w:r>
        <w:rPr>
          <w:rStyle w:val="VerbatimChar"/>
        </w:rPr>
        <w:t xml:space="preserve">    │   └── src/main/ets/</w:t>
      </w:r>
      <w:r>
        <w:br/>
      </w:r>
      <w:r>
        <w:rPr>
          <w:rStyle w:val="VerbatimChar"/>
        </w:rPr>
        <w:t xml:space="preserve">    │       ├── components/            # 通用UI组件</w:t>
      </w:r>
      <w:r>
        <w:br/>
      </w:r>
      <w:r>
        <w:rPr>
          <w:rStyle w:val="VerbatimChar"/>
        </w:rPr>
        <w:t xml:space="preserve">    │       ├── utils/                 # 工具函数 (router, logger)</w:t>
      </w:r>
      <w:r>
        <w:br/>
      </w:r>
      <w:r>
        <w:rPr>
          <w:rStyle w:val="VerbatimChar"/>
        </w:rPr>
        <w:t xml:space="preserve">    │       └── constants/             # 常量定义</w:t>
      </w:r>
      <w:r>
        <w:br/>
      </w:r>
      <w:r>
        <w:rPr>
          <w:rStyle w:val="VerbatimChar"/>
        </w:rPr>
        <w:t xml:space="preserve">    ├── lib_network/                   # 网络请求层</w:t>
      </w:r>
      <w:r>
        <w:br/>
      </w:r>
      <w:r>
        <w:rPr>
          <w:rStyle w:val="VerbatimChar"/>
        </w:rPr>
        <w:t xml:space="preserve">    │   └── src/main/ets/</w:t>
      </w:r>
      <w:r>
        <w:br/>
      </w:r>
      <w:r>
        <w:rPr>
          <w:rStyle w:val="VerbatimChar"/>
        </w:rPr>
        <w:t xml:space="preserve">    │       ├── https/Request.ets     # axios 封装</w:t>
      </w:r>
      <w:r>
        <w:br/>
      </w:r>
      <w:r>
        <w:rPr>
          <w:rStyle w:val="VerbatimChar"/>
        </w:rPr>
        <w:t xml:space="preserve">    │       ├── httpsmock/            # Mock 数据</w:t>
      </w:r>
      <w:r>
        <w:br/>
      </w:r>
      <w:r>
        <w:rPr>
          <w:rStyle w:val="VerbatimChar"/>
        </w:rPr>
        <w:t xml:space="preserve">    │       └── types/                 # 请求/响应类型定义</w:t>
      </w:r>
      <w:r>
        <w:br/>
      </w:r>
      <w:r>
        <w:rPr>
          <w:rStyle w:val="VerbatimChar"/>
        </w:rPr>
        <w:t xml:space="preserve">    └── bill_data_processing/          # 数据处理层</w:t>
      </w:r>
      <w:r>
        <w:br/>
      </w:r>
      <w:r>
        <w:rPr>
          <w:rStyle w:val="VerbatimChar"/>
        </w:rPr>
        <w:t xml:space="preserve">        └── src/main/ets/</w:t>
      </w:r>
      <w:r>
        <w:br/>
      </w:r>
      <w:r>
        <w:rPr>
          <w:rStyle w:val="VerbatimChar"/>
        </w:rPr>
        <w:t xml:space="preserve">            └── utils/accountingdb/</w:t>
      </w:r>
      <w:r>
        <w:br/>
      </w:r>
      <w:r>
        <w:rPr>
          <w:rStyle w:val="VerbatimChar"/>
        </w:rPr>
        <w:t xml:space="preserve">                └── AccountingDB.ets   # 数据库封装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图 2-1：前端项目目录结构</w:t>
      </w:r>
      <w:r>
        <w:t xml:space="preserve"> </w:t>
      </w:r>
      <w:r>
        <w:t xml:space="preserve">— 展示各模块和组件的组织方式</w:t>
      </w:r>
    </w:p>
    <w:p>
      <w:pPr>
        <w:pStyle w:val="BlockText"/>
      </w:pPr>
      <w:r>
        <w:t xml:space="preserve">前端目录结构截图</w:t>
      </w:r>
      <w:r>
        <w:t xml:space="preserve"> </w:t>
      </w:r>
      <w:r>
        <w:rPr>
          <w:i/>
          <w:iCs/>
        </w:rPr>
        <w:t xml:space="preserve">图 2-1：前端项目目录结构截图（待补充）</w:t>
      </w:r>
    </w:p>
    <w:bookmarkEnd w:id="25"/>
    <w:bookmarkStart w:id="26" w:name="后端目录结构"/>
    <w:p>
      <w:pPr>
        <w:pStyle w:val="Heading3"/>
      </w:pPr>
      <w:r>
        <w:t xml:space="preserve">2.2 后端目录结构</w:t>
      </w:r>
    </w:p>
    <w:p>
      <w:pPr>
        <w:pStyle w:val="SourceCode"/>
      </w:pPr>
      <w:r>
        <w:rPr>
          <w:rStyle w:val="VerbatimChar"/>
        </w:rPr>
        <w:t xml:space="preserve">moneytrack-api/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index.js                      # 应用入口</w:t>
      </w:r>
      <w:r>
        <w:br/>
      </w:r>
      <w:r>
        <w:rPr>
          <w:rStyle w:val="VerbatimChar"/>
        </w:rPr>
        <w:t xml:space="preserve">│   ├── db.js                         # 数据库初始化</w:t>
      </w:r>
      <w:r>
        <w:br/>
      </w:r>
      <w:r>
        <w:rPr>
          <w:rStyle w:val="VerbatimChar"/>
        </w:rPr>
        <w:t xml:space="preserve">│   ├── constants/                    # 常量定义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└── auth.js                   # JWT 认证中间件</w:t>
      </w:r>
      <w:r>
        <w:br/>
      </w:r>
      <w:r>
        <w:rPr>
          <w:rStyle w:val="VerbatimChar"/>
        </w:rPr>
        <w:t xml:space="preserve">│   ├── routes/                       # 路由处理</w:t>
      </w:r>
      <w:r>
        <w:br/>
      </w:r>
      <w:r>
        <w:rPr>
          <w:rStyle w:val="VerbatimChar"/>
        </w:rPr>
        <w:t xml:space="preserve">│   │   ├── auth.js                   # 认证路由</w:t>
      </w:r>
      <w:r>
        <w:br/>
      </w:r>
      <w:r>
        <w:rPr>
          <w:rStyle w:val="VerbatimChar"/>
        </w:rPr>
        <w:t xml:space="preserve">│   │   ├── accounts.js              # 账户路由</w:t>
      </w:r>
      <w:r>
        <w:br/>
      </w:r>
      <w:r>
        <w:rPr>
          <w:rStyle w:val="VerbatimChar"/>
        </w:rPr>
        <w:t xml:space="preserve">│   │   ├── transactions.js          # 交易路由</w:t>
      </w:r>
      <w:r>
        <w:br/>
      </w:r>
      <w:r>
        <w:rPr>
          <w:rStyle w:val="VerbatimChar"/>
        </w:rPr>
        <w:t xml:space="preserve">│   │   ├── assets.js                # 资产路由</w:t>
      </w:r>
      <w:r>
        <w:br/>
      </w:r>
      <w:r>
        <w:rPr>
          <w:rStyle w:val="VerbatimChar"/>
        </w:rPr>
        <w:t xml:space="preserve">│   │   ├── budgets.js               # 预算路由</w:t>
      </w:r>
      <w:r>
        <w:br/>
      </w:r>
      <w:r>
        <w:rPr>
          <w:rStyle w:val="VerbatimChar"/>
        </w:rPr>
        <w:t xml:space="preserve">│   │   ├── categories.js           # 分类路由</w:t>
      </w:r>
      <w:r>
        <w:br/>
      </w:r>
      <w:r>
        <w:rPr>
          <w:rStyle w:val="VerbatimChar"/>
        </w:rPr>
        <w:t xml:space="preserve">│   │   └── sync.js                  # 同步路由</w:t>
      </w:r>
      <w:r>
        <w:br/>
      </w:r>
      <w:r>
        <w:rPr>
          <w:rStyle w:val="VerbatimChar"/>
        </w:rPr>
        <w:t xml:space="preserve">│   └── services/                     # 业务逻辑层</w:t>
      </w:r>
      <w:r>
        <w:br/>
      </w:r>
      <w:r>
        <w:rPr>
          <w:rStyle w:val="VerbatimChar"/>
        </w:rPr>
        <w:t xml:space="preserve">│       ├── userService.js           # 用户服务</w:t>
      </w:r>
      <w:r>
        <w:br/>
      </w:r>
      <w:r>
        <w:rPr>
          <w:rStyle w:val="VerbatimChar"/>
        </w:rPr>
        <w:t xml:space="preserve">│       ├── categoryService.js       # 分类服务</w:t>
      </w:r>
      <w:r>
        <w:br/>
      </w:r>
      <w:r>
        <w:rPr>
          <w:rStyle w:val="VerbatimChar"/>
        </w:rPr>
        <w:t xml:space="preserve">│       └── syncService.js           # 同步服务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moneytrack.db                     # SQLite 数据库文件</w:t>
      </w:r>
    </w:p>
    <w:bookmarkEnd w:id="26"/>
    <w:bookmarkStart w:id="27" w:name="关键文件说明"/>
    <w:p>
      <w:pPr>
        <w:pStyle w:val="Heading3"/>
      </w:pPr>
      <w:r>
        <w:t xml:space="preserve">2.3 关键文件说明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请求封装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GET/POST/PUT/DELETE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AccountingDB.ets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数据库操作封装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add/get/update/delete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 Schema 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initializeDatabase()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认证中间件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verifyToken()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数据同步逻辑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pull()/push()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前端开发指南"/>
    <w:p>
      <w:pPr>
        <w:pStyle w:val="Heading2"/>
      </w:pPr>
      <w:r>
        <w:t xml:space="preserve">3. 前端开发指南</w:t>
      </w:r>
    </w:p>
    <w:bookmarkStart w:id="29" w:name="网络请求使用"/>
    <w:p>
      <w:pPr>
        <w:pStyle w:val="Heading3"/>
      </w:pPr>
      <w:r>
        <w:t xml:space="preserve">3.1 网络请求使用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'../https/Request'</w:t>
      </w:r>
      <w:r>
        <w:br/>
      </w:r>
      <w:r>
        <w:br/>
      </w:r>
      <w:r>
        <w:rPr>
          <w:rStyle w:val="CommentTok"/>
        </w:rPr>
        <w:t xml:space="preserve">// GET 请求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'/api/accounts'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POST 请求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'/api/transactions'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'2026-05-19'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带认证的请求 (自动从 storage 获取 token)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图 3-1：网络请求示例</w:t>
      </w:r>
      <w:r>
        <w:t xml:space="preserve"> </w:t>
      </w:r>
      <w:r>
        <w:t xml:space="preserve">— 展示 HTTP 请求的调用方式</w:t>
      </w:r>
    </w:p>
    <w:p>
      <w:pPr>
        <w:pStyle w:val="BlockText"/>
      </w:pPr>
      <w:r>
        <w:t xml:space="preserve">网络请求示例截图</w:t>
      </w:r>
      <w:r>
        <w:t xml:space="preserve"> </w:t>
      </w:r>
      <w:r>
        <w:rPr>
          <w:i/>
          <w:iCs/>
        </w:rPr>
        <w:t xml:space="preserve">图 3-1：网络请求示例截图（待补充）</w:t>
      </w:r>
    </w:p>
    <w:bookmarkEnd w:id="29"/>
    <w:bookmarkStart w:id="30" w:name="数据库操作"/>
    <w:p>
      <w:pPr>
        <w:pStyle w:val="Heading3"/>
      </w:pPr>
      <w:r>
        <w:t xml:space="preserve">3.2 数据库操作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accountingDB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'../../utils/accountingdb/AccountingDB'</w:t>
      </w:r>
      <w:r>
        <w:br/>
      </w:r>
      <w:r>
        <w:br/>
      </w:r>
      <w:r>
        <w:rPr>
          <w:rStyle w:val="CommentTok"/>
        </w:rPr>
        <w:t xml:space="preserve">// 添加账户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accountingDB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addAccount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'我的账户'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'01'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获取账户列表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accountingDB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添加交易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accountingDB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addTransaction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'2026-05-19'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'午餐'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事务操作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accountingDB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accountingDB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addTransaction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accountingDB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updateAccount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accountExpense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</w:p>
    <w:bookmarkEnd w:id="30"/>
    <w:bookmarkStart w:id="31" w:name="路由跳转"/>
    <w:p>
      <w:pPr>
        <w:pStyle w:val="Heading3"/>
      </w:pPr>
      <w:r>
        <w:t xml:space="preserve">3.3 路由跳转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RouterModule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'commonlib'</w:t>
      </w:r>
      <w:r>
        <w:br/>
      </w:r>
      <w:r>
        <w:br/>
      </w:r>
      <w:r>
        <w:rPr>
          <w:rStyle w:val="CommentTok"/>
        </w:rPr>
        <w:t xml:space="preserve">// 页面跳转</w:t>
      </w:r>
      <w:r>
        <w:br/>
      </w:r>
      <w:r>
        <w:rPr>
          <w:rStyle w:val="NormalTok"/>
        </w:rPr>
        <w:t xml:space="preserve">RouterModule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'router://assets/AssetManage'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assetId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打开对话框</w:t>
      </w:r>
      <w:r>
        <w:br/>
      </w:r>
      <w:r>
        <w:rPr>
          <w:rStyle w:val="NormalTok"/>
        </w:rPr>
        <w:t xml:space="preserve">RouterModule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openDialog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'CommonDialog'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'确认删除'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'是否确认删除？'</w:t>
      </w:r>
      <w:r>
        <w:br/>
      </w:r>
      <w:r>
        <w:rPr>
          <w:rStyle w:val="NormalTok"/>
        </w:rPr>
        <w:t xml:space="preserve">})</w:t>
      </w:r>
    </w:p>
    <w:bookmarkEnd w:id="31"/>
    <w:bookmarkStart w:id="32" w:name="组件开发规范"/>
    <w:p>
      <w:pPr>
        <w:pStyle w:val="Heading3"/>
      </w:pPr>
      <w:r>
        <w:t xml:space="preserve">3.4 组件开发规范</w:t>
      </w:r>
    </w:p>
    <w:p>
      <w:pPr>
        <w:pStyle w:val="SourceCode"/>
      </w:pPr>
      <w:r>
        <w:rPr>
          <w:rStyle w:val="CommentTok"/>
        </w:rPr>
        <w:t xml:space="preserve">// 组件文件结构</w:t>
      </w:r>
      <w:r>
        <w:br/>
      </w:r>
      <w:r>
        <w:rPr>
          <w:rStyle w:val="NormalTok"/>
        </w:rPr>
        <w:t xml:space="preserve">@Component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struct MyComponent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状态装饰器</w:t>
      </w:r>
      <w:r>
        <w:br/>
      </w:r>
      <w:r>
        <w:rPr>
          <w:rStyle w:val="NormalTok"/>
        </w:rPr>
        <w:t xml:space="preserve">  @State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@Prop @Require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外部传入，必填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后端开发指南"/>
    <w:p>
      <w:pPr>
        <w:pStyle w:val="Heading2"/>
      </w:pPr>
      <w:r>
        <w:t xml:space="preserve">4. 后端开发指南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后端采用</w:t>
      </w:r>
      <w:r>
        <w:t xml:space="preserve"> </w:t>
      </w:r>
      <w:r>
        <w:rPr>
          <w:rStyle w:val="VerbatimChar"/>
        </w:rPr>
        <w:t xml:space="preserve">sql.js</w:t>
      </w:r>
      <w:r>
        <w:t xml:space="preserve"> </w:t>
      </w:r>
      <w:r>
        <w:t xml:space="preserve">进行数据库操作，注意</w:t>
      </w:r>
      <w:r>
        <w:t xml:space="preserve"> </w:t>
      </w:r>
      <w:r>
        <w:rPr>
          <w:rStyle w:val="VerbatimChar"/>
        </w:rPr>
        <w:t xml:space="preserve">prepare()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getAsObject()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 </w:t>
      </w:r>
      <w:r>
        <w:t xml:space="preserve">的使用模式。</w:t>
      </w:r>
    </w:p>
    <w:bookmarkStart w:id="34" w:name="添加新路由"/>
    <w:p>
      <w:pPr>
        <w:pStyle w:val="Heading3"/>
      </w:pPr>
      <w:r>
        <w:t xml:space="preserve">4.1 添加新路由</w: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路由注册规范：</w:t>
      </w:r>
      <w:r>
        <w:t xml:space="preserve"> </w:t>
      </w:r>
      <w:r>
        <w:t xml:space="preserve">所有数据接口必须经过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中间件，公共接口（如登录）除外。</w:t>
      </w:r>
    </w:p>
    <w:p>
      <w:pPr>
        <w:pStyle w:val="FirstParagraph"/>
      </w:pPr>
      <w:r>
        <w:rPr>
          <w:b/>
          <w:bCs/>
        </w:rPr>
        <w:t xml:space="preserve">步骤 1: 创建路由文件</w:t>
      </w:r>
      <w:r>
        <w:t xml:space="preserve"> </w:t>
      </w:r>
      <w:r>
        <w:rPr>
          <w:rStyle w:val="VerbatimChar"/>
        </w:rPr>
        <w:t xml:space="preserve">src/routes/example.js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getDb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saveDb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/api/example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从中间件获取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example WHERE userId = ? AND deleted = 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([userId])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())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getAsObject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POST /api/example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 required'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'INSERT INTO example (userId, name, value, createdAt, updatedAt, deleted) VALUES (?, ?, ?, ?, ?, 0)'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([userId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last_insert_rowid() as 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步骤 2: 注册路由</w:t>
      </w:r>
      <w:r>
        <w:t xml:space="preserve"> </w:t>
      </w:r>
      <w:r>
        <w:rPr>
          <w:rStyle w:val="VerbatimChar"/>
        </w:rPr>
        <w:t xml:space="preserve">src/index.js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exampleRoutes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'./routes/example'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添加路由 (注意：数据接口需要 authMiddleware)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'/api/example'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exampleRoutes)</w:t>
      </w:r>
      <w:r>
        <w:rPr>
          <w:rStyle w:val="OperatorTok"/>
        </w:rPr>
        <w:t xml:space="preserve">;</w:t>
      </w:r>
    </w:p>
    <w:bookmarkEnd w:id="34"/>
    <w:bookmarkStart w:id="35" w:name="数据库-schema-修改"/>
    <w:p>
      <w:pPr>
        <w:pStyle w:val="Heading3"/>
      </w:pPr>
      <w:r>
        <w:t xml:space="preserve">4.2 数据库 Schema 修改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修改数据库 Schema 后，需要重启服务并确保数据库文件已备份。</w:t>
      </w:r>
    </w:p>
    <w:p>
      <w:pPr>
        <w:pStyle w:val="FirstParagraph"/>
      </w:pPr>
      <w:r>
        <w:t xml:space="preserve">编辑</w:t>
      </w:r>
      <w:r>
        <w:t xml:space="preserve"> </w:t>
      </w:r>
      <w:r>
        <w:rPr>
          <w:rStyle w:val="VerbatimChar"/>
        </w:rPr>
        <w:t xml:space="preserve">src/db.js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initializeDatabase()</w:t>
      </w:r>
      <w:r>
        <w:t xml:space="preserve"> </w:t>
      </w:r>
      <w:r>
        <w:t xml:space="preserve">函数：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initializeDatabase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添加新表</w:t>
      </w:r>
      <w:r>
        <w:br/>
      </w:r>
      <w:r>
        <w:rPr>
          <w:rStyle w:val="NormalTok"/>
        </w:rPr>
        <w:t xml:space="preserve">  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CREATE TABLE IF NOT EXISTS new_table (</w:t>
      </w:r>
      <w:r>
        <w:br/>
      </w:r>
      <w:r>
        <w:rPr>
          <w:rStyle w:val="VerbatimStringTok"/>
        </w:rPr>
        <w:t xml:space="preserve">      id INTEGER PRIMARY KEY AUTOINCREMENT,</w:t>
      </w:r>
      <w:r>
        <w:br/>
      </w:r>
      <w:r>
        <w:rPr>
          <w:rStyle w:val="VerbatimStringTok"/>
        </w:rPr>
        <w:t xml:space="preserve">      userId TEXT NOT NULL,</w:t>
      </w:r>
      <w:r>
        <w:br/>
      </w:r>
      <w:r>
        <w:rPr>
          <w:rStyle w:val="VerbatimStringTok"/>
        </w:rPr>
        <w:t xml:space="preserve">      name TEXT NOT NULL,</w:t>
      </w:r>
      <w:r>
        <w:br/>
      </w:r>
      <w:r>
        <w:rPr>
          <w:rStyle w:val="VerbatimStringTok"/>
        </w:rPr>
        <w:t xml:space="preserve">      createdAt TEXT NOT NULL,</w:t>
      </w:r>
      <w:r>
        <w:br/>
      </w:r>
      <w:r>
        <w:rPr>
          <w:rStyle w:val="VerbatimStringTok"/>
        </w:rPr>
        <w:t xml:space="preserve">      updatedAt TEXT NOT NULL,</w:t>
      </w:r>
      <w:r>
        <w:br/>
      </w:r>
      <w:r>
        <w:rPr>
          <w:rStyle w:val="VerbatimStringTok"/>
        </w:rPr>
        <w:t xml:space="preserve">      deleted INTEGER DEFAULT 0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中间件编写"/>
    <w:p>
      <w:pPr>
        <w:pStyle w:val="Heading3"/>
      </w:pPr>
      <w:r>
        <w:t xml:space="preserve">4.3 中间件编写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认证中间件职责：</w:t>
      </w:r>
      <w:r>
        <w:t xml:space="preserve"> </w:t>
      </w:r>
      <w:r>
        <w:t xml:space="preserve">验证 Token、提取 userId、挂载到 req 对象。</w:t>
      </w:r>
    </w:p>
    <w:p>
      <w:pPr>
        <w:pStyle w:val="FirstParagraph"/>
      </w:pPr>
      <w:r>
        <w:t xml:space="preserve">认证中间件示例</w:t>
      </w:r>
      <w:r>
        <w:t xml:space="preserve"> </w:t>
      </w:r>
      <w:r>
        <w:rPr>
          <w:rStyle w:val="VerbatimChar"/>
        </w:rPr>
        <w:t xml:space="preserve">src/middleware/auth.js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'jsonwebtoken'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'your-secret-key-change-in-production'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authMiddleware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token provided'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token'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authMiddleware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数据库操作指南"/>
    <w:p>
      <w:pPr>
        <w:pStyle w:val="Heading2"/>
      </w:pPr>
      <w:r>
        <w:t xml:space="preserve">5. 数据库操作指南</w:t>
      </w:r>
    </w:p>
    <w:bookmarkStart w:id="38" w:name="sql.js-基础操作"/>
    <w:p>
      <w:pPr>
        <w:pStyle w:val="Heading3"/>
      </w:pPr>
      <w:r>
        <w:t xml:space="preserve">5.1 sql.js 基础操作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getDb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saveDb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查询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users WHERE id = ?'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'user_123'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getAsObject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插入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insertStmt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'INSERT INTO accounts (userId, name, type, createdAt, updatedAt, deleted) VALUES (?, ?, ?, ?, ?, 0)'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insertStmt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'user_123'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'账户名'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insertStmt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更新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accounts SET name = ?, updatedAt = ?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'新名称'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删除 (软删除)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accounts SET deleted = 1, updatedAt = ? WHERE id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保存到文件</w:t>
      </w:r>
      <w:r>
        <w:br/>
      </w:r>
      <w:r>
        <w:rPr>
          <w:rStyle w:val="FunctionTok"/>
        </w:rPr>
        <w:t xml:space="preserve">saveDb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8"/>
    <w:bookmarkStart w:id="39" w:name="预置分类初始化"/>
    <w:p>
      <w:pPr>
        <w:pStyle w:val="Heading3"/>
      </w:pPr>
      <w:r>
        <w:t xml:space="preserve">5.2 预置分类初始化</w:t>
      </w:r>
    </w:p>
    <w:p>
      <w:pPr>
        <w:pStyle w:val="FirstParagraph"/>
      </w:pPr>
      <w:r>
        <w:t xml:space="preserve">数据库初始化时自动创建 23 个预置分类：</w:t>
      </w:r>
    </w:p>
    <w:p>
      <w:pPr>
        <w:pStyle w:val="SourceCode"/>
      </w:pPr>
      <w:r>
        <w:rPr>
          <w:rStyle w:val="CommentTok"/>
        </w:rPr>
        <w:t xml:space="preserve">// 支出分类 (key 101-119)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expenseCategories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'🍜'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'交通'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'🚗'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共 19 个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收入分类 (key 201-204)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incomeCategories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'工资'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'💰'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'兼职'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'💼'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'退款'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'🔙'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'其他'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'💵'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39"/>
    <w:bookmarkStart w:id="40" w:name="数据库备份与恢复"/>
    <w:p>
      <w:pPr>
        <w:pStyle w:val="Heading3"/>
      </w:pPr>
      <w:r>
        <w:t xml:space="preserve">5.3 数据库备份与恢复</w:t>
      </w:r>
    </w:p>
    <w:p>
      <w:pPr>
        <w:pStyle w:val="SourceCode"/>
      </w:pPr>
      <w:r>
        <w:rPr>
          <w:rStyle w:val="CommentTok"/>
        </w:rPr>
        <w:t xml:space="preserve"># 备份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moneytrack.db moneytrack_backup_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.db</w:t>
      </w:r>
      <w:r>
        <w:br/>
      </w:r>
      <w:r>
        <w:br/>
      </w:r>
      <w:r>
        <w:rPr>
          <w:rStyle w:val="CommentTok"/>
        </w:rPr>
        <w:t xml:space="preserve"># 恢复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moneytrack_backup_20260519.db moneytrack.db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api调用指南"/>
    <w:p>
      <w:pPr>
        <w:pStyle w:val="Heading2"/>
      </w:pPr>
      <w:r>
        <w:t xml:space="preserve">6. API调用指南</w:t>
      </w:r>
    </w:p>
    <w:bookmarkStart w:id="42" w:name="认证流程"/>
    <w:p>
      <w:pPr>
        <w:pStyle w:val="Heading3"/>
      </w:pPr>
      <w:r>
        <w:t xml:space="preserve">6.1 认证流程</w:t>
      </w:r>
    </w:p>
    <w:p>
      <w:pPr>
        <w:pStyle w:val="SourceCode"/>
      </w:pPr>
      <w:r>
        <w:rPr>
          <w:rStyle w:val="CommentTok"/>
        </w:rPr>
        <w:t xml:space="preserve">// 1. 华为授权登录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huaweiAuth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onButtonClick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2. 发送 openId 到后端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'/api/auth/huawei'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openId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huaweiAuth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huaweiAuth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3. 保存 token</w:t>
      </w:r>
      <w:r>
        <w:br/>
      </w:r>
      <w:r>
        <w:rPr>
          <w:rStyle w:val="NormalTok"/>
        </w:rPr>
        <w:t xml:space="preserve">AppStorage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SetOrCreate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4. 后续请求自动携带 token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</w:p>
    <w:bookmarkEnd w:id="42"/>
    <w:bookmarkStart w:id="43" w:name="账户操作"/>
    <w:p>
      <w:pPr>
        <w:pStyle w:val="Heading3"/>
      </w:pPr>
      <w:r>
        <w:t xml:space="preserve">6.2 账户操作</w:t>
      </w:r>
    </w:p>
    <w:p>
      <w:pPr>
        <w:pStyle w:val="SourceCode"/>
      </w:pPr>
      <w:r>
        <w:rPr>
          <w:rStyle w:val="CommentTok"/>
        </w:rPr>
        <w:t xml:space="preserve">// 获取账户列表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accountsRes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'/api/accounts'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创建账户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'/api/accounts'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'银行卡'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更新账户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'/api/accounts/1'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'新银行卡'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删除账户 (软删除)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'/api/accounts/1'</w:t>
      </w:r>
      <w:r>
        <w:rPr>
          <w:rStyle w:val="NormalTok"/>
        </w:rPr>
        <w:t xml:space="preserve">)</w:t>
      </w:r>
    </w:p>
    <w:bookmarkEnd w:id="43"/>
    <w:bookmarkStart w:id="44" w:name="交易操作"/>
    <w:p>
      <w:pPr>
        <w:pStyle w:val="Heading3"/>
      </w:pPr>
      <w:r>
        <w:t xml:space="preserve">6.3 交易操作</w:t>
      </w:r>
    </w:p>
    <w:p>
      <w:pPr>
        <w:pStyle w:val="SourceCode"/>
      </w:pPr>
      <w:r>
        <w:rPr>
          <w:rStyle w:val="CommentTok"/>
        </w:rPr>
        <w:t xml:space="preserve">// 创建交易 (自动更新账户收支)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'/api/transactions'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餐饮分类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'2026-05-19'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'午餐'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更新交易 (自动反向更新账户收支)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'/api/transactions/1'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60.00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删除交易 (自动反向更新账户收支)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'/api/transactions/1'</w:t>
      </w:r>
      <w:r>
        <w:rPr>
          <w:rStyle w:val="NormalTok"/>
        </w:rPr>
        <w:t xml:space="preserve">)</w:t>
      </w:r>
    </w:p>
    <w:bookmarkEnd w:id="44"/>
    <w:bookmarkStart w:id="45" w:name="预算操作"/>
    <w:p>
      <w:pPr>
        <w:pStyle w:val="Heading3"/>
      </w:pPr>
      <w:r>
        <w:t xml:space="preserve">6.4 预算操作</w:t>
      </w:r>
    </w:p>
    <w:p>
      <w:pPr>
        <w:pStyle w:val="SourceCode"/>
      </w:pPr>
      <w:r>
        <w:rPr>
          <w:rStyle w:val="CommentTok"/>
        </w:rPr>
        <w:t xml:space="preserve">// 按账户和月份获取预算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'/api/budgets?accountId=1&amp;month=2026-05'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创建或更新预算 (upsert)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'/api/budgets'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5000.00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同步机制指南"/>
    <w:p>
      <w:pPr>
        <w:pStyle w:val="Heading2"/>
      </w:pPr>
      <w:r>
        <w:t xml:space="preserve">7. 同步机制指南</w:t>
      </w:r>
    </w:p>
    <w:bookmarkStart w:id="47" w:name="拉取同步-pull"/>
    <w:p>
      <w:pPr>
        <w:pStyle w:val="Heading3"/>
      </w:pPr>
      <w:r>
        <w:t xml:space="preserve">7.1 拉取同步 (Pull)</w:t>
      </w:r>
    </w:p>
    <w:p>
      <w:pPr>
        <w:pStyle w:val="SourceCode"/>
      </w:pPr>
      <w:r>
        <w:rPr>
          <w:rStyle w:val="CommentTok"/>
        </w:rPr>
        <w:t xml:space="preserve">// 1. 获取上次同步时间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lastSyncTime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'lastSyncTime'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// 2. 调用 pull 接口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syncData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`/api/sync/pull?since=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lastSyncTime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3. 更新本地数据库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account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syncData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accountingDB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updateAccount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... 其他表</w:t>
      </w:r>
      <w:r>
        <w:br/>
      </w:r>
      <w:r>
        <w:br/>
      </w:r>
      <w:r>
        <w:rPr>
          <w:rStyle w:val="CommentTok"/>
        </w:rPr>
        <w:t xml:space="preserve">// 4. 保存同步时间</w:t>
      </w:r>
      <w:r>
        <w:br/>
      </w:r>
      <w:r>
        <w:rPr>
          <w:rStyle w:val="NormalTok"/>
        </w:rPr>
        <w:t xml:space="preserve">AppStorage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SetOrCreate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'lastSyncTime'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syncData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serverTime</w:t>
      </w:r>
      <w:r>
        <w:rPr>
          <w:rStyle w:val="NormalTok"/>
        </w:rPr>
        <w:t xml:space="preserve">)</w:t>
      </w:r>
    </w:p>
    <w:bookmarkEnd w:id="47"/>
    <w:bookmarkStart w:id="48" w:name="推送同步-push"/>
    <w:p>
      <w:pPr>
        <w:pStyle w:val="Heading3"/>
      </w:pPr>
      <w:r>
        <w:t xml:space="preserve">7.2 推送同步 (Push)</w:t>
      </w:r>
    </w:p>
    <w:p>
      <w:pPr>
        <w:pStyle w:val="SourceCode"/>
      </w:pPr>
      <w:r>
        <w:rPr>
          <w:rStyle w:val="CommentTok"/>
        </w:rPr>
        <w:t xml:space="preserve">// 1. 收集本地未同步数据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accounts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getLocalUnsyncedAccounts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getLocalUnsyncedTransactions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assets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getLocalUnsyncedAssets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budgets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getLocalUnsyncedBudgets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发送 push 请求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pushResult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'/api/sync/push'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localChanges)</w:t>
      </w:r>
      <w:r>
        <w:br/>
      </w:r>
      <w:r>
        <w:br/>
      </w:r>
      <w:r>
        <w:rPr>
          <w:rStyle w:val="CommentTok"/>
        </w:rPr>
        <w:t xml:space="preserve">// 3. 更新本地 ID 映射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mapping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pushResult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mappings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updateLocalIdMapping</w:t>
      </w:r>
      <w:r>
        <w:rPr>
          <w:rStyle w:val="NormalTok"/>
        </w:rPr>
        <w:t xml:space="preserve">(mapping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图 7-1：同步流程示意</w:t>
      </w:r>
      <w:r>
        <w:t xml:space="preserve"> </w:t>
      </w:r>
      <w:r>
        <w:t xml:space="preserve">— 展示 Push 和 Pull 同步的数据流向</w:t>
      </w:r>
    </w:p>
    <w:p>
      <w:pPr>
        <w:pStyle w:val="BlockText"/>
      </w:pPr>
      <w:r>
        <w:t xml:space="preserve">同步流程截图</w:t>
      </w:r>
      <w:r>
        <w:t xml:space="preserve"> </w:t>
      </w:r>
      <w:r>
        <w:rPr>
          <w:i/>
          <w:iCs/>
        </w:rPr>
        <w:t xml:space="preserve">图 7-1：同步流程示意图（待补充）</w:t>
      </w:r>
    </w:p>
    <w:bookmarkEnd w:id="48"/>
    <w:bookmarkStart w:id="49" w:name="同步冲突处理"/>
    <w:p>
      <w:pPr>
        <w:pStyle w:val="Heading3"/>
      </w:pPr>
      <w:r>
        <w:t xml:space="preserve">7.3 同步冲突处理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本地新增，服务端也有新增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以服务端为准，保留本地 localId 映射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本地修改，服务端也有修改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以服务端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 </w:t>
            </w:r>
            <w:r>
              <w:t xml:space="preserve">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本地删除，服务端也有删除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统一标记</w:t>
            </w:r>
            <w:r>
              <w:t xml:space="preserve"> </w:t>
            </w:r>
            <w:r>
              <w:rPr>
                <w:rStyle w:val="VerbatimChar"/>
              </w:rPr>
              <w:t xml:space="preserve">deleted=1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测试指南"/>
    <w:p>
      <w:pPr>
        <w:pStyle w:val="Heading2"/>
      </w:pPr>
      <w:r>
        <w:t xml:space="preserve">8. 测试指南</w:t>
      </w:r>
    </w:p>
    <w:bookmarkStart w:id="51" w:name="后端接口测试"/>
    <w:p>
      <w:pPr>
        <w:pStyle w:val="Heading3"/>
      </w:pPr>
      <w:r>
        <w:t xml:space="preserve">8.1 后端接口测试</w:t>
      </w:r>
    </w:p>
    <w:p>
      <w:pPr>
        <w:pStyle w:val="SourceCode"/>
      </w:pPr>
      <w:r>
        <w:rPr>
          <w:rStyle w:val="CommentTok"/>
        </w:rPr>
        <w:t xml:space="preserve"># 健康检查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http://localhost:3000/health</w:t>
      </w:r>
      <w:r>
        <w:br/>
      </w:r>
      <w:r>
        <w:br/>
      </w:r>
      <w:r>
        <w:rPr>
          <w:rStyle w:val="CommentTok"/>
        </w:rPr>
        <w:t xml:space="preserve"># 测试认证 (需提供有效 openId)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http://localhost:3000/api/auth/huawei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'{"openId": "test_open_id", "email": "test@example.com"}'</w:t>
      </w:r>
      <w:r>
        <w:br/>
      </w:r>
      <w:r>
        <w:br/>
      </w:r>
      <w:r>
        <w:rPr>
          <w:rStyle w:val="CommentTok"/>
        </w:rPr>
        <w:t xml:space="preserve"># 测试获取账户 (需携带 token)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http://localhost:3000/api/accounts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&lt;your_token&gt;"</w:t>
      </w:r>
    </w:p>
    <w:bookmarkEnd w:id="51"/>
    <w:bookmarkStart w:id="52" w:name="同步流程测试"/>
    <w:p>
      <w:pPr>
        <w:pStyle w:val="Heading3"/>
      </w:pPr>
      <w:r>
        <w:t xml:space="preserve">8.2 同步流程测试</w:t>
      </w:r>
    </w:p>
    <w:p>
      <w:pPr>
        <w:pStyle w:val="SourceCode"/>
      </w:pPr>
      <w:r>
        <w:rPr>
          <w:rStyle w:val="CommentTok"/>
        </w:rPr>
        <w:t xml:space="preserve"># 1. 拉取空数据 (since=0)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"http://localhost:3000/api/sync/pull?since=0"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2. 推送测试数据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"http://localhost:3000/api/sync/push"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'{"accounts": [{"name": "测试账户", "type": "default", "date": "01"}]}'</w:t>
      </w:r>
      <w:r>
        <w:br/>
      </w:r>
      <w:r>
        <w:br/>
      </w:r>
      <w:r>
        <w:rPr>
          <w:rStyle w:val="CommentTok"/>
        </w:rPr>
        <w:t xml:space="preserve"># 3. 再次拉取验证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"http://localhost:3000/api/sync/pull?since=0"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52"/>
    <w:bookmarkStart w:id="53" w:name="数据库验证"/>
    <w:p>
      <w:pPr>
        <w:pStyle w:val="Heading3"/>
      </w:pPr>
      <w:r>
        <w:t xml:space="preserve">8.3 数据库验证</w:t>
      </w:r>
    </w:p>
    <w:p>
      <w:pPr>
        <w:pStyle w:val="SourceCode"/>
      </w:pPr>
      <w:r>
        <w:rPr>
          <w:rStyle w:val="CommentTok"/>
        </w:rPr>
        <w:t xml:space="preserve">// 在 Node REPL 中验证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getDb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查看所有表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name FROM sqlite_master WHERE type='table'"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(tables[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查看用户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查看预置分类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categories WHERE isPreset = 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(categories[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常见问题处理"/>
    <w:p>
      <w:pPr>
        <w:pStyle w:val="Heading2"/>
      </w:pPr>
      <w:r>
        <w:t xml:space="preserve">9. 常见问题处理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遇到问题先检查本节，常见问题均有解决方案。</w:t>
      </w:r>
    </w:p>
    <w:bookmarkStart w:id="55" w:name="前端问题"/>
    <w:p>
      <w:pPr>
        <w:pStyle w:val="Heading3"/>
      </w:pPr>
      <w:r>
        <w:t xml:space="preserve">9.1 前端问题</w:t>
      </w:r>
    </w:p>
    <w:p>
      <w:pPr>
        <w:pStyle w:val="FirstParagraph"/>
      </w:pPr>
      <w:r>
        <w:rPr>
          <w:b/>
          <w:bCs/>
        </w:rPr>
        <w:t xml:space="preserve">Q: 请求显示网络错误</w:t>
      </w:r>
      <w:r>
        <w:t xml:space="preserve"> </w:t>
      </w:r>
      <w:r>
        <w:t xml:space="preserve">- ❌ 检查 Tailscale VPN 是否连接</w:t>
      </w:r>
      <w:r>
        <w:t xml:space="preserve"> </w:t>
      </w:r>
      <w:r>
        <w:t xml:space="preserve">- ❌ 检查后端服务是否启动</w:t>
      </w:r>
      <w:r>
        <w:t xml:space="preserve"> </w:t>
      </w:r>
      <w:r>
        <w:rPr>
          <w:rStyle w:val="VerbatimChar"/>
        </w:rPr>
        <w:t xml:space="preserve">curl http://localhost:3000/health</w:t>
      </w:r>
      <w:r>
        <w:t xml:space="preserve"> </w:t>
      </w:r>
      <w:r>
        <w:t xml:space="preserve">- ❌ 检查 baseURL 配置是否正确</w:t>
      </w:r>
    </w:p>
    <w:p>
      <w:pPr>
        <w:pStyle w:val="BodyText"/>
      </w:pPr>
      <w:r>
        <w:rPr>
          <w:b/>
          <w:bCs/>
        </w:rPr>
        <w:t xml:space="preserve">Q: 数据不同步</w:t>
      </w:r>
      <w:r>
        <w:t xml:space="preserve"> </w:t>
      </w:r>
      <w:r>
        <w:t xml:space="preserve">- ❌ 检查 Token 是否过期</w:t>
      </w:r>
      <w:r>
        <w:t xml:space="preserve"> </w:t>
      </w:r>
      <w:r>
        <w:t xml:space="preserve">- ❌ 检查 lastSyncTime 是否正确保存</w:t>
      </w:r>
      <w:r>
        <w:t xml:space="preserve"> </w:t>
      </w:r>
      <w:r>
        <w:t xml:space="preserve">- ❌ 检查本地数据库操作是否正确</w:t>
      </w:r>
    </w:p>
    <w:bookmarkEnd w:id="55"/>
    <w:bookmarkStart w:id="56" w:name="后端问题"/>
    <w:p>
      <w:pPr>
        <w:pStyle w:val="Heading3"/>
      </w:pPr>
      <w:r>
        <w:t xml:space="preserve">9.2 后端问题</w:t>
      </w:r>
    </w:p>
    <w:p>
      <w:pPr>
        <w:pStyle w:val="FirstParagraph"/>
      </w:pPr>
      <w:r>
        <w:rPr>
          <w:b/>
          <w:bCs/>
        </w:rPr>
        <w:t xml:space="preserve">Q: 服务启动失败</w:t>
      </w:r>
    </w:p>
    <w:p>
      <w:pPr>
        <w:pStyle w:val="SourceCode"/>
      </w:pPr>
      <w:r>
        <w:rPr>
          <w:rStyle w:val="CommentTok"/>
        </w:rPr>
        <w:t xml:space="preserve"># 检查端口占用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3000</w:t>
      </w:r>
      <w:r>
        <w:br/>
      </w:r>
      <w:r>
        <w:br/>
      </w:r>
      <w:r>
        <w:rPr>
          <w:rStyle w:val="CommentTok"/>
        </w:rPr>
        <w:t xml:space="preserve"># 查看错误日志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src/index.js</w:t>
      </w:r>
    </w:p>
    <w:p>
      <w:pPr>
        <w:pStyle w:val="FirstParagraph"/>
      </w:pPr>
      <w:r>
        <w:rPr>
          <w:b/>
          <w:bCs/>
        </w:rPr>
        <w:t xml:space="preserve">Q: 数据库写入失败</w:t>
      </w:r>
    </w:p>
    <w:p>
      <w:pPr>
        <w:pStyle w:val="SourceCode"/>
      </w:pPr>
      <w:r>
        <w:rPr>
          <w:rStyle w:val="CommentTok"/>
        </w:rPr>
        <w:t xml:space="preserve"># 检查数据库文件权限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moneytrack.db</w:t>
      </w:r>
      <w:r>
        <w:br/>
      </w:r>
      <w:r>
        <w:br/>
      </w:r>
      <w:r>
        <w:rPr>
          <w:rStyle w:val="CommentTok"/>
        </w:rPr>
        <w:t xml:space="preserve"># 验证数据库完整性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 { getDb } = require('./src/db'); getDb().then(db =&gt; { console.log(db.exec('PRAGMA integrity_check')) })"</w:t>
      </w:r>
    </w:p>
    <w:bookmarkEnd w:id="56"/>
    <w:bookmarkStart w:id="57" w:name="同步问题"/>
    <w:p>
      <w:pPr>
        <w:pStyle w:val="Heading3"/>
      </w:pPr>
      <w:r>
        <w:t xml:space="preserve">9.3 同步问题</w:t>
      </w:r>
    </w:p>
    <w:p>
      <w:pPr>
        <w:pStyle w:val="FirstParagraph"/>
      </w:pPr>
      <w:r>
        <w:rPr>
          <w:b/>
          <w:bCs/>
        </w:rPr>
        <w:t xml:space="preserve">Q: Push 返回 counts 全为 0</w:t>
      </w:r>
      <w:r>
        <w:t xml:space="preserve"> </w:t>
      </w:r>
      <w:r>
        <w:t xml:space="preserve">- ❌ 检查数据是否包含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标记</w:t>
      </w:r>
      <w:r>
        <w:t xml:space="preserve"> </w:t>
      </w:r>
      <w:r>
        <w:t xml:space="preserve">- ❌ 检查必填字段是否完整</w:t>
      </w:r>
    </w:p>
    <w:p>
      <w:pPr>
        <w:pStyle w:val="BodyText"/>
      </w:pPr>
      <w:r>
        <w:rPr>
          <w:b/>
          <w:bCs/>
        </w:rPr>
        <w:t xml:space="preserve">Q: Pull 返回空数据</w:t>
      </w:r>
      <w:r>
        <w:t xml:space="preserve"> </w:t>
      </w:r>
      <w:r>
        <w:t xml:space="preserve">- ❌ 检查</w:t>
      </w:r>
      <w:r>
        <w:t xml:space="preserve"> </w:t>
      </w:r>
      <w:r>
        <w:rPr>
          <w:rStyle w:val="VerbatimChar"/>
        </w:rPr>
        <w:t xml:space="preserve">since</w:t>
      </w:r>
      <w:r>
        <w:t xml:space="preserve"> </w:t>
      </w:r>
      <w:r>
        <w:t xml:space="preserve">参数是否正确</w:t>
      </w:r>
      <w:r>
        <w:t xml:space="preserve"> </w:t>
      </w:r>
      <w:r>
        <w:t xml:space="preserve">- ❌ 检查服务端数据是否存在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附录"/>
    <w:p>
      <w:pPr>
        <w:pStyle w:val="Heading2"/>
      </w:pPr>
      <w:r>
        <w:t xml:space="preserve">附录</w:t>
      </w:r>
    </w:p>
    <w:bookmarkStart w:id="59" w:name="a.-环境变量配置"/>
    <w:p>
      <w:pPr>
        <w:pStyle w:val="Heading3"/>
      </w:pPr>
      <w:r>
        <w:t xml:space="preserve">A. 环境变量配置</w:t>
      </w:r>
    </w:p>
    <w:p>
      <w:pPr>
        <w:pStyle w:val="SourceCode"/>
      </w:pPr>
      <w:r>
        <w:rPr>
          <w:rStyle w:val="CommentTok"/>
        </w:rPr>
        <w:t xml:space="preserve"># moneytrack-api/.env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your-secret-key-change-in-production</w:t>
      </w:r>
    </w:p>
    <w:bookmarkEnd w:id="59"/>
    <w:bookmarkStart w:id="60" w:name="b.-git-工作流程"/>
    <w:p>
      <w:pPr>
        <w:pStyle w:val="Heading3"/>
      </w:pPr>
      <w:r>
        <w:t xml:space="preserve">B. Git 工作流程</w: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分支策略：</w:t>
      </w:r>
      <w:r>
        <w:t xml:space="preserve"> </w:t>
      </w:r>
      <w:r>
        <w:t xml:space="preserve">请始终在功能分支上开发，合并前进行代码审查。</w:t>
      </w:r>
    </w:p>
    <w:p>
      <w:pPr>
        <w:pStyle w:val="SourceCode"/>
      </w:pPr>
      <w:r>
        <w:rPr>
          <w:rStyle w:val="CommentTok"/>
        </w:rPr>
        <w:t xml:space="preserve"># 创建功能分支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feature/new-feature</w:t>
      </w:r>
      <w:r>
        <w:br/>
      </w:r>
      <w:r>
        <w:br/>
      </w:r>
      <w:r>
        <w:rPr>
          <w:rStyle w:val="CommentTok"/>
        </w:rPr>
        <w:t xml:space="preserve"># 提交更改 (遵循 conventional commits)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new feature"</w:t>
      </w:r>
      <w:r>
        <w:br/>
      </w:r>
      <w:r>
        <w:br/>
      </w:r>
      <w:r>
        <w:rPr>
          <w:rStyle w:val="CommentTok"/>
        </w:rPr>
        <w:t xml:space="preserve"># 推送到远程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feature/new-feature</w:t>
      </w:r>
      <w:r>
        <w:br/>
      </w:r>
      <w:r>
        <w:br/>
      </w:r>
      <w:r>
        <w:rPr>
          <w:rStyle w:val="CommentTok"/>
        </w:rPr>
        <w:t xml:space="preserve"># 合并到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feature/new-feature</w:t>
      </w:r>
    </w:p>
    <w:bookmarkEnd w:id="60"/>
    <w:bookmarkStart w:id="61" w:name="c.-版本信息"/>
    <w:p>
      <w:pPr>
        <w:pStyle w:val="Heading3"/>
      </w:pPr>
      <w:r>
        <w:t xml:space="preserve">C. 版本信息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HarmonyOS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6.0.0+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最低支持版本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DevEco Studio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6.0.0+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后端运行环境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实现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文档最后更新：</w:t>
      </w:r>
      <w:r>
        <w:t xml:space="preserve"> </w:t>
      </w:r>
      <w:r>
        <w:t xml:space="preserve">2026-05-19 | 如有问题请提交 Issue</w:t>
      </w:r>
    </w:p>
    <w:bookmarkEnd w:id="61"/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2026-05-19T04:18:57Z</dcterms:created>
  <dcterms:modified xsi:type="dcterms:W3CDTF">2026-05-19T04:18:57Z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