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1314" w14:textId="3F155D88" w:rsidR="00472E64" w:rsidRDefault="00F528CA" w:rsidP="00F528CA">
      <w:pPr>
        <w:jc w:val="center"/>
        <w:rPr>
          <w:rFonts w:ascii="Cambria" w:hAnsi="Cambria"/>
          <w:sz w:val="50"/>
          <w:szCs w:val="50"/>
        </w:rPr>
      </w:pPr>
      <w:r w:rsidRPr="00F528CA">
        <w:rPr>
          <w:rFonts w:ascii="Cambria" w:hAnsi="Cambria"/>
          <w:b/>
          <w:bCs/>
          <w:sz w:val="50"/>
          <w:szCs w:val="50"/>
        </w:rPr>
        <w:t>Fn.APPLY()</w:t>
      </w:r>
    </w:p>
    <w:p w14:paraId="31B1F230" w14:textId="06FDE202" w:rsidR="00F528CA" w:rsidRDefault="00826E29" w:rsidP="00F528CA">
      <w:pPr>
        <w:pStyle w:val="ListParagraph"/>
        <w:numPr>
          <w:ilvl w:val="0"/>
          <w:numId w:val="1"/>
        </w:numPr>
        <w:jc w:val="both"/>
        <w:rPr>
          <w:rFonts w:ascii="Cambria" w:hAnsi="Cambria"/>
          <w:sz w:val="30"/>
          <w:szCs w:val="30"/>
        </w:rPr>
      </w:pPr>
      <w:r>
        <w:rPr>
          <w:rFonts w:ascii="Cambria" w:hAnsi="Cambria"/>
          <w:sz w:val="30"/>
          <w:szCs w:val="30"/>
        </w:rPr>
        <w:t>Các hoạt động gần giống với call() nhưng khác biệt về truyền đối số.</w:t>
      </w:r>
    </w:p>
    <w:p w14:paraId="54D41182" w14:textId="2D301AA9" w:rsidR="00826E29" w:rsidRDefault="00826E29" w:rsidP="00F528CA">
      <w:pPr>
        <w:pStyle w:val="ListParagraph"/>
        <w:numPr>
          <w:ilvl w:val="0"/>
          <w:numId w:val="1"/>
        </w:numPr>
        <w:jc w:val="both"/>
        <w:rPr>
          <w:rFonts w:ascii="Cambria" w:hAnsi="Cambria"/>
          <w:sz w:val="30"/>
          <w:szCs w:val="30"/>
        </w:rPr>
      </w:pPr>
      <w:r>
        <w:rPr>
          <w:rFonts w:ascii="Cambria" w:hAnsi="Cambria"/>
          <w:sz w:val="30"/>
          <w:szCs w:val="30"/>
        </w:rPr>
        <w:t>Phương thức apply() này cho phép gọi một hàm với một this (bind) và truyền đối số cho hàm gốc dưới dạng mảng.</w:t>
      </w:r>
    </w:p>
    <w:p w14:paraId="297B9C3D" w14:textId="27DE529F" w:rsidR="00826E29" w:rsidRDefault="00826E29" w:rsidP="00F528CA">
      <w:pPr>
        <w:pStyle w:val="ListParagraph"/>
        <w:numPr>
          <w:ilvl w:val="0"/>
          <w:numId w:val="1"/>
        </w:numPr>
        <w:jc w:val="both"/>
        <w:rPr>
          <w:rFonts w:ascii="Cambria" w:hAnsi="Cambria"/>
          <w:sz w:val="30"/>
          <w:szCs w:val="30"/>
        </w:rPr>
      </w:pPr>
      <w:r>
        <w:rPr>
          <w:rFonts w:ascii="Cambria" w:hAnsi="Cambria"/>
          <w:sz w:val="30"/>
          <w:szCs w:val="30"/>
        </w:rPr>
        <w:t>Xét VD:</w:t>
      </w:r>
    </w:p>
    <w:p w14:paraId="17146C24" w14:textId="48D2BBEF" w:rsidR="00826E29" w:rsidRDefault="00826E29" w:rsidP="00826E29">
      <w:pPr>
        <w:pStyle w:val="ListParagraph"/>
        <w:jc w:val="both"/>
        <w:rPr>
          <w:rFonts w:ascii="Cambria" w:hAnsi="Cambria"/>
          <w:sz w:val="30"/>
          <w:szCs w:val="30"/>
        </w:rPr>
      </w:pPr>
      <w:r>
        <w:rPr>
          <w:noProof/>
        </w:rPr>
        <w:drawing>
          <wp:inline distT="0" distB="0" distL="0" distR="0" wp14:anchorId="73F02C6D" wp14:editId="5FE553F9">
            <wp:extent cx="6143625" cy="40100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6143625" cy="4010025"/>
                    </a:xfrm>
                    <a:prstGeom prst="rect">
                      <a:avLst/>
                    </a:prstGeom>
                  </pic:spPr>
                </pic:pic>
              </a:graphicData>
            </a:graphic>
          </wp:inline>
        </w:drawing>
      </w:r>
    </w:p>
    <w:p w14:paraId="578093AB" w14:textId="0A26451D" w:rsidR="00826E29" w:rsidRDefault="00826E29" w:rsidP="00826E29">
      <w:pPr>
        <w:pStyle w:val="ListParagraph"/>
        <w:numPr>
          <w:ilvl w:val="0"/>
          <w:numId w:val="1"/>
        </w:numPr>
        <w:jc w:val="both"/>
        <w:rPr>
          <w:rFonts w:ascii="Cambria" w:hAnsi="Cambria"/>
          <w:sz w:val="30"/>
          <w:szCs w:val="30"/>
        </w:rPr>
      </w:pPr>
      <w:r>
        <w:rPr>
          <w:rFonts w:ascii="Cambria" w:hAnsi="Cambria"/>
          <w:sz w:val="30"/>
          <w:szCs w:val="30"/>
        </w:rPr>
        <w:t xml:space="preserve">Về cơ chế hoạt động call() và apply() gần như hoạt động gần giống nhau chỉ khác lúc truyền đối số vào hàm của mỗi phương thức khác nhau. </w:t>
      </w:r>
    </w:p>
    <w:p w14:paraId="79361FB5" w14:textId="1C31B91B" w:rsidR="00826E29" w:rsidRDefault="00826E29" w:rsidP="00826E29">
      <w:pPr>
        <w:pStyle w:val="ListParagraph"/>
        <w:numPr>
          <w:ilvl w:val="0"/>
          <w:numId w:val="1"/>
        </w:numPr>
        <w:jc w:val="both"/>
        <w:rPr>
          <w:rFonts w:ascii="Cambria" w:hAnsi="Cambria"/>
          <w:sz w:val="30"/>
          <w:szCs w:val="30"/>
        </w:rPr>
      </w:pPr>
      <w:r>
        <w:rPr>
          <w:rFonts w:ascii="Cambria" w:hAnsi="Cambria"/>
          <w:sz w:val="30"/>
          <w:szCs w:val="30"/>
        </w:rPr>
        <w:t>Đối với apply(). Tham số đầu giống với tham số đầu của call() và tham số thứ 2 của apply() là một mảng mỗi phần tử trong mảng sẽ tương ứng với mỗi tham số của hàm số gọi.</w:t>
      </w:r>
    </w:p>
    <w:p w14:paraId="3A970D9C" w14:textId="5747125E" w:rsidR="00826E29" w:rsidRDefault="00826E29" w:rsidP="00826E29">
      <w:pPr>
        <w:pStyle w:val="ListParagraph"/>
        <w:numPr>
          <w:ilvl w:val="0"/>
          <w:numId w:val="1"/>
        </w:numPr>
        <w:jc w:val="both"/>
        <w:rPr>
          <w:rFonts w:ascii="Cambria" w:hAnsi="Cambria"/>
          <w:sz w:val="30"/>
          <w:szCs w:val="30"/>
        </w:rPr>
      </w:pPr>
      <w:r>
        <w:rPr>
          <w:rFonts w:ascii="Cambria" w:hAnsi="Cambria"/>
          <w:sz w:val="30"/>
          <w:szCs w:val="30"/>
        </w:rPr>
        <w:t>Output của console.log này đều cho ra kết quả giống nhau.</w:t>
      </w:r>
    </w:p>
    <w:p w14:paraId="5C988274" w14:textId="6A6E537B" w:rsidR="00345889" w:rsidRDefault="00345889" w:rsidP="00345889">
      <w:pPr>
        <w:ind w:left="360"/>
        <w:jc w:val="both"/>
        <w:rPr>
          <w:rFonts w:ascii="Cambria" w:hAnsi="Cambria"/>
          <w:sz w:val="30"/>
          <w:szCs w:val="30"/>
        </w:rPr>
      </w:pPr>
    </w:p>
    <w:p w14:paraId="25857658" w14:textId="22B7953E" w:rsidR="00345889" w:rsidRDefault="00345889" w:rsidP="00345889">
      <w:pPr>
        <w:pStyle w:val="ListParagraph"/>
        <w:numPr>
          <w:ilvl w:val="0"/>
          <w:numId w:val="1"/>
        </w:numPr>
        <w:jc w:val="both"/>
        <w:rPr>
          <w:rFonts w:ascii="Cambria" w:hAnsi="Cambria"/>
          <w:sz w:val="30"/>
          <w:szCs w:val="30"/>
        </w:rPr>
      </w:pPr>
      <w:r>
        <w:rPr>
          <w:rFonts w:ascii="Cambria" w:hAnsi="Cambria"/>
          <w:sz w:val="30"/>
          <w:szCs w:val="30"/>
        </w:rPr>
        <w:t>VD (kỹ thuật mượn hàm):</w:t>
      </w:r>
    </w:p>
    <w:p w14:paraId="77E52836" w14:textId="1E404F7E" w:rsidR="00345889" w:rsidRDefault="00345889" w:rsidP="00345889">
      <w:pPr>
        <w:ind w:left="360"/>
        <w:jc w:val="center"/>
        <w:rPr>
          <w:rFonts w:ascii="Cambria" w:hAnsi="Cambria"/>
          <w:sz w:val="30"/>
          <w:szCs w:val="30"/>
        </w:rPr>
      </w:pPr>
      <w:r>
        <w:rPr>
          <w:noProof/>
        </w:rPr>
        <w:drawing>
          <wp:inline distT="0" distB="0" distL="0" distR="0" wp14:anchorId="5097A0E2" wp14:editId="6403EF04">
            <wp:extent cx="649605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6050" cy="3762375"/>
                    </a:xfrm>
                    <a:prstGeom prst="rect">
                      <a:avLst/>
                    </a:prstGeom>
                  </pic:spPr>
                </pic:pic>
              </a:graphicData>
            </a:graphic>
          </wp:inline>
        </w:drawing>
      </w:r>
    </w:p>
    <w:p w14:paraId="243664B9" w14:textId="340335B8" w:rsidR="00345889" w:rsidRDefault="00345889" w:rsidP="00345889">
      <w:pPr>
        <w:jc w:val="center"/>
        <w:rPr>
          <w:rFonts w:ascii="Cambria" w:hAnsi="Cambria"/>
          <w:sz w:val="30"/>
          <w:szCs w:val="30"/>
        </w:rPr>
      </w:pPr>
      <w:r>
        <w:rPr>
          <w:noProof/>
        </w:rPr>
        <w:drawing>
          <wp:inline distT="0" distB="0" distL="0" distR="0" wp14:anchorId="45158587" wp14:editId="65B06AFA">
            <wp:extent cx="408622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1762125"/>
                    </a:xfrm>
                    <a:prstGeom prst="rect">
                      <a:avLst/>
                    </a:prstGeom>
                  </pic:spPr>
                </pic:pic>
              </a:graphicData>
            </a:graphic>
          </wp:inline>
        </w:drawing>
      </w:r>
    </w:p>
    <w:p w14:paraId="7A3091CE" w14:textId="30BB0369" w:rsidR="00345889" w:rsidRDefault="00345889" w:rsidP="00345889">
      <w:pPr>
        <w:pStyle w:val="ListParagraph"/>
        <w:numPr>
          <w:ilvl w:val="0"/>
          <w:numId w:val="1"/>
        </w:numPr>
        <w:jc w:val="both"/>
        <w:rPr>
          <w:rFonts w:ascii="Cambria" w:hAnsi="Cambria"/>
          <w:sz w:val="30"/>
          <w:szCs w:val="30"/>
        </w:rPr>
      </w:pPr>
      <w:r>
        <w:rPr>
          <w:rFonts w:ascii="Cambria" w:hAnsi="Cambria"/>
          <w:sz w:val="30"/>
          <w:szCs w:val="30"/>
        </w:rPr>
        <w:lastRenderedPageBreak/>
        <w:t>Có thể thấy đối tượng me có thể mượn hàm của teacher thực hiện được và phải ép cứng bind this cho đối tượng để nhắm tới đối tượng me thay vì teacher lúc gọi. Cho nên trường hợp này me vẫn thực hiện được và cơ chế mượn hàm gần giống với call() thay nói cách khác trường hợp này y chang không khác gì cả. Có thể thay apply() bằng call() và truyền đối số me để thấy rõ sự khác biệt.</w:t>
      </w:r>
    </w:p>
    <w:p w14:paraId="117E90F7" w14:textId="08E6C706" w:rsidR="00345889" w:rsidRDefault="00345889" w:rsidP="00345889">
      <w:pPr>
        <w:rPr>
          <w:rFonts w:ascii="Cambria" w:hAnsi="Cambria"/>
          <w:sz w:val="30"/>
          <w:szCs w:val="30"/>
        </w:rPr>
      </w:pPr>
    </w:p>
    <w:p w14:paraId="0849015C" w14:textId="085129C1" w:rsidR="00345889" w:rsidRPr="00345889" w:rsidRDefault="00345889" w:rsidP="00345889">
      <w:pPr>
        <w:pStyle w:val="ListParagraph"/>
        <w:numPr>
          <w:ilvl w:val="0"/>
          <w:numId w:val="1"/>
        </w:numPr>
        <w:rPr>
          <w:rFonts w:ascii="Cambria" w:hAnsi="Cambria"/>
          <w:sz w:val="30"/>
          <w:szCs w:val="30"/>
        </w:rPr>
      </w:pPr>
      <w:r>
        <w:rPr>
          <w:rFonts w:ascii="Cambria" w:hAnsi="Cambria"/>
          <w:sz w:val="30"/>
          <w:szCs w:val="30"/>
        </w:rPr>
        <w:t>VD: (trường hợp kế thừa)</w:t>
      </w:r>
    </w:p>
    <w:p w14:paraId="2C9FC4AE" w14:textId="59B23BBD" w:rsidR="00345889" w:rsidRDefault="00345889" w:rsidP="00345889">
      <w:pPr>
        <w:pStyle w:val="ListParagraph"/>
        <w:jc w:val="center"/>
        <w:rPr>
          <w:rFonts w:ascii="Cambria" w:hAnsi="Cambria"/>
          <w:sz w:val="30"/>
          <w:szCs w:val="30"/>
        </w:rPr>
      </w:pPr>
      <w:r>
        <w:rPr>
          <w:noProof/>
        </w:rPr>
        <w:drawing>
          <wp:inline distT="0" distB="0" distL="0" distR="0" wp14:anchorId="1F3F6ED8" wp14:editId="5F8C1342">
            <wp:extent cx="3571875" cy="3400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3400425"/>
                    </a:xfrm>
                    <a:prstGeom prst="rect">
                      <a:avLst/>
                    </a:prstGeom>
                  </pic:spPr>
                </pic:pic>
              </a:graphicData>
            </a:graphic>
          </wp:inline>
        </w:drawing>
      </w:r>
    </w:p>
    <w:p w14:paraId="25AAA6AA" w14:textId="234738F2" w:rsidR="00345889" w:rsidRDefault="00345889" w:rsidP="00345889">
      <w:pPr>
        <w:rPr>
          <w:rFonts w:ascii="Cambria" w:hAnsi="Cambria"/>
          <w:sz w:val="30"/>
          <w:szCs w:val="30"/>
        </w:rPr>
      </w:pPr>
    </w:p>
    <w:p w14:paraId="7E605861" w14:textId="1B78E70C" w:rsidR="00345889" w:rsidRDefault="00345889" w:rsidP="00345889">
      <w:pPr>
        <w:pStyle w:val="ListParagraph"/>
        <w:numPr>
          <w:ilvl w:val="0"/>
          <w:numId w:val="1"/>
        </w:numPr>
        <w:rPr>
          <w:rFonts w:ascii="Cambria" w:hAnsi="Cambria"/>
          <w:sz w:val="30"/>
          <w:szCs w:val="30"/>
        </w:rPr>
      </w:pPr>
      <w:r>
        <w:rPr>
          <w:rFonts w:ascii="Cambria" w:hAnsi="Cambria"/>
          <w:sz w:val="30"/>
          <w:szCs w:val="30"/>
        </w:rPr>
        <w:t>So sánh apply() và call():</w:t>
      </w:r>
    </w:p>
    <w:p w14:paraId="08447C86" w14:textId="15F63B3F" w:rsidR="00345889" w:rsidRDefault="00345889" w:rsidP="00345889">
      <w:pPr>
        <w:pStyle w:val="ListParagraph"/>
        <w:numPr>
          <w:ilvl w:val="1"/>
          <w:numId w:val="1"/>
        </w:numPr>
        <w:rPr>
          <w:rFonts w:ascii="Cambria" w:hAnsi="Cambria"/>
          <w:sz w:val="30"/>
          <w:szCs w:val="30"/>
        </w:rPr>
      </w:pPr>
      <w:r>
        <w:rPr>
          <w:rFonts w:ascii="Cambria" w:hAnsi="Cambria"/>
          <w:sz w:val="30"/>
          <w:szCs w:val="30"/>
        </w:rPr>
        <w:t>Giống:</w:t>
      </w:r>
    </w:p>
    <w:p w14:paraId="224B9084" w14:textId="1475FA41" w:rsidR="00345889" w:rsidRDefault="00345889" w:rsidP="00345889">
      <w:pPr>
        <w:pStyle w:val="ListParagraph"/>
        <w:numPr>
          <w:ilvl w:val="2"/>
          <w:numId w:val="1"/>
        </w:numPr>
        <w:rPr>
          <w:rFonts w:ascii="Cambria" w:hAnsi="Cambria"/>
          <w:sz w:val="30"/>
          <w:szCs w:val="30"/>
        </w:rPr>
      </w:pPr>
      <w:r>
        <w:rPr>
          <w:rFonts w:ascii="Cambria" w:hAnsi="Cambria"/>
          <w:sz w:val="30"/>
          <w:szCs w:val="30"/>
        </w:rPr>
        <w:t>Cú pháp truy cập &lt;function&gt;.bind() (hoặc .call(), .apply())</w:t>
      </w:r>
    </w:p>
    <w:p w14:paraId="0D0E48B6" w14:textId="78B9B844" w:rsidR="00345889" w:rsidRDefault="006F3507" w:rsidP="00345889">
      <w:pPr>
        <w:pStyle w:val="ListParagraph"/>
        <w:numPr>
          <w:ilvl w:val="2"/>
          <w:numId w:val="1"/>
        </w:numPr>
        <w:rPr>
          <w:rFonts w:ascii="Cambria" w:hAnsi="Cambria"/>
          <w:sz w:val="30"/>
          <w:szCs w:val="30"/>
        </w:rPr>
      </w:pPr>
      <w:r>
        <w:rPr>
          <w:rFonts w:ascii="Cambria" w:hAnsi="Cambria"/>
          <w:sz w:val="30"/>
          <w:szCs w:val="30"/>
        </w:rPr>
        <w:t>Là các methods được kế thừa từ Function.prototype</w:t>
      </w:r>
    </w:p>
    <w:p w14:paraId="07DEF7E7" w14:textId="47CB99DF" w:rsidR="006F3507" w:rsidRDefault="006F3507" w:rsidP="006F3507">
      <w:pPr>
        <w:pStyle w:val="ListParagraph"/>
        <w:numPr>
          <w:ilvl w:val="1"/>
          <w:numId w:val="1"/>
        </w:numPr>
        <w:rPr>
          <w:rFonts w:ascii="Cambria" w:hAnsi="Cambria"/>
          <w:sz w:val="30"/>
          <w:szCs w:val="30"/>
        </w:rPr>
      </w:pPr>
      <w:r>
        <w:rPr>
          <w:rFonts w:ascii="Cambria" w:hAnsi="Cambria"/>
          <w:sz w:val="30"/>
          <w:szCs w:val="30"/>
        </w:rPr>
        <w:t>Khác:</w:t>
      </w:r>
    </w:p>
    <w:p w14:paraId="68DAEAA2" w14:textId="6706E826" w:rsidR="006F3507" w:rsidRDefault="006F3507" w:rsidP="006F3507">
      <w:pPr>
        <w:pStyle w:val="ListParagraph"/>
        <w:numPr>
          <w:ilvl w:val="2"/>
          <w:numId w:val="1"/>
        </w:numPr>
        <w:rPr>
          <w:rFonts w:ascii="Cambria" w:hAnsi="Cambria"/>
          <w:sz w:val="30"/>
          <w:szCs w:val="30"/>
        </w:rPr>
      </w:pPr>
      <w:r>
        <w:rPr>
          <w:rFonts w:ascii="Cambria" w:hAnsi="Cambria"/>
          <w:sz w:val="30"/>
          <w:szCs w:val="30"/>
        </w:rPr>
        <w:t>Các đối số và hoạt động</w:t>
      </w:r>
    </w:p>
    <w:p w14:paraId="0F04DD63" w14:textId="32E6DA4F" w:rsidR="006F3507" w:rsidRDefault="006F3507" w:rsidP="006F3507">
      <w:pPr>
        <w:pStyle w:val="ListParagraph"/>
        <w:numPr>
          <w:ilvl w:val="3"/>
          <w:numId w:val="1"/>
        </w:numPr>
        <w:rPr>
          <w:rFonts w:ascii="Cambria" w:hAnsi="Cambria"/>
          <w:sz w:val="30"/>
          <w:szCs w:val="30"/>
        </w:rPr>
      </w:pPr>
      <w:r>
        <w:rPr>
          <w:rFonts w:ascii="Cambria" w:hAnsi="Cambria"/>
          <w:sz w:val="30"/>
          <w:szCs w:val="30"/>
        </w:rPr>
        <w:t>Bind():</w:t>
      </w:r>
    </w:p>
    <w:p w14:paraId="5D51DCFE" w14:textId="7557B6F9" w:rsidR="006F3507" w:rsidRDefault="006F3507" w:rsidP="006F3507">
      <w:pPr>
        <w:pStyle w:val="ListParagraph"/>
        <w:numPr>
          <w:ilvl w:val="4"/>
          <w:numId w:val="1"/>
        </w:numPr>
        <w:rPr>
          <w:rFonts w:ascii="Cambria" w:hAnsi="Cambria"/>
          <w:sz w:val="30"/>
          <w:szCs w:val="30"/>
        </w:rPr>
      </w:pPr>
      <w:r>
        <w:rPr>
          <w:rFonts w:ascii="Cambria" w:hAnsi="Cambria"/>
          <w:sz w:val="30"/>
          <w:szCs w:val="30"/>
        </w:rPr>
        <w:t>Trả ra hàm mới với ‘this’ tham chiếu tới ‘thisArg’</w:t>
      </w:r>
    </w:p>
    <w:p w14:paraId="41136E0F" w14:textId="3118A530" w:rsidR="006F3507" w:rsidRDefault="006F3507" w:rsidP="006F3507">
      <w:pPr>
        <w:pStyle w:val="ListParagraph"/>
        <w:numPr>
          <w:ilvl w:val="4"/>
          <w:numId w:val="1"/>
        </w:numPr>
        <w:rPr>
          <w:rFonts w:ascii="Cambria" w:hAnsi="Cambria"/>
          <w:sz w:val="30"/>
          <w:szCs w:val="30"/>
        </w:rPr>
      </w:pPr>
      <w:r>
        <w:rPr>
          <w:rFonts w:ascii="Cambria" w:hAnsi="Cambria"/>
          <w:sz w:val="30"/>
          <w:szCs w:val="30"/>
        </w:rPr>
        <w:t>Không thực hiện gọi hàm</w:t>
      </w:r>
    </w:p>
    <w:p w14:paraId="1985E50D" w14:textId="121D87CA" w:rsidR="006F3507" w:rsidRDefault="006F3507" w:rsidP="006F3507">
      <w:pPr>
        <w:pStyle w:val="ListParagraph"/>
        <w:numPr>
          <w:ilvl w:val="4"/>
          <w:numId w:val="1"/>
        </w:numPr>
        <w:rPr>
          <w:rFonts w:ascii="Cambria" w:hAnsi="Cambria"/>
          <w:sz w:val="30"/>
          <w:szCs w:val="30"/>
        </w:rPr>
      </w:pPr>
      <w:r>
        <w:rPr>
          <w:rFonts w:ascii="Cambria" w:hAnsi="Cambria"/>
          <w:sz w:val="30"/>
          <w:szCs w:val="30"/>
        </w:rPr>
        <w:t>Nếu được kèm ‘arg1, arg2, …’ thì các đối số này sẽ được ưu tiên hơn</w:t>
      </w:r>
    </w:p>
    <w:p w14:paraId="11EF1133" w14:textId="0DF804D4" w:rsidR="006F3507" w:rsidRDefault="006F3507" w:rsidP="006F3507">
      <w:pPr>
        <w:pStyle w:val="ListParagraph"/>
        <w:numPr>
          <w:ilvl w:val="3"/>
          <w:numId w:val="1"/>
        </w:numPr>
        <w:rPr>
          <w:rFonts w:ascii="Cambria" w:hAnsi="Cambria"/>
          <w:sz w:val="30"/>
          <w:szCs w:val="30"/>
        </w:rPr>
      </w:pPr>
      <w:r>
        <w:rPr>
          <w:rFonts w:ascii="Cambria" w:hAnsi="Cambria"/>
          <w:sz w:val="30"/>
          <w:szCs w:val="30"/>
        </w:rPr>
        <w:t>Call():</w:t>
      </w:r>
    </w:p>
    <w:p w14:paraId="7EDDE286" w14:textId="6D038C7B" w:rsidR="006F3507" w:rsidRDefault="006F3507" w:rsidP="006F3507">
      <w:pPr>
        <w:pStyle w:val="ListParagraph"/>
        <w:numPr>
          <w:ilvl w:val="4"/>
          <w:numId w:val="1"/>
        </w:numPr>
        <w:rPr>
          <w:rFonts w:ascii="Cambria" w:hAnsi="Cambria"/>
          <w:sz w:val="30"/>
          <w:szCs w:val="30"/>
        </w:rPr>
      </w:pPr>
      <w:r>
        <w:rPr>
          <w:rFonts w:ascii="Cambria" w:hAnsi="Cambria"/>
          <w:sz w:val="30"/>
          <w:szCs w:val="30"/>
        </w:rPr>
        <w:t>Thực hiện bind ‘this’ với ‘thisArg’ và thực hiện gọi hàm</w:t>
      </w:r>
    </w:p>
    <w:p w14:paraId="3C312B1E" w14:textId="4A7F834A" w:rsidR="006F3507" w:rsidRDefault="006F3507" w:rsidP="006F3507">
      <w:pPr>
        <w:pStyle w:val="ListParagraph"/>
        <w:numPr>
          <w:ilvl w:val="4"/>
          <w:numId w:val="1"/>
        </w:numPr>
        <w:rPr>
          <w:rFonts w:ascii="Cambria" w:hAnsi="Cambria"/>
          <w:sz w:val="30"/>
          <w:szCs w:val="30"/>
        </w:rPr>
      </w:pPr>
      <w:r>
        <w:rPr>
          <w:rFonts w:ascii="Cambria" w:hAnsi="Cambria"/>
          <w:sz w:val="30"/>
          <w:szCs w:val="30"/>
        </w:rPr>
        <w:t>Nhận các đối số cho hàm gốc ‘arg1, arg2, …’</w:t>
      </w:r>
    </w:p>
    <w:p w14:paraId="18DC9AAE" w14:textId="57F913BB" w:rsidR="006F3507" w:rsidRDefault="006F3507" w:rsidP="006F3507">
      <w:pPr>
        <w:pStyle w:val="ListParagraph"/>
        <w:numPr>
          <w:ilvl w:val="3"/>
          <w:numId w:val="1"/>
        </w:numPr>
        <w:rPr>
          <w:rFonts w:ascii="Cambria" w:hAnsi="Cambria"/>
          <w:sz w:val="30"/>
          <w:szCs w:val="30"/>
        </w:rPr>
      </w:pPr>
      <w:r>
        <w:rPr>
          <w:rFonts w:ascii="Cambria" w:hAnsi="Cambria"/>
          <w:sz w:val="30"/>
          <w:szCs w:val="30"/>
        </w:rPr>
        <w:t>Apply():</w:t>
      </w:r>
    </w:p>
    <w:p w14:paraId="0976DA42" w14:textId="059698FA" w:rsidR="006F3507" w:rsidRDefault="006F3507" w:rsidP="006F3507">
      <w:pPr>
        <w:pStyle w:val="ListParagraph"/>
        <w:numPr>
          <w:ilvl w:val="4"/>
          <w:numId w:val="1"/>
        </w:numPr>
        <w:rPr>
          <w:rFonts w:ascii="Cambria" w:hAnsi="Cambria"/>
          <w:sz w:val="30"/>
          <w:szCs w:val="30"/>
        </w:rPr>
      </w:pPr>
      <w:r>
        <w:rPr>
          <w:rFonts w:ascii="Cambria" w:hAnsi="Cambria"/>
          <w:sz w:val="30"/>
          <w:szCs w:val="30"/>
        </w:rPr>
        <w:t>Thực hiện bind ‘this’ với ‘thisArg’ và thực hiện gọi hàm</w:t>
      </w:r>
    </w:p>
    <w:p w14:paraId="7D77631E" w14:textId="7A5F5928" w:rsidR="006F3507" w:rsidRPr="006F3507" w:rsidRDefault="006F3507" w:rsidP="006F3507">
      <w:pPr>
        <w:pStyle w:val="ListParagraph"/>
        <w:numPr>
          <w:ilvl w:val="4"/>
          <w:numId w:val="1"/>
        </w:numPr>
        <w:rPr>
          <w:rFonts w:ascii="Cambria" w:hAnsi="Cambria"/>
          <w:sz w:val="30"/>
          <w:szCs w:val="30"/>
        </w:rPr>
      </w:pPr>
      <w:r>
        <w:rPr>
          <w:rFonts w:ascii="Cambria" w:hAnsi="Cambria"/>
          <w:sz w:val="30"/>
          <w:szCs w:val="30"/>
        </w:rPr>
        <w:t>Nhận các đối số cho hàm gốc bằng đối số thứ 2 dưới dạng mảng ‘[arg1, arg2, …]’</w:t>
      </w:r>
    </w:p>
    <w:sectPr w:rsidR="006F3507" w:rsidRPr="006F3507" w:rsidSect="00F528CA">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A6997"/>
    <w:multiLevelType w:val="hybridMultilevel"/>
    <w:tmpl w:val="66428C76"/>
    <w:lvl w:ilvl="0" w:tplc="4582E9BC">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37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95"/>
    <w:rsid w:val="00345889"/>
    <w:rsid w:val="00472E64"/>
    <w:rsid w:val="006F3507"/>
    <w:rsid w:val="00826E29"/>
    <w:rsid w:val="008E7E40"/>
    <w:rsid w:val="0099559E"/>
    <w:rsid w:val="00D12A95"/>
    <w:rsid w:val="00F5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FA7C"/>
  <w15:chartTrackingRefBased/>
  <w15:docId w15:val="{1987C8BA-6B96-4D53-BFB8-A32FE5B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Herobrine</dc:creator>
  <cp:keywords/>
  <dc:description/>
  <cp:lastModifiedBy>Sky Herobrine</cp:lastModifiedBy>
  <cp:revision>5</cp:revision>
  <dcterms:created xsi:type="dcterms:W3CDTF">2023-02-01T04:27:00Z</dcterms:created>
  <dcterms:modified xsi:type="dcterms:W3CDTF">2023-02-01T07:23:00Z</dcterms:modified>
</cp:coreProperties>
</file>