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CEA" w:rsidRPr="001E2CEA" w:rsidRDefault="001E2CEA" w:rsidP="001E2CEA">
      <w:pPr>
        <w:widowControl/>
        <w:jc w:val="center"/>
        <w:rPr>
          <w:rFonts w:ascii="宋体" w:eastAsia="宋体" w:hAnsi="宋体" w:cs="宋体"/>
          <w:color w:val="000000"/>
          <w:kern w:val="0"/>
          <w:sz w:val="18"/>
          <w:szCs w:val="18"/>
        </w:rPr>
      </w:pPr>
      <w:r w:rsidRPr="001E2CEA">
        <w:rPr>
          <w:rFonts w:ascii="宋体" w:eastAsia="宋体" w:hAnsi="宋体" w:cs="宋体" w:hint="eastAsia"/>
          <w:b/>
          <w:bCs/>
          <w:color w:val="000000"/>
          <w:kern w:val="0"/>
          <w:sz w:val="45"/>
          <w:szCs w:val="45"/>
        </w:rPr>
        <w:t>关于规范和调整普通高校住宿费的通知 </w:t>
      </w:r>
      <w:r w:rsidRPr="001E2CEA">
        <w:rPr>
          <w:rFonts w:ascii="宋体" w:eastAsia="宋体" w:hAnsi="宋体" w:cs="宋体" w:hint="eastAsia"/>
          <w:color w:val="000000"/>
          <w:kern w:val="0"/>
          <w:sz w:val="18"/>
          <w:szCs w:val="18"/>
        </w:rPr>
        <w:br/>
        <w:t>浙价费〔2016〕209号 </w:t>
      </w:r>
      <w:r w:rsidRPr="001E2CEA">
        <w:rPr>
          <w:rFonts w:ascii="宋体" w:eastAsia="宋体" w:hAnsi="宋体" w:cs="宋体" w:hint="eastAsia"/>
          <w:color w:val="000000"/>
          <w:kern w:val="0"/>
          <w:sz w:val="18"/>
          <w:szCs w:val="18"/>
        </w:rPr>
        <w:br/>
      </w:r>
      <w:r w:rsidRPr="001E2CEA">
        <w:rPr>
          <w:rFonts w:ascii="宋体" w:eastAsia="宋体" w:hAnsi="宋体" w:cs="宋体" w:hint="eastAsia"/>
          <w:color w:val="000000"/>
          <w:kern w:val="0"/>
          <w:sz w:val="18"/>
          <w:szCs w:val="18"/>
        </w:rPr>
        <w:br/>
        <w:t>发布人：计财处    发布时间：2017-03-14    </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各普通高校，各市物价局、财政局、教育局：</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为进一步完善我省普通高校的收费政策，促进高等教育事业的持续健康发展，经省政府同意，决定对我省普通高校住宿费标准进行规范和调整。现就有关事项通知如下：</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一、适当调整住宿收费标准。综合考虑住宿成本、本省的经济发展水平及学生家长的承受能力，适当调整普通高校（包括成人高等教育）学生住宿收费标准，学校可以在省定收费标准的范围内适当下调（详见附件）。</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二、改革民办高校住宿收费管理。民办高校（</w:t>
      </w:r>
      <w:proofErr w:type="gramStart"/>
      <w:r w:rsidRPr="001E2CEA">
        <w:rPr>
          <w:rFonts w:ascii="宋体" w:eastAsia="宋体" w:hAnsi="宋体" w:cs="宋体" w:hint="eastAsia"/>
          <w:color w:val="000000"/>
          <w:kern w:val="0"/>
          <w:sz w:val="27"/>
          <w:szCs w:val="27"/>
        </w:rPr>
        <w:t>含独立</w:t>
      </w:r>
      <w:proofErr w:type="gramEnd"/>
      <w:r w:rsidRPr="001E2CEA">
        <w:rPr>
          <w:rFonts w:ascii="宋体" w:eastAsia="宋体" w:hAnsi="宋体" w:cs="宋体" w:hint="eastAsia"/>
          <w:color w:val="000000"/>
          <w:kern w:val="0"/>
          <w:sz w:val="27"/>
          <w:szCs w:val="27"/>
        </w:rPr>
        <w:t>学院）住宿费调整后二年内保持稳定，从2019年秋季入学起可在符合定价规则规定的基础上自主制定住宿费标准。</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三、加强住宿收费管理。各高校要健全收费管理机制，严格执行收费公示制度，自觉规范收费行为。价格、财政、教育主管部门要加强对学校住宿收费政策执行情况和收费行为的监督检查，严禁以各种名目变相提高收费标准或收取其他费用。</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b/>
          <w:bCs/>
          <w:color w:val="000000"/>
          <w:kern w:val="0"/>
          <w:sz w:val="27"/>
          <w:szCs w:val="27"/>
        </w:rPr>
        <w:t>      </w:t>
      </w:r>
      <w:r w:rsidRPr="001E2CEA">
        <w:rPr>
          <w:rFonts w:ascii="宋体" w:eastAsia="宋体" w:hAnsi="宋体" w:cs="宋体" w:hint="eastAsia"/>
          <w:color w:val="000000"/>
          <w:kern w:val="0"/>
          <w:sz w:val="27"/>
          <w:szCs w:val="27"/>
        </w:rPr>
        <w:t> 四、本通知从2017年秋季入学起新生执行。此前有与本规定不符的以本规定为准。</w:t>
      </w:r>
    </w:p>
    <w:p w:rsidR="001E2CEA" w:rsidRPr="001E2CEA" w:rsidRDefault="001E2CEA" w:rsidP="001E2CEA">
      <w:pPr>
        <w:widowControl/>
        <w:jc w:val="righ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浙江省物价局    浙江省财政厅  浙江省教育厅</w:t>
      </w:r>
    </w:p>
    <w:p w:rsidR="001E2CEA" w:rsidRPr="001E2CEA" w:rsidRDefault="001E2CEA" w:rsidP="001E2CEA">
      <w:pPr>
        <w:widowControl/>
        <w:ind w:firstLine="640"/>
        <w:jc w:val="righ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2016年12月21日</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 </w:t>
      </w:r>
    </w:p>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附</w:t>
      </w:r>
      <w:bookmarkStart w:id="0" w:name="_GoBack"/>
      <w:bookmarkEnd w:id="0"/>
      <w:r w:rsidRPr="001E2CEA">
        <w:rPr>
          <w:rFonts w:ascii="宋体" w:eastAsia="宋体" w:hAnsi="宋体" w:cs="宋体" w:hint="eastAsia"/>
          <w:color w:val="000000"/>
          <w:kern w:val="0"/>
          <w:sz w:val="27"/>
          <w:szCs w:val="27"/>
        </w:rPr>
        <w:t>件：</w:t>
      </w:r>
      <w:r w:rsidRPr="001E2CEA">
        <w:rPr>
          <w:rFonts w:ascii="宋体" w:eastAsia="宋体" w:hAnsi="宋体" w:cs="宋体" w:hint="eastAsia"/>
          <w:color w:val="000000"/>
          <w:kern w:val="0"/>
          <w:sz w:val="18"/>
          <w:szCs w:val="18"/>
        </w:rPr>
        <w:br/>
      </w:r>
      <w:r w:rsidRPr="001E2CEA">
        <w:rPr>
          <w:rFonts w:ascii="宋体" w:eastAsia="宋体" w:hAnsi="宋体" w:cs="宋体" w:hint="eastAsia"/>
          <w:color w:val="000000"/>
          <w:kern w:val="0"/>
          <w:sz w:val="27"/>
          <w:szCs w:val="27"/>
        </w:rPr>
        <w:t>浙江省普通高校学生宿舍住宿收费标准</w:t>
      </w:r>
    </w:p>
    <w:p w:rsidR="001E2CEA" w:rsidRPr="001E2CEA" w:rsidRDefault="001E2CEA" w:rsidP="001E2CEA">
      <w:pPr>
        <w:widowControl/>
        <w:jc w:val="center"/>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18"/>
          <w:szCs w:val="18"/>
        </w:rPr>
        <w:t> </w:t>
      </w:r>
    </w:p>
    <w:tbl>
      <w:tblPr>
        <w:tblW w:w="0" w:type="auto"/>
        <w:tblCellSpacing w:w="0" w:type="dxa"/>
        <w:tblCellMar>
          <w:left w:w="0" w:type="dxa"/>
          <w:right w:w="0" w:type="dxa"/>
        </w:tblCellMar>
        <w:tblLook w:val="04A0" w:firstRow="1" w:lastRow="0" w:firstColumn="1" w:lastColumn="0" w:noHBand="0" w:noVBand="1"/>
      </w:tblPr>
      <w:tblGrid>
        <w:gridCol w:w="2424"/>
        <w:gridCol w:w="1944"/>
        <w:gridCol w:w="2508"/>
      </w:tblGrid>
      <w:tr w:rsidR="001E2CEA" w:rsidRPr="001E2CEA" w:rsidTr="001E2CEA">
        <w:trPr>
          <w:tblCellSpacing w:w="0" w:type="dxa"/>
        </w:trPr>
        <w:tc>
          <w:tcPr>
            <w:tcW w:w="242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寝室定员</w:t>
            </w:r>
          </w:p>
        </w:tc>
        <w:tc>
          <w:tcPr>
            <w:tcW w:w="194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公办高校</w:t>
            </w:r>
          </w:p>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（元/生·学年）</w:t>
            </w:r>
          </w:p>
        </w:tc>
        <w:tc>
          <w:tcPr>
            <w:tcW w:w="2508"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民办高校（</w:t>
            </w:r>
            <w:proofErr w:type="gramStart"/>
            <w:r w:rsidRPr="001E2CEA">
              <w:rPr>
                <w:rFonts w:ascii="宋体" w:eastAsia="宋体" w:hAnsi="宋体" w:cs="宋体" w:hint="eastAsia"/>
                <w:color w:val="000000"/>
                <w:kern w:val="0"/>
                <w:sz w:val="28"/>
                <w:szCs w:val="28"/>
              </w:rPr>
              <w:t>含独立</w:t>
            </w:r>
            <w:proofErr w:type="gramEnd"/>
            <w:r w:rsidRPr="001E2CEA">
              <w:rPr>
                <w:rFonts w:ascii="宋体" w:eastAsia="宋体" w:hAnsi="宋体" w:cs="宋体" w:hint="eastAsia"/>
                <w:color w:val="000000"/>
                <w:kern w:val="0"/>
                <w:sz w:val="28"/>
                <w:szCs w:val="28"/>
              </w:rPr>
              <w:t>学院）</w:t>
            </w:r>
          </w:p>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（元/生·学年）</w:t>
            </w:r>
          </w:p>
        </w:tc>
      </w:tr>
      <w:tr w:rsidR="001E2CEA" w:rsidRPr="001E2CEA" w:rsidTr="001E2CEA">
        <w:trPr>
          <w:tblCellSpacing w:w="0" w:type="dxa"/>
        </w:trPr>
        <w:tc>
          <w:tcPr>
            <w:tcW w:w="242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left"/>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     4人间</w:t>
            </w:r>
          </w:p>
        </w:tc>
        <w:tc>
          <w:tcPr>
            <w:tcW w:w="194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1600</w:t>
            </w:r>
          </w:p>
        </w:tc>
        <w:tc>
          <w:tcPr>
            <w:tcW w:w="2508"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2000</w:t>
            </w:r>
          </w:p>
        </w:tc>
      </w:tr>
      <w:tr w:rsidR="001E2CEA" w:rsidRPr="001E2CEA" w:rsidTr="001E2CEA">
        <w:trPr>
          <w:tblCellSpacing w:w="0" w:type="dxa"/>
        </w:trPr>
        <w:tc>
          <w:tcPr>
            <w:tcW w:w="242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6人间（含5人间）</w:t>
            </w:r>
          </w:p>
        </w:tc>
        <w:tc>
          <w:tcPr>
            <w:tcW w:w="194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1200</w:t>
            </w:r>
          </w:p>
        </w:tc>
        <w:tc>
          <w:tcPr>
            <w:tcW w:w="2508"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1500</w:t>
            </w:r>
          </w:p>
        </w:tc>
      </w:tr>
      <w:tr w:rsidR="001E2CEA" w:rsidRPr="001E2CEA" w:rsidTr="001E2CEA">
        <w:trPr>
          <w:tblCellSpacing w:w="0" w:type="dxa"/>
        </w:trPr>
        <w:tc>
          <w:tcPr>
            <w:tcW w:w="242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6人间以上</w:t>
            </w:r>
          </w:p>
        </w:tc>
        <w:tc>
          <w:tcPr>
            <w:tcW w:w="1944"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800</w:t>
            </w:r>
          </w:p>
        </w:tc>
        <w:tc>
          <w:tcPr>
            <w:tcW w:w="2508" w:type="dxa"/>
            <w:tcBorders>
              <w:top w:val="single" w:sz="8" w:space="0" w:color="auto"/>
              <w:left w:val="single" w:sz="8" w:space="0" w:color="auto"/>
              <w:bottom w:val="single" w:sz="8" w:space="0" w:color="auto"/>
              <w:right w:val="single" w:sz="8" w:space="0" w:color="auto"/>
            </w:tcBorders>
            <w:hideMark/>
          </w:tcPr>
          <w:p w:rsidR="001E2CEA" w:rsidRPr="001E2CEA" w:rsidRDefault="001E2CEA" w:rsidP="001E2CEA">
            <w:pPr>
              <w:widowControl/>
              <w:jc w:val="center"/>
              <w:rPr>
                <w:rFonts w:ascii="宋体" w:eastAsia="宋体" w:hAnsi="宋体" w:cs="宋体"/>
                <w:color w:val="000000"/>
                <w:kern w:val="0"/>
                <w:sz w:val="24"/>
                <w:szCs w:val="24"/>
              </w:rPr>
            </w:pPr>
            <w:r w:rsidRPr="001E2CEA">
              <w:rPr>
                <w:rFonts w:ascii="宋体" w:eastAsia="宋体" w:hAnsi="宋体" w:cs="宋体" w:hint="eastAsia"/>
                <w:color w:val="000000"/>
                <w:kern w:val="0"/>
                <w:sz w:val="28"/>
                <w:szCs w:val="28"/>
              </w:rPr>
              <w:t>1000</w:t>
            </w:r>
          </w:p>
        </w:tc>
      </w:tr>
    </w:tbl>
    <w:p w:rsidR="001E2CEA" w:rsidRPr="001E2CEA" w:rsidRDefault="001E2CEA" w:rsidP="001E2CEA">
      <w:pPr>
        <w:widowControl/>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备注：</w:t>
      </w:r>
    </w:p>
    <w:p w:rsidR="001E2CEA" w:rsidRPr="001E2CEA" w:rsidRDefault="001E2CEA" w:rsidP="001E2CEA">
      <w:pPr>
        <w:widowControl/>
        <w:ind w:firstLine="560"/>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1.寝室定员少于4人的，以4人间标准为基准，按实际住宿人数结算。寝室内未单独设立卫生间的按相应标准的80%收费。</w:t>
      </w:r>
    </w:p>
    <w:p w:rsidR="001E2CEA" w:rsidRPr="001E2CEA" w:rsidRDefault="001E2CEA" w:rsidP="001E2CEA">
      <w:pPr>
        <w:widowControl/>
        <w:ind w:firstLine="560"/>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2.独立学院住宿与母体院校尚未分离的，执行母体院校同一住宿费政策。</w:t>
      </w:r>
    </w:p>
    <w:p w:rsidR="001E2CEA" w:rsidRPr="001E2CEA" w:rsidRDefault="001E2CEA" w:rsidP="001E2CEA">
      <w:pPr>
        <w:widowControl/>
        <w:ind w:firstLine="560"/>
        <w:jc w:val="left"/>
        <w:rPr>
          <w:rFonts w:ascii="宋体" w:eastAsia="宋体" w:hAnsi="宋体" w:cs="宋体" w:hint="eastAsia"/>
          <w:color w:val="000000"/>
          <w:kern w:val="0"/>
          <w:sz w:val="18"/>
          <w:szCs w:val="18"/>
        </w:rPr>
      </w:pPr>
      <w:r w:rsidRPr="001E2CEA">
        <w:rPr>
          <w:rFonts w:ascii="宋体" w:eastAsia="宋体" w:hAnsi="宋体" w:cs="宋体" w:hint="eastAsia"/>
          <w:color w:val="000000"/>
          <w:kern w:val="0"/>
          <w:sz w:val="27"/>
          <w:szCs w:val="27"/>
        </w:rPr>
        <w:t>3.实行一室一表水电管理的学生宿舍，学生可免费使用每人每月3吨水和3度电，超过额度部分学校可按居民生活用水、用电价格向学生按实收费；未实行一室一表管理的，不得向学生另外收取水费、电费。</w:t>
      </w:r>
    </w:p>
    <w:p w:rsidR="004E50DB" w:rsidRPr="001E2CEA" w:rsidRDefault="00D578FC"/>
    <w:sectPr w:rsidR="004E50DB" w:rsidRPr="001E2CEA" w:rsidSect="00D578F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AE"/>
    <w:rsid w:val="001E2CEA"/>
    <w:rsid w:val="00913380"/>
    <w:rsid w:val="00A55EAE"/>
    <w:rsid w:val="00D578FC"/>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2CEA"/>
    <w:rPr>
      <w:b/>
      <w:bCs/>
    </w:rPr>
  </w:style>
  <w:style w:type="character" w:customStyle="1" w:styleId="apple-converted-space">
    <w:name w:val="apple-converted-space"/>
    <w:basedOn w:val="a0"/>
    <w:rsid w:val="001E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2CEA"/>
    <w:rPr>
      <w:b/>
      <w:bCs/>
    </w:rPr>
  </w:style>
  <w:style w:type="character" w:customStyle="1" w:styleId="apple-converted-space">
    <w:name w:val="apple-converted-space"/>
    <w:basedOn w:val="a0"/>
    <w:rsid w:val="001E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1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A2CB-24E5-4F22-A45C-113523AA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2017-11-24T12:44:00Z</dcterms:created>
  <dcterms:modified xsi:type="dcterms:W3CDTF">2017-11-24T12:46:00Z</dcterms:modified>
</cp:coreProperties>
</file>