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F09" w:rsidRPr="003F7F09" w:rsidRDefault="003F7F09" w:rsidP="003F7F09">
      <w:pPr>
        <w:rPr>
          <w:b/>
          <w:sz w:val="28"/>
        </w:rPr>
      </w:pPr>
      <w:bookmarkStart w:id="0" w:name="_GoBack"/>
      <w:bookmarkEnd w:id="0"/>
      <w:r w:rsidRPr="003F7F09">
        <w:rPr>
          <w:b/>
          <w:sz w:val="28"/>
        </w:rPr>
        <w:t xml:space="preserve">Informe de Arquitectura: Cliente Asíncrono </w:t>
      </w:r>
      <w:proofErr w:type="spellStart"/>
      <w:r w:rsidRPr="003F7F09">
        <w:rPr>
          <w:b/>
          <w:sz w:val="28"/>
        </w:rPr>
        <w:t>EcoMarket</w:t>
      </w:r>
      <w:proofErr w:type="spellEnd"/>
    </w:p>
    <w:p w:rsidR="003F7F09" w:rsidRPr="003F7F09" w:rsidRDefault="003F7F09" w:rsidP="003F7F09">
      <w:pPr>
        <w:rPr>
          <w:b/>
        </w:rPr>
      </w:pPr>
      <w:r w:rsidRPr="003F7F09">
        <w:rPr>
          <w:b/>
        </w:rPr>
        <w:t>Proyect</w:t>
      </w:r>
      <w:r>
        <w:rPr>
          <w:b/>
        </w:rPr>
        <w:t xml:space="preserve">o: </w:t>
      </w:r>
      <w:proofErr w:type="spellStart"/>
      <w:r>
        <w:rPr>
          <w:b/>
        </w:rPr>
        <w:t>EcoMarket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TechNova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Startup</w:t>
      </w:r>
      <w:proofErr w:type="spellEnd"/>
    </w:p>
    <w:p w:rsidR="003F7F09" w:rsidRPr="003F7F09" w:rsidRDefault="003F7F09" w:rsidP="003F7F09">
      <w:pPr>
        <w:rPr>
          <w:b/>
        </w:rPr>
      </w:pPr>
      <w:r w:rsidRPr="003F7F09">
        <w:rPr>
          <w:b/>
        </w:rPr>
        <w:t>Especialista: Ingeniería de S</w:t>
      </w:r>
      <w:r>
        <w:rPr>
          <w:b/>
        </w:rPr>
        <w:t>oftware / Sistemas Concurrentes</w:t>
      </w:r>
    </w:p>
    <w:p w:rsidR="00B61D2F" w:rsidRDefault="003F7F09" w:rsidP="003F7F09">
      <w:pPr>
        <w:rPr>
          <w:b/>
        </w:rPr>
      </w:pPr>
      <w:r w:rsidRPr="003F7F09">
        <w:rPr>
          <w:b/>
        </w:rPr>
        <w:t>Fecha: 2026</w:t>
      </w:r>
    </w:p>
    <w:p w:rsidR="003F7F09" w:rsidRDefault="003F7F09" w:rsidP="003F7F09">
      <w:pPr>
        <w:rPr>
          <w:b/>
        </w:rPr>
      </w:pPr>
    </w:p>
    <w:p w:rsidR="003F7F09" w:rsidRPr="003F7F09" w:rsidRDefault="003F7F09" w:rsidP="003F7F09">
      <w:pPr>
        <w:rPr>
          <w:b/>
          <w:sz w:val="28"/>
        </w:rPr>
      </w:pPr>
      <w:r w:rsidRPr="003F7F09">
        <w:rPr>
          <w:b/>
          <w:sz w:val="28"/>
        </w:rPr>
        <w:t>1. Introducción</w:t>
      </w:r>
    </w:p>
    <w:p w:rsidR="003F7F09" w:rsidRDefault="003F7F09" w:rsidP="003F7F09">
      <w:r>
        <w:t>El presente documento detalla las decisiones de arquitectura tomadas para la migración del cliente síncrono a asíncrono, enfocándose en la eficiencia de la red, la experiencia del usuario y la robustez del sistema ante fallos del servidor.</w:t>
      </w:r>
    </w:p>
    <w:p w:rsidR="003F7F09" w:rsidRDefault="003F7F09" w:rsidP="003F7F09"/>
    <w:p w:rsidR="003F7F09" w:rsidRPr="003F7F09" w:rsidRDefault="003F7F09" w:rsidP="003F7F09">
      <w:pPr>
        <w:rPr>
          <w:b/>
          <w:sz w:val="28"/>
        </w:rPr>
      </w:pPr>
      <w:r w:rsidRPr="003F7F09">
        <w:rPr>
          <w:b/>
          <w:sz w:val="28"/>
        </w:rPr>
        <w:t>2. Registros de Decisión de Arquitectura (ADR)</w:t>
      </w:r>
    </w:p>
    <w:p w:rsidR="003F7F09" w:rsidRPr="003F7F09" w:rsidRDefault="003F7F09" w:rsidP="003F7F09">
      <w:pPr>
        <w:rPr>
          <w:b/>
        </w:rPr>
      </w:pPr>
      <w:r w:rsidRPr="003F7F09">
        <w:rPr>
          <w:b/>
        </w:rPr>
        <w:t xml:space="preserve">ADR 01: Uso de </w:t>
      </w:r>
      <w:proofErr w:type="spellStart"/>
      <w:proofErr w:type="gramStart"/>
      <w:r w:rsidRPr="003F7F09">
        <w:rPr>
          <w:b/>
        </w:rPr>
        <w:t>asyncio.gather</w:t>
      </w:r>
      <w:proofErr w:type="spellEnd"/>
      <w:proofErr w:type="gramEnd"/>
      <w:r w:rsidRPr="003F7F09">
        <w:rPr>
          <w:b/>
        </w:rPr>
        <w:t xml:space="preserve">() con </w:t>
      </w:r>
      <w:proofErr w:type="spellStart"/>
      <w:r w:rsidRPr="003F7F09">
        <w:rPr>
          <w:b/>
        </w:rPr>
        <w:t>return_exceptions</w:t>
      </w:r>
      <w:proofErr w:type="spellEnd"/>
      <w:r w:rsidRPr="003F7F09">
        <w:rPr>
          <w:b/>
        </w:rPr>
        <w:t>=True</w:t>
      </w:r>
    </w:p>
    <w:p w:rsidR="003F7F09" w:rsidRDefault="003F7F09" w:rsidP="003F7F09">
      <w:pPr>
        <w:pStyle w:val="Prrafodelista"/>
        <w:numPr>
          <w:ilvl w:val="0"/>
          <w:numId w:val="1"/>
        </w:numPr>
      </w:pPr>
      <w:r>
        <w:t xml:space="preserve">Contexto: El </w:t>
      </w:r>
      <w:proofErr w:type="spellStart"/>
      <w:r>
        <w:t>dashboard</w:t>
      </w:r>
      <w:proofErr w:type="spellEnd"/>
      <w:r>
        <w:t xml:space="preserve"> requiere cargar múltiples recursos (productos, categorías, perfil) simultáneamente para cumplir con el límite de carga de 1 segundo.</w:t>
      </w:r>
    </w:p>
    <w:p w:rsidR="003F7F09" w:rsidRDefault="003F7F09" w:rsidP="003F7F09">
      <w:pPr>
        <w:pStyle w:val="Prrafodelista"/>
        <w:numPr>
          <w:ilvl w:val="0"/>
          <w:numId w:val="1"/>
        </w:numPr>
      </w:pPr>
      <w:r>
        <w:t xml:space="preserve">Decisión: Se optó por </w:t>
      </w:r>
      <w:proofErr w:type="spellStart"/>
      <w:proofErr w:type="gramStart"/>
      <w:r>
        <w:t>asyncio.gather</w:t>
      </w:r>
      <w:proofErr w:type="spellEnd"/>
      <w:proofErr w:type="gramEnd"/>
      <w:r>
        <w:t xml:space="preserve">() en lugar de un bucle secuencial o </w:t>
      </w:r>
      <w:proofErr w:type="spellStart"/>
      <w:r>
        <w:t>as_completed</w:t>
      </w:r>
      <w:proofErr w:type="spellEnd"/>
      <w:r>
        <w:t>().</w:t>
      </w:r>
    </w:p>
    <w:p w:rsidR="003F7F09" w:rsidRDefault="003F7F09" w:rsidP="003F7F09">
      <w:pPr>
        <w:pStyle w:val="Prrafodelista"/>
        <w:numPr>
          <w:ilvl w:val="0"/>
          <w:numId w:val="1"/>
        </w:numPr>
      </w:pPr>
      <w:r>
        <w:t xml:space="preserve">Alternativas: </w:t>
      </w:r>
      <w:proofErr w:type="spellStart"/>
      <w:r>
        <w:t>as_</w:t>
      </w:r>
      <w:proofErr w:type="gramStart"/>
      <w:r>
        <w:t>completed</w:t>
      </w:r>
      <w:proofErr w:type="spellEnd"/>
      <w:r>
        <w:t>(</w:t>
      </w:r>
      <w:proofErr w:type="gramEnd"/>
      <w:r>
        <w:t xml:space="preserve">) permitiría </w:t>
      </w:r>
      <w:proofErr w:type="spellStart"/>
      <w:r>
        <w:t>renderizado</w:t>
      </w:r>
      <w:proofErr w:type="spellEnd"/>
      <w:r>
        <w:t xml:space="preserve"> progresivo, pero aumentaría la complejidad de la lógica de actualización en el </w:t>
      </w:r>
      <w:proofErr w:type="spellStart"/>
      <w:r>
        <w:t>frontend</w:t>
      </w:r>
      <w:proofErr w:type="spellEnd"/>
      <w:r>
        <w:t>.</w:t>
      </w:r>
    </w:p>
    <w:p w:rsidR="003F7F09" w:rsidRDefault="003F7F09" w:rsidP="003F7F09"/>
    <w:p w:rsidR="003F7F09" w:rsidRDefault="003F7F09" w:rsidP="003F7F09">
      <w:pPr>
        <w:pStyle w:val="Prrafodelista"/>
        <w:numPr>
          <w:ilvl w:val="0"/>
          <w:numId w:val="1"/>
        </w:numPr>
      </w:pPr>
      <w:r>
        <w:t>Consecuencias:</w:t>
      </w:r>
    </w:p>
    <w:p w:rsidR="003F7F09" w:rsidRDefault="003F7F09" w:rsidP="003F7F09">
      <w:pPr>
        <w:pStyle w:val="Prrafodelista"/>
        <w:numPr>
          <w:ilvl w:val="1"/>
          <w:numId w:val="1"/>
        </w:numPr>
      </w:pPr>
      <w:r>
        <w:t>Positivas: Código más limpio y fácil de mantener. Los resultados se procesan como una lista única.</w:t>
      </w:r>
    </w:p>
    <w:p w:rsidR="003F7F09" w:rsidRDefault="003F7F09" w:rsidP="003F7F09">
      <w:pPr>
        <w:pStyle w:val="Prrafodelista"/>
        <w:numPr>
          <w:ilvl w:val="1"/>
          <w:numId w:val="1"/>
        </w:numPr>
      </w:pPr>
      <w:r>
        <w:t xml:space="preserve">Negativas: La aplicación debe esperar a que la tarea más lenta termine para procesar los resultados, aunque el uso de </w:t>
      </w:r>
      <w:proofErr w:type="spellStart"/>
      <w:r>
        <w:t>return_exceptions</w:t>
      </w:r>
      <w:proofErr w:type="spellEnd"/>
      <w:r>
        <w:t>=True evita que un fallo individual detenga el proceso completo.</w:t>
      </w:r>
    </w:p>
    <w:p w:rsidR="003F7F09" w:rsidRDefault="003F7F09" w:rsidP="003F7F09"/>
    <w:p w:rsidR="003F7F09" w:rsidRPr="003F7F09" w:rsidRDefault="003F7F09" w:rsidP="003F7F09">
      <w:pPr>
        <w:rPr>
          <w:b/>
        </w:rPr>
      </w:pPr>
      <w:r w:rsidRPr="003F7F09">
        <w:rPr>
          <w:b/>
        </w:rPr>
        <w:t xml:space="preserve">ADR 02: Implementación de </w:t>
      </w:r>
      <w:proofErr w:type="spellStart"/>
      <w:r w:rsidRPr="003F7F09">
        <w:rPr>
          <w:b/>
        </w:rPr>
        <w:t>ClientSession</w:t>
      </w:r>
      <w:proofErr w:type="spellEnd"/>
      <w:r w:rsidRPr="003F7F09">
        <w:rPr>
          <w:b/>
        </w:rPr>
        <w:t xml:space="preserve"> Única (Compartida)</w:t>
      </w:r>
    </w:p>
    <w:p w:rsidR="003F7F09" w:rsidRDefault="003F7F09" w:rsidP="003F7F09">
      <w:pPr>
        <w:pStyle w:val="Prrafodelista"/>
        <w:numPr>
          <w:ilvl w:val="0"/>
          <w:numId w:val="2"/>
        </w:numPr>
      </w:pPr>
      <w:r>
        <w:t xml:space="preserve">Contexto: El cliente realiza ráfagas de peticiones HTTP para el </w:t>
      </w:r>
      <w:proofErr w:type="spellStart"/>
      <w:r>
        <w:t>dashboard</w:t>
      </w:r>
      <w:proofErr w:type="spellEnd"/>
      <w:r>
        <w:t xml:space="preserve"> y operaciones CRUD masivas.</w:t>
      </w:r>
    </w:p>
    <w:p w:rsidR="003F7F09" w:rsidRDefault="003F7F09" w:rsidP="003F7F09">
      <w:pPr>
        <w:pStyle w:val="Prrafodelista"/>
        <w:numPr>
          <w:ilvl w:val="0"/>
          <w:numId w:val="2"/>
        </w:numPr>
      </w:pPr>
      <w:r>
        <w:t xml:space="preserve">Decisión: Mantener una sola instancia de </w:t>
      </w:r>
      <w:proofErr w:type="spellStart"/>
      <w:proofErr w:type="gramStart"/>
      <w:r>
        <w:t>aiohttp.ClientSession</w:t>
      </w:r>
      <w:proofErr w:type="spellEnd"/>
      <w:proofErr w:type="gramEnd"/>
      <w:r>
        <w:t xml:space="preserve"> para toda la vida útil de la ráfaga de peticiones.</w:t>
      </w:r>
    </w:p>
    <w:p w:rsidR="003F7F09" w:rsidRDefault="003F7F09" w:rsidP="003F7F09">
      <w:pPr>
        <w:pStyle w:val="Prrafodelista"/>
        <w:numPr>
          <w:ilvl w:val="0"/>
          <w:numId w:val="2"/>
        </w:numPr>
      </w:pPr>
      <w:r>
        <w:t>Alternativas: Crear una sesión por cada petición (modelo síncrono tradicional).</w:t>
      </w:r>
    </w:p>
    <w:p w:rsidR="003F7F09" w:rsidRDefault="003F7F09" w:rsidP="003F7F09"/>
    <w:p w:rsidR="003F7F09" w:rsidRDefault="003F7F09" w:rsidP="003F7F09"/>
    <w:p w:rsidR="003F7F09" w:rsidRDefault="003F7F09" w:rsidP="003F7F09">
      <w:pPr>
        <w:pStyle w:val="Prrafodelista"/>
        <w:numPr>
          <w:ilvl w:val="0"/>
          <w:numId w:val="2"/>
        </w:numPr>
      </w:pPr>
      <w:r>
        <w:lastRenderedPageBreak/>
        <w:t>Consecuencias:</w:t>
      </w:r>
    </w:p>
    <w:p w:rsidR="003F7F09" w:rsidRDefault="003F7F09" w:rsidP="003F7F09">
      <w:pPr>
        <w:pStyle w:val="Prrafodelista"/>
        <w:numPr>
          <w:ilvl w:val="1"/>
          <w:numId w:val="2"/>
        </w:numPr>
      </w:pPr>
      <w:r>
        <w:t>Positivas: Reutilización de conexiones TCP (</w:t>
      </w:r>
      <w:proofErr w:type="spellStart"/>
      <w:r>
        <w:t>Keep-Alive</w:t>
      </w:r>
      <w:proofErr w:type="spellEnd"/>
      <w:r>
        <w:t>) y optimización del "</w:t>
      </w:r>
      <w:proofErr w:type="spellStart"/>
      <w:r>
        <w:t>handshake</w:t>
      </w:r>
      <w:proofErr w:type="spellEnd"/>
      <w:r>
        <w:t xml:space="preserve">" TLS, reduciendo drásticamente la latencia. Menor consumo de </w:t>
      </w:r>
      <w:r>
        <w:t xml:space="preserve">File </w:t>
      </w:r>
      <w:proofErr w:type="spellStart"/>
      <w:r>
        <w:t>Descriptors</w:t>
      </w:r>
      <w:proofErr w:type="spellEnd"/>
      <w:r>
        <w:t xml:space="preserve"> en el sistema o</w:t>
      </w:r>
      <w:r>
        <w:t>perativo.</w:t>
      </w:r>
    </w:p>
    <w:p w:rsidR="003F7F09" w:rsidRDefault="003F7F09" w:rsidP="003F7F09">
      <w:pPr>
        <w:pStyle w:val="Prrafodelista"/>
        <w:numPr>
          <w:ilvl w:val="1"/>
          <w:numId w:val="2"/>
        </w:numPr>
      </w:pPr>
      <w:r>
        <w:t>Negativas: Requiere una gestión cuidadosa del ciclo de vida (asegurar el cierre de la sesión).</w:t>
      </w:r>
    </w:p>
    <w:p w:rsidR="003F7F09" w:rsidRDefault="003F7F09" w:rsidP="003F7F09"/>
    <w:p w:rsidR="003F7F09" w:rsidRPr="003F7F09" w:rsidRDefault="003F7F09" w:rsidP="003F7F09">
      <w:pPr>
        <w:rPr>
          <w:b/>
        </w:rPr>
      </w:pPr>
      <w:r w:rsidRPr="003F7F09">
        <w:rPr>
          <w:b/>
        </w:rPr>
        <w:t>ADR 03: Control de Concurrencia mediante Semáforos (Límite de 10)</w:t>
      </w:r>
    </w:p>
    <w:p w:rsidR="003F7F09" w:rsidRDefault="003F7F09" w:rsidP="003F7F09">
      <w:pPr>
        <w:pStyle w:val="Prrafodelista"/>
        <w:numPr>
          <w:ilvl w:val="0"/>
          <w:numId w:val="3"/>
        </w:numPr>
      </w:pPr>
      <w:r>
        <w:t xml:space="preserve">Contexto: El servidor de </w:t>
      </w:r>
      <w:proofErr w:type="spellStart"/>
      <w:r>
        <w:t>TechNova</w:t>
      </w:r>
      <w:proofErr w:type="spellEnd"/>
      <w:r>
        <w:t xml:space="preserve"> tiene límites de recursos y el envío de 100+ peticiones simultáneas podría provocar un bloqueo por denegación de servicio (</w:t>
      </w:r>
      <w:proofErr w:type="spellStart"/>
      <w:r>
        <w:t>DoS</w:t>
      </w:r>
      <w:proofErr w:type="spellEnd"/>
      <w:r>
        <w:t>) involuntario.</w:t>
      </w:r>
    </w:p>
    <w:p w:rsidR="003F7F09" w:rsidRDefault="003F7F09" w:rsidP="003F7F09">
      <w:pPr>
        <w:pStyle w:val="Prrafodelista"/>
        <w:numPr>
          <w:ilvl w:val="0"/>
          <w:numId w:val="3"/>
        </w:numPr>
      </w:pPr>
      <w:r>
        <w:t xml:space="preserve">Decisión: Implementar un </w:t>
      </w:r>
      <w:proofErr w:type="spellStart"/>
      <w:proofErr w:type="gramStart"/>
      <w:r>
        <w:t>asyncio.Semaphore</w:t>
      </w:r>
      <w:proofErr w:type="spellEnd"/>
      <w:proofErr w:type="gramEnd"/>
      <w:r>
        <w:t>(10) para limitar las peticiones en vuelo.</w:t>
      </w:r>
    </w:p>
    <w:p w:rsidR="003F7F09" w:rsidRDefault="003F7F09" w:rsidP="003F7F09">
      <w:pPr>
        <w:pStyle w:val="Prrafodelista"/>
        <w:numPr>
          <w:ilvl w:val="0"/>
          <w:numId w:val="3"/>
        </w:numPr>
      </w:pPr>
      <w:r>
        <w:t xml:space="preserve">Alternativas: No limitar (riesgo de </w:t>
      </w:r>
      <w:proofErr w:type="spellStart"/>
      <w:r>
        <w:t>crash</w:t>
      </w:r>
      <w:proofErr w:type="spellEnd"/>
      <w:r>
        <w:t>) o usar una cola de tareas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Queue</w:t>
      </w:r>
      <w:proofErr w:type="spellEnd"/>
      <w:r>
        <w:t>), que es más compleja de implementar.</w:t>
      </w:r>
    </w:p>
    <w:p w:rsidR="003F7F09" w:rsidRDefault="003F7F09" w:rsidP="003F7F09"/>
    <w:p w:rsidR="003F7F09" w:rsidRDefault="003F7F09" w:rsidP="003F7F09">
      <w:pPr>
        <w:pStyle w:val="Prrafodelista"/>
        <w:numPr>
          <w:ilvl w:val="0"/>
          <w:numId w:val="3"/>
        </w:numPr>
      </w:pPr>
      <w:r>
        <w:t>Consecuencias:</w:t>
      </w:r>
    </w:p>
    <w:p w:rsidR="003F7F09" w:rsidRDefault="003F7F09" w:rsidP="003F7F09">
      <w:pPr>
        <w:pStyle w:val="Prrafodelista"/>
        <w:numPr>
          <w:ilvl w:val="1"/>
          <w:numId w:val="3"/>
        </w:numPr>
      </w:pPr>
      <w:r>
        <w:t>Positivas: Estabilidad garantizada del servidor y del cliente. Previene errores de "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" (429).</w:t>
      </w:r>
    </w:p>
    <w:p w:rsidR="003F7F09" w:rsidRDefault="003F7F09" w:rsidP="003F7F09">
      <w:pPr>
        <w:pStyle w:val="Prrafodelista"/>
        <w:numPr>
          <w:ilvl w:val="1"/>
          <w:numId w:val="3"/>
        </w:numPr>
      </w:pPr>
      <w:r>
        <w:t>Negativas: Las peticiones 11 en adelante sufrirán un ligero retraso mientras esperan que las primeras 10 se liberen.</w:t>
      </w:r>
    </w:p>
    <w:p w:rsidR="003F7F09" w:rsidRDefault="003F7F09" w:rsidP="003F7F09"/>
    <w:p w:rsidR="003F7F09" w:rsidRDefault="003F7F09" w:rsidP="003F7F09">
      <w:pPr>
        <w:rPr>
          <w:b/>
          <w:sz w:val="28"/>
        </w:rPr>
      </w:pPr>
      <w:r w:rsidRPr="003F7F09">
        <w:rPr>
          <w:b/>
          <w:sz w:val="28"/>
        </w:rPr>
        <w:t>3. Resumen de Fortalezas y Debilidades</w:t>
      </w:r>
    </w:p>
    <w:p w:rsidR="003F7F09" w:rsidRDefault="003F7F09" w:rsidP="003F7F09">
      <w:pPr>
        <w:rPr>
          <w:b/>
          <w:sz w:val="28"/>
        </w:rPr>
      </w:pPr>
      <w:r w:rsidRPr="003F7F09">
        <w:rPr>
          <w:b/>
          <w:sz w:val="28"/>
        </w:rPr>
        <w:drawing>
          <wp:inline distT="0" distB="0" distL="0" distR="0" wp14:anchorId="5C11BE90" wp14:editId="39CBFA71">
            <wp:extent cx="5182323" cy="17147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09" w:rsidRPr="003F7F09" w:rsidRDefault="003F7F09" w:rsidP="003F7F09">
      <w:pPr>
        <w:rPr>
          <w:b/>
          <w:sz w:val="28"/>
        </w:rPr>
      </w:pPr>
      <w:r w:rsidRPr="003F7F09">
        <w:rPr>
          <w:b/>
          <w:sz w:val="28"/>
        </w:rPr>
        <w:t>4. Conclusión de la Revisión</w:t>
      </w:r>
    </w:p>
    <w:p w:rsidR="003F7F09" w:rsidRPr="003F7F09" w:rsidRDefault="003F7F09" w:rsidP="003F7F09">
      <w:r w:rsidRPr="003F7F09">
        <w:t>La arquitectura actual es apta para la demo con inversionistas. Cumple con los requisitos de performance y robustez ante errores 401 (autorización) y 500 (servidor). La principal recomendación para la Semana 3 es implementar una lógica de reintentos asíncronos para mejorar la confiabilidad en entornos de producción reales.</w:t>
      </w:r>
    </w:p>
    <w:sectPr w:rsidR="003F7F09" w:rsidRPr="003F7F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D8507C"/>
    <w:multiLevelType w:val="hybridMultilevel"/>
    <w:tmpl w:val="FBDA8F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B4A7E"/>
    <w:multiLevelType w:val="hybridMultilevel"/>
    <w:tmpl w:val="1038A1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964246"/>
    <w:multiLevelType w:val="hybridMultilevel"/>
    <w:tmpl w:val="043CC0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F09"/>
    <w:rsid w:val="0022110B"/>
    <w:rsid w:val="003F7F09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134EE"/>
  <w15:chartTrackingRefBased/>
  <w15:docId w15:val="{0282BA11-5C7A-4DD8-9719-4C0F8854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7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3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457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2026-02-22T02:47:00Z</dcterms:created>
  <dcterms:modified xsi:type="dcterms:W3CDTF">2026-02-22T02:57:00Z</dcterms:modified>
</cp:coreProperties>
</file>