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D2F" w:rsidRDefault="001B097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75pt;height:331.5pt">
            <v:imagedata r:id="rId5" o:title="IMG_20260221_200642"/>
          </v:shape>
        </w:pict>
      </w:r>
      <w:bookmarkStart w:id="0" w:name="_GoBack"/>
      <w:bookmarkEnd w:id="0"/>
    </w:p>
    <w:p w:rsidR="001B097E" w:rsidRPr="001B097E" w:rsidRDefault="001B097E" w:rsidP="001B097E">
      <w:pPr>
        <w:rPr>
          <w:b/>
          <w:sz w:val="28"/>
        </w:rPr>
      </w:pPr>
      <w:r w:rsidRPr="001B097E">
        <w:rPr>
          <w:b/>
          <w:sz w:val="28"/>
        </w:rPr>
        <w:t xml:space="preserve">4. Recomendación para </w:t>
      </w:r>
      <w:proofErr w:type="spellStart"/>
      <w:r w:rsidRPr="001B097E">
        <w:rPr>
          <w:b/>
          <w:sz w:val="28"/>
        </w:rPr>
        <w:t>EcoMarket</w:t>
      </w:r>
      <w:proofErr w:type="spellEnd"/>
    </w:p>
    <w:p w:rsidR="001B097E" w:rsidRPr="001B097E" w:rsidRDefault="001B097E" w:rsidP="001B097E">
      <w:pPr>
        <w:rPr>
          <w:b/>
        </w:rPr>
      </w:pPr>
      <w:r w:rsidRPr="001B097E">
        <w:rPr>
          <w:b/>
        </w:rPr>
        <w:t xml:space="preserve">Estrategia Elegida: </w:t>
      </w:r>
      <w:proofErr w:type="spellStart"/>
      <w:r w:rsidRPr="001B097E">
        <w:rPr>
          <w:b/>
        </w:rPr>
        <w:t>asyncio.as_</w:t>
      </w:r>
      <w:proofErr w:type="gramStart"/>
      <w:r w:rsidRPr="001B097E">
        <w:rPr>
          <w:b/>
        </w:rPr>
        <w:t>completed</w:t>
      </w:r>
      <w:proofErr w:type="spellEnd"/>
      <w:r w:rsidRPr="001B097E">
        <w:rPr>
          <w:b/>
        </w:rPr>
        <w:t>(</w:t>
      </w:r>
      <w:proofErr w:type="gramEnd"/>
      <w:r w:rsidRPr="001B097E">
        <w:rPr>
          <w:b/>
        </w:rPr>
        <w:t>)</w:t>
      </w:r>
    </w:p>
    <w:p w:rsidR="001B097E" w:rsidRDefault="001B097E" w:rsidP="001B097E"/>
    <w:p w:rsidR="001B097E" w:rsidRPr="001B097E" w:rsidRDefault="001B097E" w:rsidP="001B097E">
      <w:pPr>
        <w:rPr>
          <w:b/>
          <w:sz w:val="24"/>
        </w:rPr>
      </w:pPr>
      <w:r w:rsidRPr="001B097E">
        <w:rPr>
          <w:b/>
          <w:sz w:val="24"/>
        </w:rPr>
        <w:t>Justificación:</w:t>
      </w:r>
    </w:p>
    <w:p w:rsidR="001B097E" w:rsidRDefault="001B097E" w:rsidP="001B097E">
      <w:r>
        <w:t>Para un e-</w:t>
      </w:r>
      <w:proofErr w:type="spellStart"/>
      <w:r>
        <w:t>commerce</w:t>
      </w:r>
      <w:proofErr w:type="spellEnd"/>
      <w:r>
        <w:t xml:space="preserve"> como </w:t>
      </w:r>
      <w:proofErr w:type="spellStart"/>
      <w:r>
        <w:t>EcoMarket</w:t>
      </w:r>
      <w:proofErr w:type="spellEnd"/>
      <w:r>
        <w:t>, la retención de usuarios es crítica.</w:t>
      </w:r>
    </w:p>
    <w:p w:rsidR="001B097E" w:rsidRDefault="001B097E" w:rsidP="001B097E">
      <w:pPr>
        <w:pStyle w:val="Prrafodelista"/>
        <w:numPr>
          <w:ilvl w:val="0"/>
          <w:numId w:val="1"/>
        </w:numPr>
      </w:pPr>
      <w:r>
        <w:t>Carga Progresiva: Permite que el usuario vea primero las categorías (100ms) y productos (200ms) mientras el perfil (500ms), que suele ser más pesado, se carga después. Esto elimina la "pantalla en blanco".</w:t>
      </w:r>
    </w:p>
    <w:p w:rsidR="001B097E" w:rsidRDefault="001B097E" w:rsidP="001B097E">
      <w:pPr>
        <w:pStyle w:val="Prrafodelista"/>
        <w:numPr>
          <w:ilvl w:val="0"/>
          <w:numId w:val="1"/>
        </w:numPr>
      </w:pPr>
      <w:r>
        <w:t xml:space="preserve">Aislamiento de Errores: Si las notificaciones fallan por </w:t>
      </w:r>
      <w:proofErr w:type="spellStart"/>
      <w:r>
        <w:t>timeout</w:t>
      </w:r>
      <w:proofErr w:type="spellEnd"/>
      <w:r>
        <w:t xml:space="preserve">, el usuario ya tiene productos en pantalla y puede empezar a comprar. </w:t>
      </w:r>
      <w:proofErr w:type="spellStart"/>
      <w:proofErr w:type="gramStart"/>
      <w:r>
        <w:t>gather</w:t>
      </w:r>
      <w:proofErr w:type="spellEnd"/>
      <w:r>
        <w:t>(</w:t>
      </w:r>
      <w:proofErr w:type="gramEnd"/>
      <w:r>
        <w:t xml:space="preserve">) obligaría al usuario a esperar el </w:t>
      </w:r>
      <w:proofErr w:type="spellStart"/>
      <w:r>
        <w:t>timeout</w:t>
      </w:r>
      <w:proofErr w:type="spellEnd"/>
      <w:r>
        <w:t xml:space="preserve"> completo de 2 segundos para ver cualquier cosa.</w:t>
      </w:r>
    </w:p>
    <w:p w:rsidR="001B097E" w:rsidRDefault="001B097E" w:rsidP="001B097E">
      <w:pPr>
        <w:pStyle w:val="Prrafodelista"/>
        <w:numPr>
          <w:ilvl w:val="0"/>
          <w:numId w:val="1"/>
        </w:numPr>
      </w:pPr>
      <w:r>
        <w:t xml:space="preserve">Mantenibilidad: Es casi tan sencillo como </w:t>
      </w:r>
      <w:proofErr w:type="spellStart"/>
      <w:proofErr w:type="gramStart"/>
      <w:r>
        <w:t>gather</w:t>
      </w:r>
      <w:proofErr w:type="spellEnd"/>
      <w:r>
        <w:t>(</w:t>
      </w:r>
      <w:proofErr w:type="gramEnd"/>
      <w:r>
        <w:t>) pero mucho más potente para interfaces de usuario modernas.</w:t>
      </w:r>
    </w:p>
    <w:sectPr w:rsidR="001B09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44D3B"/>
    <w:multiLevelType w:val="hybridMultilevel"/>
    <w:tmpl w:val="008653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97E"/>
    <w:rsid w:val="001B097E"/>
    <w:rsid w:val="0022110B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3079B"/>
  <w15:chartTrackingRefBased/>
  <w15:docId w15:val="{02E93E5B-367E-4488-ABD8-0BFBF633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0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2026-02-22T03:06:00Z</dcterms:created>
  <dcterms:modified xsi:type="dcterms:W3CDTF">2026-02-22T03:11:00Z</dcterms:modified>
</cp:coreProperties>
</file>