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rmos-e-condições-versão-curta"/>
    <w:p>
      <w:pPr>
        <w:pStyle w:val="Heading1"/>
      </w:pPr>
      <w:r>
        <w:t xml:space="preserve">TERMOS E CONDIÇÕES – VERSÃO CURTA</w:t>
      </w:r>
    </w:p>
    <w:p>
      <w:pPr>
        <w:pStyle w:val="FirstParagraph"/>
      </w:pPr>
      <w:r>
        <w:rPr>
          <w:i/>
          <w:iCs/>
        </w:rPr>
        <w:t xml:space="preserve">(Uso Jurídico – República de Moçambique)</w:t>
      </w:r>
    </w:p>
    <w:p>
      <w:r>
        <w:pict>
          <v:rect style="width:0;height:1.5pt" o:hralign="center" o:hrstd="t" o:hr="t"/>
        </w:pict>
      </w:r>
    </w:p>
    <w:bookmarkStart w:id="20" w:name="validade"/>
    <w:p>
      <w:pPr>
        <w:pStyle w:val="Heading2"/>
      </w:pPr>
      <w:r>
        <w:t xml:space="preserve">1. VALIDADE</w:t>
      </w:r>
    </w:p>
    <w:p>
      <w:pPr>
        <w:pStyle w:val="FirstParagraph"/>
      </w:pPr>
      <w:r>
        <w:t xml:space="preserve">A presente proposta é válida pelo prazo de</w:t>
      </w:r>
      <w:r>
        <w:t xml:space="preserve"> </w:t>
      </w:r>
      <w:r>
        <w:rPr>
          <w:b/>
          <w:bCs/>
        </w:rPr>
        <w:t xml:space="preserve">15 (quinze) dias</w:t>
      </w:r>
      <w:r>
        <w:t xml:space="preserve"> </w:t>
      </w:r>
      <w:r>
        <w:t xml:space="preserve">a contar da data da sua emissão, findo o qual poderá ser revista sem necessidade de aviso prévio.</w:t>
      </w:r>
    </w:p>
    <w:p>
      <w:r>
        <w:pict>
          <v:rect style="width:0;height:1.5pt" o:hralign="center" o:hrstd="t" o:hr="t"/>
        </w:pict>
      </w:r>
    </w:p>
    <w:bookmarkEnd w:id="20"/>
    <w:bookmarkStart w:id="21" w:name="aceitação"/>
    <w:p>
      <w:pPr>
        <w:pStyle w:val="Heading2"/>
      </w:pPr>
      <w:r>
        <w:t xml:space="preserve">2. ACEITAÇÃO</w:t>
      </w:r>
    </w:p>
    <w:p>
      <w:pPr>
        <w:pStyle w:val="FirstParagraph"/>
      </w:pPr>
      <w:r>
        <w:t xml:space="preserve">A aceitação ocorre mediante assinatura do contrato ou da proposta comercial, por meio físico ou digital, constituindo prova plena da concordância do cliente com os termos apresentados.</w:t>
      </w:r>
    </w:p>
    <w:p>
      <w:r>
        <w:pict>
          <v:rect style="width:0;height:1.5pt" o:hralign="center" o:hrstd="t" o:hr="t"/>
        </w:pict>
      </w:r>
    </w:p>
    <w:bookmarkEnd w:id="21"/>
    <w:bookmarkStart w:id="22" w:name="pagamento"/>
    <w:p>
      <w:pPr>
        <w:pStyle w:val="Heading2"/>
      </w:pPr>
      <w:r>
        <w:t xml:space="preserve">3. PAGAMENTO</w:t>
      </w:r>
    </w:p>
    <w:p>
      <w:pPr>
        <w:pStyle w:val="FirstParagraph"/>
      </w:pPr>
      <w:r>
        <w:t xml:space="preserve">Os pagamentos serão efetuados nos termos e prazos acordados.</w:t>
      </w:r>
    </w:p>
    <w:p>
      <w:pPr>
        <w:pStyle w:val="BodyText"/>
      </w:pPr>
      <w:r>
        <w:t xml:space="preserve">A entrega final de quaisquer documentos, projetos ou serviços fica condicionada ao</w:t>
      </w:r>
      <w:r>
        <w:t xml:space="preserve"> </w:t>
      </w:r>
      <w:r>
        <w:rPr>
          <w:b/>
          <w:bCs/>
        </w:rPr>
        <w:t xml:space="preserve">pagamento integral</w:t>
      </w:r>
      <w:r>
        <w:t xml:space="preserve"> </w:t>
      </w:r>
      <w:r>
        <w:t xml:space="preserve">do valor contratado.</w:t>
      </w:r>
    </w:p>
    <w:p>
      <w:pPr>
        <w:pStyle w:val="BodyText"/>
      </w:pPr>
      <w:r>
        <w:t xml:space="preserve">O incumprimento dos prazos de pagamento confere ao prestador de serviços o direito de</w:t>
      </w:r>
      <w:r>
        <w:t xml:space="preserve"> </w:t>
      </w:r>
      <w:r>
        <w:rPr>
          <w:b/>
          <w:bCs/>
        </w:rPr>
        <w:t xml:space="preserve">suspender imediatamente os trabalhos</w:t>
      </w:r>
      <w:r>
        <w:t xml:space="preserve">, sem prejuízo dos valores devidos.</w:t>
      </w:r>
    </w:p>
    <w:p>
      <w:pPr>
        <w:pStyle w:val="BodyText"/>
      </w:pPr>
      <w:r>
        <w:t xml:space="preserve">O atraso no pagamento implicará a aplicação automática de</w:t>
      </w:r>
      <w:r>
        <w:t xml:space="preserve"> </w:t>
      </w:r>
      <w:r>
        <w:rPr>
          <w:b/>
          <w:bCs/>
        </w:rPr>
        <w:t xml:space="preserve">multa moratória de 10% (dez por cento)</w:t>
      </w:r>
      <w:r>
        <w:t xml:space="preserve"> </w:t>
      </w:r>
      <w:r>
        <w:t xml:space="preserve">sobre o valor em dívida, acrescida de</w:t>
      </w:r>
      <w:r>
        <w:t xml:space="preserve"> </w:t>
      </w:r>
      <w:r>
        <w:rPr>
          <w:b/>
          <w:bCs/>
        </w:rPr>
        <w:t xml:space="preserve">juros de mora à taxa legal vigente em Moçambique</w:t>
      </w:r>
      <w:r>
        <w:t xml:space="preserve">, calculados até à data da efetiva regularização.</w:t>
      </w:r>
    </w:p>
    <w:p>
      <w:r>
        <w:pict>
          <v:rect style="width:0;height:1.5pt" o:hralign="center" o:hrstd="t" o:hr="t"/>
        </w:pict>
      </w:r>
    </w:p>
    <w:bookmarkEnd w:id="22"/>
    <w:bookmarkStart w:id="23" w:name="prazos"/>
    <w:p>
      <w:pPr>
        <w:pStyle w:val="Heading2"/>
      </w:pPr>
      <w:r>
        <w:t xml:space="preserve">4. PRAZOS</w:t>
      </w:r>
    </w:p>
    <w:p>
      <w:pPr>
        <w:pStyle w:val="FirstParagraph"/>
      </w:pPr>
      <w:r>
        <w:t xml:space="preserve">Os prazos de execução indicados têm caráter estimativo e poderão ser prorrogados em caso de:</w:t>
      </w:r>
    </w:p>
    <w:p>
      <w:pPr>
        <w:pStyle w:val="Compact"/>
        <w:numPr>
          <w:ilvl w:val="0"/>
          <w:numId w:val="1001"/>
        </w:numPr>
      </w:pPr>
      <w:r>
        <w:t xml:space="preserve">Atrasos na prestação de informações pelo cliente;</w:t>
      </w:r>
    </w:p>
    <w:p>
      <w:pPr>
        <w:pStyle w:val="Compact"/>
        <w:numPr>
          <w:ilvl w:val="0"/>
          <w:numId w:val="1001"/>
        </w:numPr>
      </w:pPr>
      <w:r>
        <w:t xml:space="preserve">Dependência de entidades públicas ou privadas;</w:t>
      </w:r>
    </w:p>
    <w:p>
      <w:pPr>
        <w:pStyle w:val="Compact"/>
        <w:numPr>
          <w:ilvl w:val="0"/>
          <w:numId w:val="1001"/>
        </w:numPr>
      </w:pPr>
      <w:r>
        <w:t xml:space="preserve">Solicitação de alterações ao escopo inicialmente aprovado.</w:t>
      </w:r>
    </w:p>
    <w:p>
      <w:r>
        <w:pict>
          <v:rect style="width:0;height:1.5pt" o:hralign="center" o:hrstd="t" o:hr="t"/>
        </w:pict>
      </w:r>
    </w:p>
    <w:bookmarkEnd w:id="23"/>
    <w:bookmarkStart w:id="24" w:name="alterações-ao-escopo"/>
    <w:p>
      <w:pPr>
        <w:pStyle w:val="Heading2"/>
      </w:pPr>
      <w:r>
        <w:t xml:space="preserve">5. ALTERAÇÕES AO ESCOPO</w:t>
      </w:r>
    </w:p>
    <w:p>
      <w:pPr>
        <w:pStyle w:val="FirstParagraph"/>
      </w:pPr>
      <w:r>
        <w:t xml:space="preserve">Quaisquer alterações solicitadas pelo cliente após a aceitação da proposta implicarão revisão de prazos e valores, devendo ser formalizadas por escrito, mediante aditivo contratual ou nova cotação.</w:t>
      </w:r>
    </w:p>
    <w:p>
      <w:r>
        <w:pict>
          <v:rect style="width:0;height:1.5pt" o:hralign="center" o:hrstd="t" o:hr="t"/>
        </w:pict>
      </w:r>
    </w:p>
    <w:bookmarkEnd w:id="24"/>
    <w:bookmarkStart w:id="25" w:name="responsabilidades-do-cliente"/>
    <w:p>
      <w:pPr>
        <w:pStyle w:val="Heading2"/>
      </w:pPr>
      <w:r>
        <w:t xml:space="preserve">6. RESPONSABILIDADES DO CLIENTE</w:t>
      </w:r>
    </w:p>
    <w:p>
      <w:pPr>
        <w:pStyle w:val="FirstParagraph"/>
      </w:pPr>
      <w:r>
        <w:t xml:space="preserve">Compete ao cliente fornecer informações corretas, completas e atempadas, bem como cumprir pontualmente as suas obrigações financeiras.</w:t>
      </w:r>
    </w:p>
    <w:p>
      <w:pPr>
        <w:pStyle w:val="BodyText"/>
      </w:pPr>
      <w:r>
        <w:t xml:space="preserve">O prestador de serviços não será responsabilizado por atrasos ou prejuízos resultantes do incumprimento destas obrigações.</w:t>
      </w:r>
    </w:p>
    <w:p>
      <w:r>
        <w:pict>
          <v:rect style="width:0;height:1.5pt" o:hralign="center" o:hrstd="t" o:hr="t"/>
        </w:pict>
      </w:r>
    </w:p>
    <w:bookmarkEnd w:id="25"/>
    <w:bookmarkStart w:id="26" w:name="limitação-de-responsabilidade"/>
    <w:p>
      <w:pPr>
        <w:pStyle w:val="Heading2"/>
      </w:pPr>
      <w:r>
        <w:t xml:space="preserve">7. LIMITAÇÃO DE RESPONSABILIDADE</w:t>
      </w:r>
    </w:p>
    <w:p>
      <w:pPr>
        <w:pStyle w:val="FirstParagraph"/>
      </w:pPr>
      <w:r>
        <w:t xml:space="preserve">O prestador de serviços obriga-se a executar os serviços com diligência técnica, não se responsabilizando por exigências ou decisões de autoridades públicas, nem pela utilização dos serviços fora do escopo contratado.</w:t>
      </w:r>
    </w:p>
    <w:p>
      <w:pPr>
        <w:pStyle w:val="BodyText"/>
      </w:pPr>
      <w:r>
        <w:t xml:space="preserve">Em nenhuma circunstância a responsabilidade do prestador de serviços excederá o valor total efetivamente pago pelo cliente.</w:t>
      </w:r>
    </w:p>
    <w:p>
      <w:r>
        <w:pict>
          <v:rect style="width:0;height:1.5pt" o:hralign="center" o:hrstd="t" o:hr="t"/>
        </w:pict>
      </w:r>
    </w:p>
    <w:bookmarkEnd w:id="26"/>
    <w:bookmarkStart w:id="27" w:name="rescisão"/>
    <w:p>
      <w:pPr>
        <w:pStyle w:val="Heading2"/>
      </w:pPr>
      <w:r>
        <w:t xml:space="preserve">8. RESCISÃO</w:t>
      </w:r>
    </w:p>
    <w:p>
      <w:pPr>
        <w:pStyle w:val="FirstParagraph"/>
      </w:pPr>
      <w:r>
        <w:t xml:space="preserve">Qualquer das partes poderá rescindir o acordo mediante comunicação escrita.</w:t>
      </w:r>
    </w:p>
    <w:p>
      <w:pPr>
        <w:pStyle w:val="BodyText"/>
      </w:pPr>
      <w:r>
        <w:t xml:space="preserve">Em caso de rescisão por iniciativa do cliente, este ficará obrigado ao pagamento:</w:t>
      </w:r>
    </w:p>
    <w:p>
      <w:pPr>
        <w:pStyle w:val="Compact"/>
        <w:numPr>
          <w:ilvl w:val="0"/>
          <w:numId w:val="1002"/>
        </w:numPr>
      </w:pPr>
      <w:r>
        <w:t xml:space="preserve">Dos serviços já executados;</w:t>
      </w:r>
    </w:p>
    <w:p>
      <w:pPr>
        <w:pStyle w:val="Compact"/>
        <w:numPr>
          <w:ilvl w:val="0"/>
          <w:numId w:val="1002"/>
        </w:numPr>
      </w:pPr>
      <w:r>
        <w:t xml:space="preserve">De multa compensatória correspondente a</w:t>
      </w:r>
      <w:r>
        <w:t xml:space="preserve"> </w:t>
      </w:r>
      <w:r>
        <w:rPr>
          <w:b/>
          <w:bCs/>
        </w:rPr>
        <w:t xml:space="preserve">20% (vinte por cento)</w:t>
      </w:r>
      <w:r>
        <w:t xml:space="preserve"> </w:t>
      </w:r>
      <w:r>
        <w:t xml:space="preserve">do valor total do contrato, a título de perdas e danos.</w:t>
      </w:r>
    </w:p>
    <w:bookmarkEnd w:id="27"/>
    <w:bookmarkStart w:id="28" w:name="section"/>
    <w:p>
      <w:pPr>
        <w:pStyle w:val="Heading2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____ / ____ / ____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2025-12-19T07:59:55Z</dcterms:created>
  <dcterms:modified xsi:type="dcterms:W3CDTF">2025-12-19T07:59:55Z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