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21431" w:type="dxa"/>
        <w:jc w:val="start"/>
        <w:tblInd w:w="8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00"/>
        <w:gridCol w:w="1463"/>
        <w:gridCol w:w="1987"/>
        <w:gridCol w:w="1313"/>
        <w:gridCol w:w="4200"/>
        <w:gridCol w:w="10368"/>
      </w:tblGrid>
      <w:tr>
        <w:trPr>
          <w:trHeight w:val="563" w:hRule="atLeast"/>
        </w:trPr>
        <w:tc>
          <w:tcPr>
            <w:tcW w:w="2100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Nome da Empresa</w:t>
            </w:r>
          </w:p>
        </w:tc>
        <w:tc>
          <w:tcPr>
            <w:tcW w:w="1463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Tipo</w:t>
            </w:r>
          </w:p>
        </w:tc>
        <w:tc>
          <w:tcPr>
            <w:tcW w:w="1987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Localização</w:t>
            </w:r>
          </w:p>
        </w:tc>
        <w:tc>
          <w:tcPr>
            <w:tcW w:w="1313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Website</w:t>
            </w:r>
          </w:p>
        </w:tc>
        <w:tc>
          <w:tcPr>
            <w:tcW w:w="4200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E-mail</w:t>
            </w:r>
          </w:p>
        </w:tc>
        <w:tc>
          <w:tcPr>
            <w:tcW w:w="10368" w:type="dxa"/>
            <w:tcBorders>
              <w:top w:val="single" w:sz="16" w:space="0" w:color="000000"/>
              <w:bottom w:val="single" w:sz="6" w:space="0" w:color="000000"/>
            </w:tcBorders>
            <w:vAlign w:val="center"/>
          </w:tcPr>
          <w:p>
            <w:pPr>
              <w:pStyle w:val="Ttulodatabela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Presença Digital / Observações</w:t>
            </w:r>
          </w:p>
        </w:tc>
      </w:tr>
      <w:tr>
        <w:trPr>
          <w:trHeight w:val="750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Armazém Central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Lousal, Grândola (PT)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 (site offline)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encontrosculturais@hotmail.com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 próprio (site oficial fora do ar). Usa página de Facebook; conhecido por culinária alentejana tradicional.</w:t>
            </w:r>
          </w:p>
        </w:tc>
      </w:tr>
      <w:tr>
        <w:trPr>
          <w:trHeight w:val="731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As Velhas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3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asvelhas.restaurante@gmail.com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tem site; presença apenas em diretórios históricos. Tasca centenária listada no programa “Lojas com História” de Lisboa.</w:t>
            </w:r>
          </w:p>
        </w:tc>
      </w:tr>
      <w:tr>
        <w:trPr>
          <w:trHeight w:val="67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A Taska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Porto,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4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ataskarestaurante@gmail.com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utiliza apenas página no Facebook. Pequeno restaurante local (“tasca”) conhecido pela comida caseira.</w:t>
            </w:r>
          </w:p>
        </w:tc>
      </w:tr>
      <w:tr>
        <w:trPr>
          <w:trHeight w:val="67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King Long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Porto,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5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ypingchow@gmail.com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apenas página no Facebook. Restaurante chinês histórico no Porto, fundado em 1973.</w:t>
            </w:r>
          </w:p>
        </w:tc>
      </w:tr>
      <w:tr>
        <w:trPr>
          <w:trHeight w:val="637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Oh! Lacerda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6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ohlacerda@gmail.com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 oficial; presença via Facebook e diretórios. Restaurante familiar tradicional perto da Fundação Gulbenkian.</w:t>
            </w:r>
          </w:p>
        </w:tc>
      </w:tr>
      <w:tr>
        <w:trPr>
          <w:trHeight w:val="67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Coimbra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Amarante,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7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restaurantecoimbra81@gmail.com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anunciado no guia local. Restaurante regional conhecido em Amarante.</w:t>
            </w:r>
          </w:p>
        </w:tc>
      </w:tr>
      <w:tr>
        <w:trPr>
          <w:trHeight w:val="67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Refeitro da Baixa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Coimbra,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8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refeitrorestaurante@gmail.com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reservas por e-mail. Restaurante típico em Coimbra, divulgado via redes sociais e guias locais.</w:t>
            </w:r>
          </w:p>
        </w:tc>
      </w:tr>
      <w:tr>
        <w:trPr>
          <w:trHeight w:val="638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Dom Pedro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Coimbra,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9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restauranted.pedro@gmail.com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 próprio; utiliza página “Eatbu” para menu online. Restaurante português tradicional na Baixa de Coimbra.</w:t>
            </w:r>
          </w:p>
        </w:tc>
      </w:tr>
      <w:tr>
        <w:trPr>
          <w:trHeight w:val="67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Café Restaurante Nicola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Coimbra,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0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cafenicola1939@gmail.com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website; tasca histórica de Coimbra fundada em 1939, presente apenas em diretórios culturais.</w:t>
            </w:r>
          </w:p>
        </w:tc>
      </w:tr>
      <w:tr>
        <w:trPr>
          <w:trHeight w:val="563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Santos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Coimbra,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1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restaurantesantos.geral@gmail.com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divulgação via Instagram e Facebook (reservas por email). Conhecido restaurante local de comida tradicional.</w:t>
            </w:r>
          </w:p>
        </w:tc>
      </w:tr>
      <w:tr>
        <w:trPr>
          <w:trHeight w:val="670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Tíxico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Ponta Delgada, Açores (PT)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2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restaurante.tixico@gmail.com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apenas página no Facebook. Restaurante regional nos Açores, contato via e-mail.</w:t>
            </w:r>
          </w:p>
        </w:tc>
      </w:tr>
      <w:tr>
        <w:trPr>
          <w:trHeight w:val="638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Prós e Contras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Guimarães,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3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prosecontrasrestaurante@gmail.com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presença em diretórios turísticos. Restaurante local com ementa tradicional e vista para o teleférico.</w:t>
            </w:r>
          </w:p>
        </w:tc>
      </w:tr>
      <w:tr>
        <w:trPr>
          <w:trHeight w:val="638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Leão d’Ouro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4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leao_douro@sapo.pt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antigo (pouco atualizado); usa e-mail Sapo. Cervejaria histórica fundada no séc. XIX, conhecida pelos pratos portugueses e noites de fado.</w:t>
            </w:r>
          </w:p>
        </w:tc>
      </w:tr>
      <w:tr>
        <w:trPr>
          <w:trHeight w:val="582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 O Churrasco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Restaurante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5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restaurantechurrasco@gmail.com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 oficial; presença em “Lojas com História”. Churrasqueira clássica na Baixa de Lisboa famosa pelo frango de churrasco.</w:t>
            </w:r>
          </w:p>
        </w:tc>
      </w:tr>
      <w:tr>
        <w:trPr>
          <w:trHeight w:val="636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da Ajuda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Peniche,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6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clinicadaajuda29@gmail.com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apenas Facebook e listada em rede Medicare. Clínica de serviços médicos variados (ex.: consultas de especialidade).</w:t>
            </w:r>
          </w:p>
        </w:tc>
      </w:tr>
      <w:tr>
        <w:trPr>
          <w:trHeight w:val="715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de Reabilitação de Faro (CLIREFA)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Faro,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7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clirefa@gmail.com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site; contato via e-mail e telefone. Clínica local de fisioterapia e reabilitação física em Faro.</w:t>
            </w:r>
          </w:p>
        </w:tc>
      </w:tr>
      <w:tr>
        <w:trPr>
          <w:trHeight w:val="603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 MSM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Faro,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gratuito (Webnode)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8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adm.clinica.msm@gmail.com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simples em domínio Webnode (desatualizado). Clínica com várias especialidades; utiliza e-mail Gmail para administração e marcações.</w:t>
            </w:r>
          </w:p>
        </w:tc>
      </w:tr>
      <w:tr>
        <w:trPr>
          <w:trHeight w:val="654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Cliviseu – Centro Clínico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Viseu,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Pág. Amarelas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19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geral.cliviseu@gmail.com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 provido via Páginas Amarelas; utiliza e-mail Gmail. Clínica com consultas de clínica geral e especialidades em Viseu.</w:t>
            </w:r>
          </w:p>
        </w:tc>
      </w:tr>
      <w:tr>
        <w:trPr>
          <w:trHeight w:val="806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CLIVIP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0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clivip@gmail.com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simples com informações básicas; e-mail Gmail de contato. Clínica de múltiplas especialidades médicas em Lisboa (Torre 3, Amoreiras).</w:t>
            </w:r>
          </w:p>
        </w:tc>
      </w:tr>
      <w:tr>
        <w:trPr>
          <w:trHeight w:val="806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RIO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1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rioclinica@gmail.com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Possui site informativo, mas utiliza e-mail Gmail para contatos. Clínica de diversas especialidades (zona Parque das Nações).</w:t>
            </w:r>
          </w:p>
        </w:tc>
      </w:tr>
      <w:tr>
        <w:trPr>
          <w:trHeight w:val="731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MJA – Medicina Já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Médica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2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mja.medicinaja@gmail.com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institucional simples; contato principal via Gmail. Clínica privada de clínica geral e familiar em Lisboa.</w:t>
            </w:r>
          </w:p>
        </w:tc>
      </w:tr>
      <w:tr>
        <w:trPr>
          <w:trHeight w:val="844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Reuma (Clinireuma)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Especializada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3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clinireuma@gmail.com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informativo; marcações por e-mail. Clínica especializada em Reumatologia, com presença digital limitada.</w:t>
            </w:r>
          </w:p>
        </w:tc>
      </w:tr>
      <w:tr>
        <w:trPr>
          <w:trHeight w:val="750" w:hRule="atLeast"/>
        </w:trPr>
        <w:tc>
          <w:tcPr>
            <w:tcW w:w="21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Ser</w:t>
            </w:r>
          </w:p>
        </w:tc>
        <w:tc>
          <w:tcPr>
            <w:tcW w:w="146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Psicologia</w:t>
            </w:r>
          </w:p>
        </w:tc>
        <w:tc>
          <w:tcPr>
            <w:tcW w:w="1987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Lisboa, Portugal</w:t>
            </w:r>
          </w:p>
        </w:tc>
        <w:tc>
          <w:tcPr>
            <w:tcW w:w="1313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básico</w:t>
            </w:r>
          </w:p>
        </w:tc>
        <w:tc>
          <w:tcPr>
            <w:tcW w:w="4200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4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consultas.clinicaser@gmail.com</w:t>
              </w:r>
            </w:hyperlink>
          </w:p>
        </w:tc>
        <w:tc>
          <w:tcPr>
            <w:tcW w:w="10368" w:type="dxa"/>
            <w:tcBorders>
              <w:bottom w:val="single" w:sz="6" w:space="0" w:color="999999"/>
            </w:tcBorders>
            <w:shd w:fill="EEEEEE" w:val="clear"/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Site institucional simples; contato via Gmail. Clínica de Psicologia e Saúde “Ser” com presença digital modesta (Facebook).</w:t>
            </w:r>
          </w:p>
        </w:tc>
      </w:tr>
      <w:tr>
        <w:trPr>
          <w:trHeight w:val="788" w:hRule="atLeast"/>
        </w:trPr>
        <w:tc>
          <w:tcPr>
            <w:tcW w:w="2100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Forte – Clínica Médica Dentária</w:t>
            </w:r>
          </w:p>
        </w:tc>
        <w:tc>
          <w:tcPr>
            <w:tcW w:w="1463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Clínica Dentária</w:t>
            </w:r>
          </w:p>
        </w:tc>
        <w:tc>
          <w:tcPr>
            <w:tcW w:w="1987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Braga, Portugal</w:t>
            </w:r>
          </w:p>
        </w:tc>
        <w:tc>
          <w:tcPr>
            <w:tcW w:w="1313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Emphasis"/>
                <w:rFonts w:ascii="Liberation Sans" w:hAnsi="Liberation Sans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possui</w:t>
            </w:r>
          </w:p>
        </w:tc>
        <w:tc>
          <w:tcPr>
            <w:tcW w:w="4200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hyperlink r:id="rId25">
              <w:r>
                <w:rPr>
                  <w:rStyle w:val="Hyperlink"/>
                  <w:rFonts w:ascii="Liberation Sans" w:hAnsi="Liberation Sans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forteclinicamedicadentaria@gmail.com</w:t>
              </w:r>
            </w:hyperlink>
          </w:p>
        </w:tc>
        <w:tc>
          <w:tcPr>
            <w:tcW w:w="10368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Sem site próprio (somente Facebook); contato por e-mail Gmail. Clínica odontológica local em Braga, divulgação limitada às redes sociais.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23811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PT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ncontrosculturais@hotmail.com" TargetMode="External"/><Relationship Id="rId3" Type="http://schemas.openxmlformats.org/officeDocument/2006/relationships/hyperlink" Target="mailto:asvelhas.restaurante@gmail.com" TargetMode="External"/><Relationship Id="rId4" Type="http://schemas.openxmlformats.org/officeDocument/2006/relationships/hyperlink" Target="mailto:ataskarestaurante@gmail.com" TargetMode="External"/><Relationship Id="rId5" Type="http://schemas.openxmlformats.org/officeDocument/2006/relationships/hyperlink" Target="mailto:ypingchow@gmail.com" TargetMode="External"/><Relationship Id="rId6" Type="http://schemas.openxmlformats.org/officeDocument/2006/relationships/hyperlink" Target="mailto:ohlacerda@gmail.com" TargetMode="External"/><Relationship Id="rId7" Type="http://schemas.openxmlformats.org/officeDocument/2006/relationships/hyperlink" Target="mailto:restaurantecoimbra81@gmail.com" TargetMode="External"/><Relationship Id="rId8" Type="http://schemas.openxmlformats.org/officeDocument/2006/relationships/hyperlink" Target="mailto:refeitrorestaurante@gmail.com" TargetMode="External"/><Relationship Id="rId9" Type="http://schemas.openxmlformats.org/officeDocument/2006/relationships/hyperlink" Target="mailto:restauranted.pedro@gmail.com" TargetMode="External"/><Relationship Id="rId10" Type="http://schemas.openxmlformats.org/officeDocument/2006/relationships/hyperlink" Target="mailto:cafenicola1939@gmail.com" TargetMode="External"/><Relationship Id="rId11" Type="http://schemas.openxmlformats.org/officeDocument/2006/relationships/hyperlink" Target="mailto:restaurantesantos.geral@gmail.com" TargetMode="External"/><Relationship Id="rId12" Type="http://schemas.openxmlformats.org/officeDocument/2006/relationships/hyperlink" Target="mailto:restaurante.tixico@gmail.com" TargetMode="External"/><Relationship Id="rId13" Type="http://schemas.openxmlformats.org/officeDocument/2006/relationships/hyperlink" Target="mailto:prosecontrasrestaurante@gmail.com" TargetMode="External"/><Relationship Id="rId14" Type="http://schemas.openxmlformats.org/officeDocument/2006/relationships/hyperlink" Target="mailto:leao_douro@sapo.pt" TargetMode="External"/><Relationship Id="rId15" Type="http://schemas.openxmlformats.org/officeDocument/2006/relationships/hyperlink" Target="mailto:restaurantechurrasco@gmail.com" TargetMode="External"/><Relationship Id="rId16" Type="http://schemas.openxmlformats.org/officeDocument/2006/relationships/hyperlink" Target="mailto:clinicadaajuda29@gmail.com" TargetMode="External"/><Relationship Id="rId17" Type="http://schemas.openxmlformats.org/officeDocument/2006/relationships/hyperlink" Target="mailto:clirefa@gmail.com" TargetMode="External"/><Relationship Id="rId18" Type="http://schemas.openxmlformats.org/officeDocument/2006/relationships/hyperlink" Target="mailto:adm.clinica.msm@gmail.com" TargetMode="External"/><Relationship Id="rId19" Type="http://schemas.openxmlformats.org/officeDocument/2006/relationships/hyperlink" Target="mailto:geral.cliviseu@gmail.com" TargetMode="External"/><Relationship Id="rId20" Type="http://schemas.openxmlformats.org/officeDocument/2006/relationships/hyperlink" Target="mailto:clivip@gmail.com" TargetMode="External"/><Relationship Id="rId21" Type="http://schemas.openxmlformats.org/officeDocument/2006/relationships/hyperlink" Target="mailto:rioclinica@gmail.com" TargetMode="External"/><Relationship Id="rId22" Type="http://schemas.openxmlformats.org/officeDocument/2006/relationships/hyperlink" Target="mailto:mja.medicinaja@gmail.com" TargetMode="External"/><Relationship Id="rId23" Type="http://schemas.openxmlformats.org/officeDocument/2006/relationships/hyperlink" Target="mailto:clinireuma@gmail.com" TargetMode="External"/><Relationship Id="rId24" Type="http://schemas.openxmlformats.org/officeDocument/2006/relationships/hyperlink" Target="mailto:consultas.clinicaser@gmail.com" TargetMode="External"/><Relationship Id="rId25" Type="http://schemas.openxmlformats.org/officeDocument/2006/relationships/hyperlink" Target="mailto:forteclinicamedicadentaria@gmail.com" TargetMode="Externa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637</Words>
  <Characters>4491</Characters>
  <CharactersWithSpaces>4981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2026-01-27T12:13:59Z</dcterms:created>
  <dc:creator/>
  <dc:description/>
  <dc:language>pt-PT</dc:language>
  <cp:lastModifiedBy/>
  <dcterms:modified xsi:type="dcterms:W3CDTF">2026-01-27T12:28:42Z</dcterms:modified>
  <cp:revision>1</cp:revision>
  <dc:subject/>
  <dc:title/>
</cp:coreProperties>
</file>