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0262CB" wp14:paraId="04DBBE0B" wp14:textId="7FFB7122">
      <w:pPr>
        <w:shd w:val="clear" w:color="auto" w:fill="FFFFFF" w:themeFill="background1"/>
        <w:spacing w:before="0" w:beforeAutospacing="off" w:after="240" w:afterAutospacing="off" w:line="360" w:lineRule="auto"/>
      </w:pP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제목: 2025년 글로벌 </w:t>
      </w: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AI 및 자율주행 시장 기술 동향 분석</w:t>
      </w:r>
    </w:p>
    <w:p xmlns:wp14="http://schemas.microsoft.com/office/word/2010/wordml" w:rsidP="0D0262CB" wp14:paraId="0B6109E2" wp14:textId="2DA79FB2">
      <w:pPr>
        <w:shd w:val="clear" w:color="auto" w:fill="FFFFFF" w:themeFill="background1"/>
        <w:spacing w:before="0" w:beforeAutospacing="off" w:after="240" w:afterAutospacing="off" w:line="360" w:lineRule="auto"/>
      </w:pP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작성일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: 2025년 11월 01일</w:t>
      </w:r>
      <w:r>
        <w:br/>
      </w: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작성 기관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: 글로벌 마켓 리서치 (가상)</w:t>
      </w:r>
    </w:p>
    <w:p xmlns:wp14="http://schemas.microsoft.com/office/word/2010/wordml" w:rsidP="0D0262CB" wp14:paraId="556F62C6" wp14:textId="374C885C">
      <w:pPr>
        <w:shd w:val="clear" w:color="auto" w:fill="FFFFFF" w:themeFill="background1"/>
        <w:spacing w:before="0" w:beforeAutospacing="off" w:after="240" w:afterAutospacing="off" w:line="360" w:lineRule="auto"/>
      </w:pP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1. 서론</w:t>
      </w: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본 보고서는 2025년 글로벌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AI 기술과 자율주행 시장의 주요 동향 및 발전 방향을 분석합니다. 클라우드 의존도를 줄이고 실시간 데이터 처리를 요구하는 산업의 증가로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컴퓨팅의 중요성은 더욱 부각되고 있습니다.</w:t>
      </w:r>
    </w:p>
    <w:p xmlns:wp14="http://schemas.microsoft.com/office/word/2010/wordml" w:rsidP="0D0262CB" wp14:paraId="25B6EF52" wp14:textId="6410285F">
      <w:pPr>
        <w:shd w:val="clear" w:color="auto" w:fill="FFFFFF" w:themeFill="background1"/>
        <w:spacing w:before="0" w:beforeAutospacing="off" w:after="240" w:afterAutospacing="off" w:line="360" w:lineRule="auto"/>
      </w:pP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2. </w:t>
      </w: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AI 시장 전망: 가파른 성장세</w:t>
      </w: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엣지 AI 시장은 스마트폰,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드론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, 스마트 팩토리, 자율주행차 등 다양한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디바이스의 확산에 힘입어 2025년 기준으로 연평균 35% 이상의 성장률을 보이고 있습니다. 2030년에는 시장 규모가 700억 달러에 이를 것으로 예측됩니다. 특히 데이터 주권 및 개인 정보 보호 강화 흐름은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엣지에서의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로컬 처리를 더욱 촉진하고 있습니다.</w:t>
      </w:r>
    </w:p>
    <w:p xmlns:wp14="http://schemas.microsoft.com/office/word/2010/wordml" w:rsidP="0D0262CB" wp14:paraId="477239D3" wp14:textId="51C5D63D">
      <w:pPr>
        <w:shd w:val="clear" w:color="auto" w:fill="FFFFFF" w:themeFill="background1"/>
        <w:spacing w:before="0" w:beforeAutospacing="off" w:after="240" w:afterAutospacing="off" w:line="360" w:lineRule="auto"/>
      </w:pP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3. 자율주행 기술의 엣지화</w:t>
      </w: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자율주행차는 가장 복잡하고 중요한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AI 애플리케이션 중 하나입니다. 수많은 센서(카메라, 레이더, 라이다)에서 초당 수 기가바이트의 데이터가 생성되며, 이 데이터는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밀리초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단위로 처리되어야 합니다. 클라우드 기반 처리로는 이러한 실시간성을 만족하기 어렵기 때문에, 차량 내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컴퓨팅 기술의 발전은 필수적입니다. NPU(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Neural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Processing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Unit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)가 통합된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SoC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(System-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on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-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Chip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)의 발전과 모델 경량화 기술은 자율주행차의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AI 도입을 가속화하고 있습니다.</w:t>
      </w:r>
    </w:p>
    <w:p xmlns:wp14="http://schemas.microsoft.com/office/word/2010/wordml" w:rsidP="0D0262CB" wp14:paraId="67F8F9B1" wp14:textId="7FA491CC">
      <w:pPr>
        <w:shd w:val="clear" w:color="auto" w:fill="FFFFFF" w:themeFill="background1"/>
        <w:spacing w:before="0" w:beforeAutospacing="off" w:after="240" w:afterAutospacing="off" w:line="360" w:lineRule="auto"/>
      </w:pP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4. 주요 기술 트렌드</w:t>
      </w: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4.1. 경량화 및 고효율 딥러닝 모델</w:t>
      </w: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MobileNet,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EfficientNet과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같은 경량화 모델 아키텍처와 양자화(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Quantization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), 가지치기(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Pruning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) 기술이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디바이스에서의 고성능 AI 구현의 핵심입니다.</w:t>
      </w:r>
    </w:p>
    <w:p xmlns:wp14="http://schemas.microsoft.com/office/word/2010/wordml" w:rsidP="0D0262CB" wp14:paraId="7471BB24" wp14:textId="5500DFFF">
      <w:pPr>
        <w:shd w:val="clear" w:color="auto" w:fill="FFFFFF" w:themeFill="background1"/>
        <w:spacing w:before="0" w:beforeAutospacing="off" w:after="240" w:afterAutospacing="off" w:line="360" w:lineRule="auto"/>
      </w:pP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4.2. 전용 AI 하드웨어 가속기</w:t>
      </w: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NVIDIA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Jetson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시리즈, Google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Coral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Edge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TPU, Intel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Movidius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등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디바이스에 특화된 AI 가속기 시장이 성장하고 있습니다.</w:t>
      </w:r>
    </w:p>
    <w:p xmlns:wp14="http://schemas.microsoft.com/office/word/2010/wordml" w:rsidP="0D0262CB" wp14:paraId="71945E4C" wp14:textId="5ECCC668">
      <w:pPr>
        <w:shd w:val="clear" w:color="auto" w:fill="FFFFFF" w:themeFill="background1"/>
        <w:spacing w:before="0" w:beforeAutospacing="off" w:after="240" w:afterAutospacing="off" w:line="360" w:lineRule="auto"/>
      </w:pP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4.3. 분산 학습 및 연합 학습 (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Federated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Learning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)</w:t>
      </w: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여러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디바이스에서 분산 학습된 모델을 중앙에서 취합하는 연합 학습 기술이 프라이버시 보호와 효율적인 모델 업데이트에 기여합니다.</w:t>
      </w:r>
    </w:p>
    <w:p xmlns:wp14="http://schemas.microsoft.com/office/word/2010/wordml" w:rsidP="0D0262CB" wp14:paraId="391682FA" wp14:textId="130B7C3E">
      <w:pPr>
        <w:shd w:val="clear" w:color="auto" w:fill="FFFFFF" w:themeFill="background1"/>
        <w:spacing w:before="0" w:beforeAutospacing="off" w:after="240" w:afterAutospacing="off" w:line="360" w:lineRule="auto"/>
      </w:pPr>
      <w:r w:rsidRPr="0D0262CB" w:rsidR="5588131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5. 결론</w:t>
      </w:r>
      <w:r>
        <w:br/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2025년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AI 시장은 단순한 기술적 혁신을 넘어, 산업 전반의 운영 방식을 변화시키는 핵심 동력으로 자리매김할 것입니다. 특히 자율주행 분야에서의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AI는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안전성과 효율성을 동시에 잡는 유일한 솔루션으로 평가됩니다.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라즈베리파이와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같은 범용 플랫폼에서의 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>엣지</w:t>
      </w:r>
      <w:r w:rsidRPr="0D0262CB" w:rsidR="5588131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ko-KR"/>
        </w:rPr>
        <w:t xml:space="preserve"> AI 기술 개발은 시장 확장의 중요한 기회가 될 것입니다.</w:t>
      </w:r>
    </w:p>
    <w:p xmlns:wp14="http://schemas.microsoft.com/office/word/2010/wordml" w:rsidP="0D0262CB" wp14:paraId="3B92C830" wp14:textId="1526DD56">
      <w:pPr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8EA3A8"/>
    <w:rsid w:val="0D0262CB"/>
    <w:rsid w:val="328EA3A8"/>
    <w:rsid w:val="5588131F"/>
    <w:rsid w:val="68DE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A3A8"/>
  <w15:chartTrackingRefBased/>
  <w15:docId w15:val="{30B689C2-C54C-4128-A68C-7694E293F9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2026-01-05T01:38:12.8672758Z</dcterms:created>
  <dcterms:modified xsi:type="dcterms:W3CDTF">2026-01-05T01:41:19.6620551Z</dcterms:modified>
  <dc:creator>Seokhwan Yang</dc:creator>
  <lastModifiedBy>Seokhwan Yang</lastModifiedBy>
</coreProperties>
</file>