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4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75" w:type="dxa"/>
            <w:gridSpan w:val="3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75" w:type="dxa"/>
            <w:gridSpan w:val="3"/>
          </w:tcPr>
          <w:p>
            <w:pPr>
              <w:numPr>
                <w:numId w:val="0"/>
              </w:numPr>
            </w:pPr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tags</w:t>
            </w:r>
          </w:p>
        </w:tc>
        <w:tc>
          <w:tcPr>
            <w:tcW w:w="1190" w:type="dxa"/>
          </w:tcPr>
          <w:p>
            <w:pPr>
              <w:numPr>
                <w:numId w:val="0"/>
              </w:numPr>
            </w:pPr>
            <w:r>
              <w:t>标签数组</w:t>
            </w:r>
          </w:p>
        </w:tc>
        <w:tc>
          <w:tcPr>
            <w:tcW w:w="3132" w:type="dxa"/>
          </w:tcPr>
          <w:p>
            <w:pPr>
              <w:numPr>
                <w:numId w:val="0"/>
              </w:numPr>
            </w:pPr>
            <w:r>
              <w:t>格式:[</w:t>
            </w:r>
            <w:r>
              <w:rPr>
                <w:rFonts w:hint="default"/>
              </w:rPr>
              <w:t>‘name’,’name’,...</w:t>
            </w:r>
            <w:r>
              <w:t>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</w:p>
    <w:p>
      <w:pPr>
        <w:numPr>
          <w:ilvl w:val="0"/>
          <w:numId w:val="7"/>
        </w:numPr>
      </w:pPr>
      <w:r>
        <w:t>更新店铺资料</w:t>
      </w:r>
    </w:p>
    <w:tbl>
      <w:tblPr>
        <w:tblStyle w:val="4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4003"/>
      </w:tblGrid>
      <w:tr>
        <w:trPr>
          <w:trHeight w:val="394" w:hRule="atLeast"/>
        </w:trPr>
        <w:tc>
          <w:tcPr>
            <w:tcW w:w="1772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66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66" w:type="dxa"/>
            <w:gridSpan w:val="2"/>
          </w:tcPr>
          <w:p>
            <w:pPr>
              <w:numPr>
                <w:numId w:val="0"/>
              </w:numPr>
            </w:pPr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messsage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4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667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667" w:type="dxa"/>
            <w:gridSpan w:val="2"/>
          </w:tcPr>
          <w:p>
            <w:pPr>
              <w:numPr>
                <w:numId w:val="0"/>
              </w:numPr>
            </w:pPr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shop_id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tag_id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7"/>
        </w:numPr>
      </w:pPr>
      <w:r>
        <w:t>新增店铺标签</w:t>
      </w:r>
    </w:p>
    <w:tbl>
      <w:tblPr>
        <w:tblStyle w:val="4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00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00" w:type="dxa"/>
            <w:gridSpan w:val="2"/>
          </w:tcPr>
          <w:p>
            <w:pPr>
              <w:numPr>
                <w:numId w:val="0"/>
              </w:numPr>
            </w:pPr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shop_id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bookmarkStart w:id="0" w:name="_GoBack"/>
            <w:bookmarkEnd w:id="0"/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5.删除店铺</w:t>
      </w:r>
    </w:p>
    <w:tbl>
      <w:tblPr>
        <w:tblStyle w:val="4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http请求方式</w:t>
            </w:r>
          </w:p>
        </w:tc>
        <w:tc>
          <w:tcPr>
            <w:tcW w:w="570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70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id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9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720745198"/>
  </w:num>
  <w:num w:numId="9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DFFB4F4"/>
    <w:rsid w:val="5F5BCD6F"/>
    <w:rsid w:val="5FF5F68D"/>
    <w:rsid w:val="67ECB329"/>
    <w:rsid w:val="6ABDCC8C"/>
    <w:rsid w:val="6D77794B"/>
    <w:rsid w:val="6EED566E"/>
    <w:rsid w:val="712EF89C"/>
    <w:rsid w:val="77FB3122"/>
    <w:rsid w:val="7B7ECADE"/>
    <w:rsid w:val="7CF42069"/>
    <w:rsid w:val="7E7EF747"/>
    <w:rsid w:val="7ECF5AF8"/>
    <w:rsid w:val="7FDFFFF3"/>
    <w:rsid w:val="7FFBF736"/>
    <w:rsid w:val="A25F848D"/>
    <w:rsid w:val="B336DE7F"/>
    <w:rsid w:val="BEB78EE6"/>
    <w:rsid w:val="BEEE91F2"/>
    <w:rsid w:val="D7EFD22C"/>
    <w:rsid w:val="DF3EEFEE"/>
    <w:rsid w:val="DFAFFE6D"/>
    <w:rsid w:val="DFF33B57"/>
    <w:rsid w:val="EBFFB672"/>
    <w:rsid w:val="EFBECF45"/>
    <w:rsid w:val="EFBF7B7A"/>
    <w:rsid w:val="F7F80DE6"/>
    <w:rsid w:val="F8F68660"/>
    <w:rsid w:val="FBDB55C6"/>
    <w:rsid w:val="FD9990A4"/>
    <w:rsid w:val="FDFAB6C6"/>
    <w:rsid w:val="FE5D9819"/>
    <w:rsid w:val="FEE3C892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1290</Words>
  <Characters>7355</Characters>
  <Lines>61</Lines>
  <Paragraphs>17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3915-06-05T20:18:00Z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