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SKYNETIX SYSTEMS LLP - Multi-Tenant SaaS Blueprint</w:t>
      </w:r>
    </w:p>
    <w:p>
      <w:r>
        <w:t>This document outlines the concept, architecture, strategy, and business model for building a Multi-Tenant SaaS application under SKYNETIX SYSTEMS LLP. The goal is to create a scalable, subscription-based platform where multiple businesses (tenants) can operate independently while sharing the same core infrastructure.</w:t>
      </w:r>
    </w:p>
    <w:p>
      <w:pPr>
        <w:pStyle w:val="Heading1"/>
      </w:pPr>
      <w:r>
        <w:t>1. Business Vision</w:t>
      </w:r>
    </w:p>
    <w:p>
      <w:r>
        <w:t>To build a multi-tenant SaaS platform offering technology solutions for various industries like hospitals, grocery stores, retail, schools, gyms, etc.</w:t>
      </w:r>
    </w:p>
    <w:p>
      <w:pPr>
        <w:pStyle w:val="Heading1"/>
      </w:pPr>
      <w:r>
        <w:t>2. Target Tenants &amp; Customers</w:t>
      </w:r>
    </w:p>
    <w:p>
      <w:pPr>
        <w:pStyle w:val="ListNumber"/>
      </w:pPr>
      <w:r>
        <w:t>1. Hospitals &amp; Clinics</w:t>
      </w:r>
    </w:p>
    <w:p>
      <w:pPr>
        <w:pStyle w:val="ListNumber"/>
      </w:pPr>
      <w:r>
        <w:t>2. Grocery Stores</w:t>
      </w:r>
    </w:p>
    <w:p>
      <w:pPr>
        <w:pStyle w:val="ListNumber"/>
      </w:pPr>
      <w:r>
        <w:t>3. Retail Shops</w:t>
      </w:r>
    </w:p>
    <w:p>
      <w:pPr>
        <w:pStyle w:val="ListNumber"/>
      </w:pPr>
      <w:r>
        <w:t>4. Schools, Coaching Classes &amp; Institutes</w:t>
      </w:r>
    </w:p>
    <w:p>
      <w:pPr>
        <w:pStyle w:val="ListNumber"/>
      </w:pPr>
      <w:r>
        <w:t>5. Gym &amp; Fitness Centers</w:t>
      </w:r>
    </w:p>
    <w:p>
      <w:pPr>
        <w:pStyle w:val="ListNumber"/>
      </w:pPr>
      <w:r>
        <w:t>6. Restaurants &amp; Food Delivery</w:t>
      </w:r>
    </w:p>
    <w:p>
      <w:pPr>
        <w:pStyle w:val="ListNumber"/>
      </w:pPr>
      <w:r>
        <w:t>7. Custom Industry Solutions (as needed)</w:t>
      </w:r>
    </w:p>
    <w:p>
      <w:pPr>
        <w:pStyle w:val="Heading1"/>
      </w:pPr>
      <w:r>
        <w:t>3. Technology Stack Recommendation</w:t>
      </w:r>
    </w:p>
    <w:p>
      <w:r>
        <w:t>- Frontend: React / Angular / Vue</w:t>
      </w:r>
    </w:p>
    <w:p>
      <w:r>
        <w:t>- Backend: Java (Spring Boot) / Node.js (Express)</w:t>
      </w:r>
    </w:p>
    <w:p>
      <w:r>
        <w:t>- Authentication: Keycloak / AWS Cognito / Firebase / Auth0</w:t>
      </w:r>
    </w:p>
    <w:p>
      <w:r>
        <w:t>- Database: PostgreSQL / MySQL with Multi-Tenant Strategy</w:t>
      </w:r>
    </w:p>
    <w:p>
      <w:r>
        <w:t>- Hosting &amp; DevOps: AWS / Azure / GCP</w:t>
      </w:r>
    </w:p>
    <w:p>
      <w:pPr>
        <w:pStyle w:val="Heading1"/>
      </w:pPr>
      <w:r>
        <w:t>4. Multi-Tenant Architecture</w:t>
      </w:r>
    </w:p>
    <w:p>
      <w:r>
        <w:t>Multi-Tenant Options:</w:t>
      </w:r>
    </w:p>
    <w:p>
      <w:r>
        <w:t>- Single Database with tenant_id per record (recommended start)</w:t>
      </w:r>
    </w:p>
    <w:p>
      <w:r>
        <w:t>- Schema per tenant (scales well later)</w:t>
      </w:r>
    </w:p>
    <w:p>
      <w:r>
        <w:t>- Dedicated DB per large tenant (enterprise clients)</w:t>
      </w:r>
    </w:p>
    <w:p>
      <w:r>
        <w:br/>
        <w:t>Core Principles:</w:t>
      </w:r>
    </w:p>
    <w:p>
      <w:r>
        <w:t>• One codebase, multiple tenants</w:t>
      </w:r>
    </w:p>
    <w:p>
      <w:r>
        <w:t>• Isolated data access per tenant</w:t>
      </w:r>
    </w:p>
    <w:p>
      <w:r>
        <w:t>• Role-based access control (RBAC)</w:t>
      </w:r>
    </w:p>
    <w:p>
      <w:r>
        <w:t>• Configurable modules &amp; features</w:t>
      </w:r>
    </w:p>
    <w:p>
      <w:r>
        <w:t>• Automated onboarding &amp; billing</w:t>
      </w:r>
    </w:p>
    <w:p>
      <w:pPr>
        <w:pStyle w:val="Heading1"/>
      </w:pPr>
      <w:r>
        <w:t>5. Core Application Flow</w:t>
      </w:r>
    </w:p>
    <w:p>
      <w:r>
        <w:t>• Login → Tenant Identification</w:t>
      </w:r>
    </w:p>
    <w:p>
      <w:r>
        <w:t>• Dashboard → Tenant Scoped Data</w:t>
      </w:r>
    </w:p>
    <w:p>
      <w:r>
        <w:t>• User &amp; Role Management</w:t>
      </w:r>
    </w:p>
    <w:p>
      <w:r>
        <w:t>• Business Module Operations</w:t>
      </w:r>
    </w:p>
    <w:p>
      <w:r>
        <w:t>• Billing &amp; Subscription Management</w:t>
      </w:r>
    </w:p>
    <w:p>
      <w:r>
        <w:t>• Reports &amp; Exports</w:t>
      </w:r>
    </w:p>
    <w:p>
      <w:pPr>
        <w:pStyle w:val="Heading1"/>
      </w:pPr>
      <w:r>
        <w:t>6. Security Model</w:t>
      </w:r>
    </w:p>
    <w:p>
      <w:r>
        <w:t>• JWT Tokens with tenant claims</w:t>
      </w:r>
    </w:p>
    <w:p>
      <w:r>
        <w:t>• Middleware enforcing tenant isolation</w:t>
      </w:r>
    </w:p>
    <w:p>
      <w:r>
        <w:t>• Database row-level security</w:t>
      </w:r>
    </w:p>
    <w:p>
      <w:r>
        <w:t>• Audit &amp; Activity Logs</w:t>
      </w:r>
    </w:p>
    <w:p>
      <w:r>
        <w:t>• API throttling &amp; usage limits</w:t>
      </w:r>
    </w:p>
    <w:p>
      <w:pPr>
        <w:pStyle w:val="Heading1"/>
      </w:pPr>
      <w:r>
        <w:t>7. Business Model &amp; Pricing</w:t>
      </w:r>
    </w:p>
    <w:p>
      <w:r>
        <w:t>Suggested Pricing Structure:</w:t>
      </w:r>
    </w:p>
    <w:p>
      <w:r>
        <w:t>• ₹999 / month per tenant subscription</w:t>
      </w:r>
    </w:p>
    <w:p>
      <w:r>
        <w:t>• Optional: One-time setup fee for onboarding</w:t>
      </w:r>
    </w:p>
    <w:p>
      <w:r>
        <w:t>• Enterprise: Revenue share model or annual contracts</w:t>
      </w:r>
    </w:p>
    <w:p>
      <w:r>
        <w:t>• Add-on paid modules (SMS, Integrations, Reports)</w:t>
      </w:r>
    </w:p>
    <w:p>
      <w:pPr>
        <w:pStyle w:val="Heading1"/>
      </w:pPr>
      <w:r>
        <w:t>8. AWS &amp; Infrastructure Cost Strategy</w:t>
      </w:r>
    </w:p>
    <w:p>
      <w:r>
        <w:t>• • Shared servers lower costs</w:t>
      </w:r>
    </w:p>
    <w:p>
      <w:r>
        <w:t>• • Monitor usage per tenant</w:t>
      </w:r>
    </w:p>
    <w:p>
      <w:r>
        <w:t>• • Auto-scale when tenant count grows</w:t>
      </w:r>
    </w:p>
    <w:p>
      <w:r>
        <w:t>• • Charge tenants BEFORE AWS charges you 🤝</w:t>
      </w:r>
    </w:p>
    <w:p>
      <w:pPr>
        <w:pStyle w:val="Heading1"/>
      </w:pPr>
      <w:r>
        <w:t>9. Implementation Roadmap</w:t>
      </w:r>
    </w:p>
    <w:p>
      <w:r>
        <w:t>• Phase 1: Pick sector &amp; build MVP</w:t>
      </w:r>
    </w:p>
    <w:p>
      <w:r>
        <w:t>• Phase 2: Onboard first 3-5 tenants</w:t>
      </w:r>
    </w:p>
    <w:p>
      <w:r>
        <w:t>• Phase 3: Optimize &amp; scale modules</w:t>
      </w:r>
    </w:p>
    <w:p>
      <w:r>
        <w:t>• Phase 4: Launch SaaS website &amp; sales funnel</w:t>
      </w:r>
    </w:p>
    <w:p>
      <w:r>
        <w:t>• Phase 5: Add automation &amp; reporting</w:t>
      </w:r>
    </w:p>
    <w:p>
      <w:r>
        <w:t>• Phase 6: Expand to new industries</w:t>
      </w:r>
    </w:p>
    <w:p>
      <w:pPr>
        <w:pStyle w:val="Heading1"/>
      </w:pPr>
      <w:r>
        <w:t>10. Key Success Factors</w:t>
      </w:r>
    </w:p>
    <w:p>
      <w:r>
        <w:t>• • Keep codebase clean and modular</w:t>
      </w:r>
    </w:p>
    <w:p>
      <w:r>
        <w:t>• • Onboard tenants quickly</w:t>
      </w:r>
    </w:p>
    <w:p>
      <w:r>
        <w:t>• • Provide SUPER support early</w:t>
      </w:r>
    </w:p>
    <w:p>
      <w:r>
        <w:t>• • Let tenants feel like data is 100% theirs</w:t>
      </w:r>
    </w:p>
    <w:p>
      <w:r>
        <w:t>• • Iterate based on paid feedback</w:t>
      </w:r>
    </w:p>
    <w:p>
      <w:pPr>
        <w:pStyle w:val="Heading1"/>
      </w:pPr>
      <w:r>
        <w:t>11. Final Goal</w:t>
      </w:r>
    </w:p>
    <w:p>
      <w:r>
        <w:t>To turn SKYNETIX SYSTEMS LLP into a scalable SaaS product company where recurring revenue funds growth, AWS bills are covered by tenant subscriptions, and the platform expands continuously across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