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SkyNetixHub - Upgrade #3: Multi-Tenant Routing (AbstractRoutingDataSource)</w:t>
      </w:r>
    </w:p>
    <w:p>
      <w:pPr>
        <w:pStyle w:val="Heading2"/>
      </w:pPr>
      <w:r>
        <w:t>1. Overview</w:t>
      </w:r>
    </w:p>
    <w:p>
      <w:r>
        <w:t>This upgrade implements the core multi-tenant engine. It dynamically switches the PostgreSQL schema based on the tenant making the request.</w:t>
      </w:r>
    </w:p>
    <w:p>
      <w:pPr>
        <w:pStyle w:val="Heading2"/>
      </w:pPr>
      <w:r>
        <w:t>2. Key Components</w:t>
      </w:r>
    </w:p>
    <w:p>
      <w:r>
        <w:br/>
        <w:t>✔ TenantContext (holds tenant for current request)</w:t>
        <w:br/>
        <w:t>✔ TenantInterceptor (reads X-Tenant-ID from headers)</w:t>
        <w:br/>
        <w:t>✔ AbstractRoutingDataSource implementation</w:t>
        <w:br/>
        <w:t>✔ Dynamic DataSource bean in Spring Boot</w:t>
        <w:br/>
      </w:r>
    </w:p>
    <w:p>
      <w:pPr>
        <w:pStyle w:val="Heading2"/>
      </w:pPr>
      <w:r>
        <w:t>3. TenantContext.java</w:t>
      </w:r>
    </w:p>
    <w:p>
      <w:r>
        <w:br/>
        <w:t>public class TenantContext {</w:t>
        <w:br/>
        <w:t xml:space="preserve">    private static final ThreadLocal&lt;String&gt; currentTenant = new ThreadLocal&lt;&gt;();</w:t>
        <w:br/>
        <w:t xml:space="preserve">    public static void setTenant(String tenant) { currentTenant.set(tenant); }</w:t>
        <w:br/>
        <w:t xml:space="preserve">    public static String getTenant() { return currentTenant.get(); }</w:t>
        <w:br/>
        <w:t xml:space="preserve">    public static void clear() { currentTenant.remove(); }</w:t>
        <w:br/>
        <w:t>}</w:t>
        <w:br/>
      </w:r>
    </w:p>
    <w:p>
      <w:pPr>
        <w:pStyle w:val="Heading2"/>
      </w:pPr>
      <w:r>
        <w:t>4. TenantInterceptor.java</w:t>
      </w:r>
    </w:p>
    <w:p>
      <w:r>
        <w:br/>
        <w:t>@Component</w:t>
        <w:br/>
        <w:t>public class TenantInterceptor implements HandlerInterceptor {</w:t>
        <w:br/>
        <w:br/>
        <w:t xml:space="preserve">    @Override</w:t>
        <w:br/>
        <w:t xml:space="preserve">    public boolean preHandle(HttpServletRequest request, HttpServletResponse response, Object handler) {</w:t>
        <w:br/>
        <w:t xml:space="preserve">        String tenant = request.getHeader("X-Tenant-ID");</w:t>
        <w:br/>
        <w:t xml:space="preserve">        if(tenant != null &amp;&amp; !tenant.isBlank()) {</w:t>
        <w:br/>
        <w:t xml:space="preserve">            TenantContext.setTenant(tenant.toLowerCase());</w:t>
        <w:br/>
        <w:t xml:space="preserve">        } else {</w:t>
        <w:br/>
        <w:t xml:space="preserve">            response.setStatus(400);</w:t>
        <w:br/>
        <w:t xml:space="preserve">            return false;</w:t>
        <w:br/>
        <w:t xml:space="preserve">        }</w:t>
        <w:br/>
        <w:t xml:space="preserve">        return true;</w:t>
        <w:br/>
        <w:t xml:space="preserve">    }</w:t>
        <w:br/>
        <w:br/>
        <w:t xml:space="preserve">    @Override</w:t>
        <w:br/>
        <w:t xml:space="preserve">    public void afterCompletion(HttpServletRequest request, HttpServletResponse response, Object handler, Exception ex) {</w:t>
        <w:br/>
        <w:t xml:space="preserve">        TenantContext.clear();</w:t>
        <w:br/>
        <w:t xml:space="preserve">    }</w:t>
        <w:br/>
        <w:t>}</w:t>
        <w:br/>
      </w:r>
    </w:p>
    <w:p>
      <w:pPr>
        <w:pStyle w:val="Heading2"/>
      </w:pPr>
      <w:r>
        <w:t>5. Config: Register Interceptor</w:t>
      </w:r>
    </w:p>
    <w:p>
      <w:r>
        <w:br/>
        <w:t>@Configuration</w:t>
        <w:br/>
        <w:t>public class WebConfig implements WebMvcConfigurer {</w:t>
        <w:br/>
        <w:br/>
        <w:t xml:space="preserve">    @Autowired</w:t>
        <w:br/>
        <w:t xml:space="preserve">    TenantInterceptor tenantInterceptor;</w:t>
        <w:br/>
        <w:br/>
        <w:t xml:space="preserve">    @Override</w:t>
        <w:br/>
        <w:t xml:space="preserve">    public void addInterceptors(InterceptorRegistry registry) {</w:t>
        <w:br/>
        <w:t xml:space="preserve">        registry.addInterceptor(tenantInterceptor).addPathPatterns("/**");</w:t>
        <w:br/>
        <w:t xml:space="preserve">    }</w:t>
        <w:br/>
        <w:t>}</w:t>
        <w:br/>
      </w:r>
    </w:p>
    <w:p>
      <w:pPr>
        <w:pStyle w:val="Heading2"/>
      </w:pPr>
      <w:r>
        <w:t>6. TenantRoutingDataSource.java</w:t>
      </w:r>
    </w:p>
    <w:p>
      <w:r>
        <w:br/>
        <w:t>public class TenantRoutingDataSource extends AbstractRoutingDataSource {</w:t>
        <w:br/>
        <w:t xml:space="preserve">    @Override</w:t>
        <w:br/>
        <w:t xml:space="preserve">    protected Object determineCurrentLookupKey() {</w:t>
        <w:br/>
        <w:t xml:space="preserve">        return TenantContext.getTenant();</w:t>
        <w:br/>
        <w:t xml:space="preserve">    }</w:t>
        <w:br/>
        <w:t>}</w:t>
        <w:br/>
      </w:r>
    </w:p>
    <w:p>
      <w:pPr>
        <w:pStyle w:val="Heading2"/>
      </w:pPr>
      <w:r>
        <w:t>7. DynamicDataSourceConfig.java</w:t>
      </w:r>
    </w:p>
    <w:p>
      <w:r>
        <w:br/>
        <w:t>@Configuration</w:t>
        <w:br/>
        <w:t>public class DynamicDataSourceConfig {</w:t>
        <w:br/>
        <w:br/>
        <w:t xml:space="preserve">    @Bean</w:t>
        <w:br/>
        <w:t xml:space="preserve">    public DataSource dataSource() {</w:t>
        <w:br/>
        <w:t xml:space="preserve">        TenantRoutingDataSource dataSource = new TenantRoutingDataSource();</w:t>
        <w:br/>
        <w:br/>
        <w:t xml:space="preserve">        Map&lt;Object, Object&gt; dataSources = new HashMap&lt;&gt;();</w:t>
        <w:br/>
        <w:t xml:space="preserve">        // Default point - ALL tenants share same DB; schema changes via Hibernate</w:t>
        <w:br/>
        <w:t xml:space="preserve">        dataSources.put("default", defaultDataSource());</w:t>
        <w:br/>
        <w:br/>
        <w:t xml:space="preserve">        dataSource.setTargetDataSources(dataSources);</w:t>
        <w:br/>
        <w:t xml:space="preserve">        dataSource.setDefaultTargetDataSource(defaultDataSource());</w:t>
        <w:br/>
        <w:t xml:space="preserve">        return dataSource;</w:t>
        <w:br/>
        <w:t xml:space="preserve">    }</w:t>
        <w:br/>
        <w:br/>
        <w:t xml:space="preserve">    @Bean</w:t>
        <w:br/>
        <w:t xml:space="preserve">    public DataSource defaultDataSource() {</w:t>
        <w:br/>
        <w:t xml:space="preserve">        HikariConfig config = new HikariConfig();</w:t>
        <w:br/>
        <w:t xml:space="preserve">        config.setJdbcUrl("jdbc:postgresql://localhost:5432/skynetixhub");</w:t>
        <w:br/>
        <w:t xml:space="preserve">        config.setUsername("postgres");</w:t>
        <w:br/>
        <w:t xml:space="preserve">        config.setPassword("password");</w:t>
        <w:br/>
        <w:t xml:space="preserve">        return new HikariDataSource(config);</w:t>
        <w:br/>
        <w:t xml:space="preserve">    }</w:t>
        <w:br/>
        <w:t>}</w:t>
        <w:br/>
      </w:r>
    </w:p>
    <w:p>
      <w:pPr>
        <w:pStyle w:val="Heading2"/>
      </w:pPr>
      <w:r>
        <w:t>8. Hibernate Multi-Tenancy Properties</w:t>
      </w:r>
    </w:p>
    <w:p>
      <w:r>
        <w:br/>
        <w:t>spring.jpa.properties.hibernate.multiTenancy=SCHEMA</w:t>
        <w:br/>
        <w:t>spring.jpa.properties.hibernate.tenant_identifier_resolver=org.hibernate.context.internal.ThreadLocalSessionContext</w:t>
        <w:br/>
        <w:t>spring.jpa.properties.hibernate.multi_tenant_connection_provider=com.sky.config.MultiTenantConnectionProviderImpl</w:t>
        <w:br/>
      </w:r>
    </w:p>
    <w:p>
      <w:pPr>
        <w:pStyle w:val="Heading2"/>
      </w:pPr>
      <w:r>
        <w:t>9. MultiTenantConnectionProviderImpl.java</w:t>
      </w:r>
    </w:p>
    <w:p>
      <w:r>
        <w:br/>
        <w:t>@Component</w:t>
        <w:br/>
        <w:t>public class MultiTenantConnectionProviderImpl implements MultiTenantConnectionProvider {</w:t>
        <w:br/>
        <w:br/>
        <w:t xml:space="preserve">    @Autowired</w:t>
        <w:br/>
        <w:t xml:space="preserve">    DataSource dataSource;</w:t>
        <w:br/>
        <w:br/>
        <w:t xml:space="preserve">    @Override</w:t>
        <w:br/>
        <w:t xml:space="preserve">    public Connection getConnection(String tenantId) throws SQLException {</w:t>
        <w:br/>
        <w:t xml:space="preserve">        Connection connection = dataSource.getConnection();</w:t>
        <w:br/>
        <w:t xml:space="preserve">        connection.setSchema(tenantId + "_schema"); // 🔥 MAGIC LINE</w:t>
        <w:br/>
        <w:t xml:space="preserve">        return connection;</w:t>
        <w:br/>
        <w:t xml:space="preserve">    }</w:t>
        <w:br/>
        <w:br/>
        <w:t xml:space="preserve">    @Override</w:t>
        <w:br/>
        <w:t xml:space="preserve">    public Connection getAnyConnection() throws SQLException {</w:t>
        <w:br/>
        <w:t xml:space="preserve">        return dataSource.getConnection();</w:t>
        <w:br/>
        <w:t xml:space="preserve">    }</w:t>
        <w:br/>
        <w:br/>
        <w:t xml:space="preserve">    @Override</w:t>
        <w:br/>
        <w:t xml:space="preserve">    public void releaseAnyConnection(Connection connection) throws SQLException {</w:t>
        <w:br/>
        <w:t xml:space="preserve">        connection.close();</w:t>
        <w:br/>
        <w:t xml:space="preserve">    }</w:t>
        <w:br/>
        <w:t>}</w:t>
        <w:br/>
      </w:r>
    </w:p>
    <w:p>
      <w:pPr>
        <w:pStyle w:val="Heading2"/>
      </w:pPr>
      <w:r>
        <w:t>10. Request Flow Diagram</w:t>
      </w:r>
    </w:p>
    <w:p>
      <w:r>
        <w:br/>
        <w:t>Client → API Request with X-Tenant-ID → Interceptor → TenantRoutingDataSource</w:t>
        <w:br/>
        <w:t>→ Hibernate uses tenant schema → Query executes in that tenant's DB space</w:t>
        <w:br/>
      </w:r>
    </w:p>
    <w:p>
      <w:pPr>
        <w:pStyle w:val="Heading2"/>
      </w:pPr>
      <w:r>
        <w:t>11. React API Call Example</w:t>
      </w:r>
    </w:p>
    <w:p>
      <w:r>
        <w:br/>
        <w:t>axios.get("/api/customers", {</w:t>
        <w:br/>
        <w:t xml:space="preserve">  headers: {</w:t>
        <w:br/>
        <w:t xml:space="preserve">    "Authorization": "Bearer " + localStorage.getItem("jwt"),</w:t>
        <w:br/>
        <w:t xml:space="preserve">    "X-Tenant-ID": localStorage.getItem("tenant")</w:t>
        <w:br/>
        <w:t xml:space="preserve">  }</w:t>
        <w:br/>
        <w:t>})</w:t>
        <w:br/>
      </w:r>
    </w:p>
    <w:p>
      <w:pPr>
        <w:pStyle w:val="Heading2"/>
      </w:pPr>
      <w:r>
        <w:t>12. Test with Postman</w:t>
      </w:r>
    </w:p>
    <w:p>
      <w:r>
        <w:br/>
        <w:t>GET http://localhost:8080/api/customers</w:t>
        <w:br/>
        <w:t>Headers:</w:t>
        <w:br/>
        <w:t>Authorization: Bearer &lt;jwt&gt;</w:t>
        <w:br/>
        <w:t>X-Tenant-ID: alpha</w:t>
        <w:br/>
      </w:r>
    </w:p>
    <w:p>
      <w:pPr>
        <w:pStyle w:val="Heading2"/>
      </w:pPr>
      <w:r>
        <w:t>13. Result</w:t>
      </w:r>
    </w:p>
    <w:p>
      <w:r>
        <w:br/>
        <w:t>🔥 The app now switches schemas automatically.</w:t>
        <w:br/>
        <w:t>🔥 alpha_schema, beta_schema, etc. are now isolated.</w:t>
        <w:br/>
        <w:t>🔥 Every request is tenant-aware.</w:t>
        <w:br/>
      </w:r>
    </w:p>
    <w:p>
      <w:pPr>
        <w:pStyle w:val="Heading2"/>
      </w:pPr>
      <w:r>
        <w:t>14. Next Upgrade Target</w:t>
      </w:r>
    </w:p>
    <w:p>
      <w:r>
        <w:t>Upgrade #4 → Admin Dashboard + UI Layout + Navigation.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