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Метод Крамера основывается на двух свойствах определителя матрицы:</w:t>
      </w:r>
    </w:p>
    <w:p w:rsidR="00767595" w:rsidRPr="00767595" w:rsidRDefault="00767595" w:rsidP="00767595">
      <w:pPr>
        <w:numPr>
          <w:ilvl w:val="0"/>
          <w:numId w:val="1"/>
        </w:numPr>
        <w:spacing w:before="100" w:beforeAutospacing="1" w:after="100" w:afterAutospacing="1" w:line="240" w:lineRule="auto"/>
        <w:ind w:left="150" w:right="150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Определитель квадратной матрицы </w:t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2943225" cy="323850"/>
            <wp:effectExtent l="0" t="0" r="9525" b="0"/>
            <wp:docPr id="13" name="Рисунок 13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равен сумме произведений элементов какой-либо строки (столбца) на их алгебраические дополнения: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4410075" cy="1762125"/>
            <wp:effectExtent l="0" t="0" r="9525" b="0"/>
            <wp:docPr id="12" name="Рисунок 12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numPr>
          <w:ilvl w:val="0"/>
          <w:numId w:val="1"/>
        </w:numPr>
        <w:spacing w:before="100" w:beforeAutospacing="1" w:after="100" w:afterAutospacing="1" w:line="240" w:lineRule="auto"/>
        <w:ind w:left="150" w:right="150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Сумма произведений элементов какой-либо строки (столбца) квадратной матрицы на алгебраические дополнения соответствующих элементов другой строки (столбца) равна нулю: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2790825" cy="895350"/>
            <wp:effectExtent l="0" t="0" r="9525" b="0"/>
            <wp:docPr id="11" name="Рисунок 11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Итак, приступим к нахождению неизвестной переменной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1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. Для этого умножим обе части первого уравнения системы на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А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1 1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, обе части второго уравнения – на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А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2 1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, и так далее, обе части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n-ого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уравнения – на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А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n 1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(то есть, уравнения системы умножаем на соответствующие алгебраические дополнения первого столбца матрицы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А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):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3286125" cy="1162050"/>
            <wp:effectExtent l="0" t="0" r="9525" b="0"/>
            <wp:docPr id="10" name="Рисунок 10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Сложим все левые части уравнения системы, сгруппировав слагаемые при неизвестных переменных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1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, 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2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, …, 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n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, и приравняем эту сумму к сумме всех правых частей уравнений: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2724150" cy="1447800"/>
            <wp:effectExtent l="0" t="0" r="0" b="0"/>
            <wp:docPr id="9" name="Рисунок 9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lastRenderedPageBreak/>
        <w:t>Если обратиться к озвученным ранее свойствам определителя, то имеем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3429000" cy="2314575"/>
            <wp:effectExtent l="0" t="0" r="0" b="9525"/>
            <wp:docPr id="8" name="Рисунок 8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  <w:t>и предыдущее равенство примет вид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2028825" cy="1123950"/>
            <wp:effectExtent l="0" t="0" r="9525" b="0"/>
            <wp:docPr id="7" name="Рисунок 7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  <w:t>откуда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1790700" cy="1409700"/>
            <wp:effectExtent l="0" t="0" r="0" b="0"/>
            <wp:docPr id="6" name="Рисунок 6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Аналогично находим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2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. Для этого умножаем обе части уравнений системы на алгебраические дополнения второго столбца матрицы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А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3381375" cy="1190625"/>
            <wp:effectExtent l="0" t="0" r="9525" b="9525"/>
            <wp:docPr id="5" name="Рисунок 5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Складываем все уравнения системы, группируем слагаемые при неизвестных переменных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1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, 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2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, …, 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n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 xml:space="preserve"> и применяем свойства 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lastRenderedPageBreak/>
        <w:t>определителя: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4076700" cy="3752850"/>
            <wp:effectExtent l="0" t="0" r="0" b="0"/>
            <wp:docPr id="4" name="Рисунок 4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Откуда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1781175" cy="1419225"/>
            <wp:effectExtent l="0" t="0" r="9525" b="9525"/>
            <wp:docPr id="3" name="Рисунок 3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.</w:t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Аналогично находятся оставшиеся неизвестные переменные.</w:t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Если обозначить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4267200" cy="2276475"/>
            <wp:effectExtent l="0" t="0" r="0" b="9525"/>
            <wp:docPr id="2" name="Рисунок 2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lastRenderedPageBreak/>
        <w:t>то получаем </w:t>
      </w:r>
      <w:r w:rsidRPr="00767595">
        <w:rPr>
          <w:rFonts w:ascii="Verdana" w:eastAsia="Times New Roman" w:hAnsi="Verdana" w:cs="Times New Roman"/>
          <w:b/>
          <w:bCs/>
          <w:color w:val="32322E"/>
          <w:sz w:val="24"/>
          <w:szCs w:val="24"/>
          <w:lang w:eastAsia="ru-RU"/>
        </w:rPr>
        <w:t>формулы для нахождения неизвестных переменных по методу Крамера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</w:t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2771775" cy="495300"/>
            <wp:effectExtent l="0" t="0" r="9525" b="0"/>
            <wp:docPr id="1" name="Рисунок 1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.</w:t>
      </w:r>
    </w:p>
    <w:p w:rsidR="001A4499" w:rsidRDefault="00767595">
      <w:bookmarkStart w:id="0" w:name="_GoBack"/>
      <w:bookmarkEnd w:id="0"/>
    </w:p>
    <w:sectPr w:rsidR="001A4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F234B8"/>
    <w:multiLevelType w:val="multilevel"/>
    <w:tmpl w:val="735C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24D"/>
    <w:rsid w:val="001B6536"/>
    <w:rsid w:val="00767595"/>
    <w:rsid w:val="008C524D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FBC419-DFAC-4104-9B97-43D61221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67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br">
    <w:name w:val="nobr"/>
    <w:basedOn w:val="a0"/>
    <w:rsid w:val="00767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4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1192</Characters>
  <Application>Microsoft Office Word</Application>
  <DocSecurity>0</DocSecurity>
  <Lines>9</Lines>
  <Paragraphs>2</Paragraphs>
  <ScaleCrop>false</ScaleCrop>
  <Company>SPecialiST RePack</Company>
  <LinksUpToDate>false</LinksUpToDate>
  <CharactersWithSpaces>1399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3</cp:revision>
  <dcterms:created xsi:type="dcterms:W3CDTF">2020-05-14T09:44:00Z</dcterms:created>
  <dcterms:modified xsi:type="dcterms:W3CDTF">2020-05-14T09:44:00Z</dcterms:modified>
</cp:coreProperties>
</file>