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9DC" w:rsidRPr="00DB0822" w:rsidRDefault="00090E1C">
      <w:pPr>
        <w:rPr>
          <w:rFonts w:ascii="Times New Roman" w:hAnsi="Times New Roman"/>
        </w:rPr>
      </w:pPr>
      <w:r>
        <w:rPr>
          <w:rFonts w:ascii="Times New Roman" w:hAnsi="Times New Roman"/>
        </w:rPr>
        <w:t>“</w:t>
      </w:r>
      <w:proofErr w:type="spellStart"/>
      <w:r>
        <w:rPr>
          <w:rFonts w:ascii="Times New Roman" w:hAnsi="Times New Roman"/>
        </w:rPr>
        <w:t>Analyse</w:t>
      </w:r>
      <w:proofErr w:type="spellEnd"/>
      <w:r>
        <w:rPr>
          <w:rFonts w:ascii="Times New Roman" w:hAnsi="Times New Roman"/>
        </w:rPr>
        <w:t>”</w:t>
      </w:r>
      <w:r w:rsidR="004009DC" w:rsidRPr="00DB0822">
        <w:rPr>
          <w:rFonts w:ascii="Times New Roman" w:hAnsi="Times New Roman"/>
        </w:rPr>
        <w:t xml:space="preserve"> output specifications</w:t>
      </w:r>
    </w:p>
    <w:p w:rsidR="005C4183" w:rsidRDefault="005C4183">
      <w:pPr>
        <w:rPr>
          <w:rFonts w:ascii="Times New Roman" w:hAnsi="Times New Roman"/>
        </w:rPr>
      </w:pPr>
    </w:p>
    <w:p w:rsidR="004009DC" w:rsidRPr="00DB0822" w:rsidRDefault="005C4183">
      <w:pPr>
        <w:rPr>
          <w:rFonts w:ascii="Times New Roman" w:hAnsi="Times New Roman"/>
        </w:rPr>
      </w:pPr>
      <w:r>
        <w:rPr>
          <w:rFonts w:ascii="Times New Roman" w:hAnsi="Times New Roman"/>
        </w:rPr>
        <w:t>General considerations</w:t>
      </w:r>
    </w:p>
    <w:p w:rsidR="004009DC" w:rsidRPr="005C4183" w:rsidRDefault="004009DC" w:rsidP="005C4183">
      <w:pPr>
        <w:pStyle w:val="ListParagraph"/>
        <w:numPr>
          <w:ilvl w:val="0"/>
          <w:numId w:val="2"/>
        </w:numPr>
        <w:rPr>
          <w:rFonts w:ascii="Times New Roman" w:hAnsi="Times New Roman"/>
        </w:rPr>
      </w:pPr>
      <w:r w:rsidRPr="005C4183">
        <w:rPr>
          <w:rFonts w:ascii="Times New Roman" w:hAnsi="Times New Roman"/>
        </w:rPr>
        <w:t>CSV format</w:t>
      </w:r>
    </w:p>
    <w:p w:rsidR="004009DC" w:rsidRPr="005C4183" w:rsidRDefault="004009DC" w:rsidP="005C4183">
      <w:pPr>
        <w:pStyle w:val="ListParagraph"/>
        <w:numPr>
          <w:ilvl w:val="0"/>
          <w:numId w:val="2"/>
        </w:numPr>
        <w:rPr>
          <w:rFonts w:ascii="Times New Roman" w:hAnsi="Times New Roman"/>
        </w:rPr>
      </w:pPr>
      <w:r w:rsidRPr="005C4183">
        <w:rPr>
          <w:rFonts w:ascii="Times New Roman" w:hAnsi="Times New Roman"/>
        </w:rPr>
        <w:t>Include a header row. The contents of this row should give some hint about the contents of each column. It’s not crucial for the header row to look exactly like the model file.</w:t>
      </w:r>
    </w:p>
    <w:p w:rsidR="00090E1C" w:rsidRDefault="004009DC" w:rsidP="005C4183">
      <w:pPr>
        <w:pStyle w:val="ListParagraph"/>
        <w:numPr>
          <w:ilvl w:val="0"/>
          <w:numId w:val="2"/>
        </w:numPr>
        <w:rPr>
          <w:rFonts w:ascii="Times New Roman" w:hAnsi="Times New Roman"/>
        </w:rPr>
      </w:pPr>
      <w:r w:rsidRPr="005C4183">
        <w:rPr>
          <w:rFonts w:ascii="Times New Roman" w:hAnsi="Times New Roman"/>
        </w:rPr>
        <w:t>The order of the columns is not crucial.</w:t>
      </w:r>
    </w:p>
    <w:p w:rsidR="00090E1C" w:rsidRDefault="00090E1C" w:rsidP="005C4183">
      <w:pPr>
        <w:pStyle w:val="ListParagraph"/>
        <w:numPr>
          <w:ilvl w:val="0"/>
          <w:numId w:val="2"/>
        </w:numPr>
        <w:rPr>
          <w:rFonts w:ascii="Times New Roman" w:hAnsi="Times New Roman"/>
        </w:rPr>
      </w:pPr>
      <w:r>
        <w:rPr>
          <w:rFonts w:ascii="Times New Roman" w:hAnsi="Times New Roman"/>
        </w:rPr>
        <w:t xml:space="preserve">An easily modifiable script is way more useful than a script that collects </w:t>
      </w:r>
      <w:r w:rsidR="000D2183">
        <w:rPr>
          <w:rFonts w:ascii="Times New Roman" w:hAnsi="Times New Roman"/>
        </w:rPr>
        <w:t>all</w:t>
      </w:r>
      <w:r>
        <w:rPr>
          <w:rFonts w:ascii="Times New Roman" w:hAnsi="Times New Roman"/>
        </w:rPr>
        <w:t xml:space="preserve"> and only the information described below –</w:t>
      </w:r>
      <w:r w:rsidR="000D2183">
        <w:rPr>
          <w:rFonts w:ascii="Times New Roman" w:hAnsi="Times New Roman"/>
        </w:rPr>
        <w:t xml:space="preserve"> so feel free to focus on any subset of the remainder of this document.</w:t>
      </w:r>
    </w:p>
    <w:p w:rsidR="004009DC" w:rsidRPr="00DB0822" w:rsidRDefault="004009DC">
      <w:pPr>
        <w:rPr>
          <w:rFonts w:ascii="Times New Roman" w:hAnsi="Times New Roman"/>
        </w:rPr>
      </w:pPr>
    </w:p>
    <w:p w:rsidR="004009DC" w:rsidRPr="00DB0822" w:rsidRDefault="004009DC">
      <w:pPr>
        <w:rPr>
          <w:rFonts w:ascii="Times New Roman" w:hAnsi="Times New Roman"/>
        </w:rPr>
      </w:pPr>
      <w:r w:rsidRPr="00DB0822">
        <w:rPr>
          <w:rFonts w:ascii="Times New Roman" w:hAnsi="Times New Roman"/>
        </w:rPr>
        <w:t>Notes on columns</w:t>
      </w:r>
    </w:p>
    <w:p w:rsidR="004009DC" w:rsidRPr="00DB0822" w:rsidRDefault="004009DC">
      <w:pPr>
        <w:rPr>
          <w:rFonts w:ascii="Times New Roman" w:hAnsi="Times New Roman"/>
        </w:rPr>
      </w:pPr>
    </w:p>
    <w:p w:rsidR="004009DC" w:rsidRPr="00090E1C" w:rsidRDefault="004009DC" w:rsidP="00090E1C">
      <w:pPr>
        <w:pStyle w:val="ListParagraph"/>
        <w:numPr>
          <w:ilvl w:val="0"/>
          <w:numId w:val="4"/>
        </w:numPr>
        <w:rPr>
          <w:rFonts w:ascii="Times New Roman" w:hAnsi="Times New Roman"/>
        </w:rPr>
      </w:pPr>
      <w:r w:rsidRPr="00090E1C">
        <w:rPr>
          <w:rFonts w:ascii="Times New Roman" w:hAnsi="Times New Roman"/>
        </w:rPr>
        <w:t>Name of file</w:t>
      </w:r>
    </w:p>
    <w:p w:rsidR="004009DC" w:rsidRPr="00090E1C" w:rsidRDefault="004009DC" w:rsidP="00090E1C">
      <w:pPr>
        <w:pStyle w:val="ListParagraph"/>
        <w:numPr>
          <w:ilvl w:val="0"/>
          <w:numId w:val="4"/>
        </w:numPr>
        <w:rPr>
          <w:rFonts w:ascii="Times New Roman" w:hAnsi="Times New Roman"/>
        </w:rPr>
      </w:pPr>
      <w:proofErr w:type="spellStart"/>
      <w:r w:rsidRPr="00090E1C">
        <w:rPr>
          <w:rFonts w:ascii="Times New Roman" w:hAnsi="Times New Roman"/>
        </w:rPr>
        <w:t>Wordcount</w:t>
      </w:r>
      <w:proofErr w:type="spellEnd"/>
      <w:r w:rsidRPr="00090E1C">
        <w:rPr>
          <w:rFonts w:ascii="Times New Roman" w:hAnsi="Times New Roman"/>
        </w:rPr>
        <w:t xml:space="preserve"> for the file, excluding punctuation</w:t>
      </w:r>
    </w:p>
    <w:p w:rsidR="004009DC" w:rsidRPr="00090E1C" w:rsidRDefault="004009DC" w:rsidP="00090E1C">
      <w:pPr>
        <w:pStyle w:val="ListParagraph"/>
        <w:numPr>
          <w:ilvl w:val="0"/>
          <w:numId w:val="4"/>
        </w:numPr>
        <w:rPr>
          <w:rFonts w:ascii="Times New Roman" w:hAnsi="Times New Roman"/>
        </w:rPr>
      </w:pPr>
      <w:r w:rsidRPr="00090E1C">
        <w:rPr>
          <w:rFonts w:ascii="Times New Roman" w:hAnsi="Times New Roman"/>
        </w:rPr>
        <w:t>Type-Token Ratio of 500 words (either the first 500 words, as in sample script, or 500 random words)</w:t>
      </w:r>
      <w:r w:rsidR="00090E1C" w:rsidRPr="00090E1C">
        <w:rPr>
          <w:rFonts w:ascii="Times New Roman" w:hAnsi="Times New Roman"/>
        </w:rPr>
        <w:t>. Expected output is a decimal number between 0 and 1.</w:t>
      </w:r>
    </w:p>
    <w:p w:rsidR="004009DC" w:rsidRPr="00090E1C" w:rsidRDefault="004009DC" w:rsidP="00090E1C">
      <w:pPr>
        <w:pStyle w:val="ListParagraph"/>
        <w:numPr>
          <w:ilvl w:val="0"/>
          <w:numId w:val="4"/>
        </w:numPr>
        <w:rPr>
          <w:rFonts w:ascii="Times New Roman" w:hAnsi="Times New Roman"/>
        </w:rPr>
      </w:pPr>
      <w:r w:rsidRPr="00090E1C">
        <w:rPr>
          <w:rFonts w:ascii="Times New Roman" w:hAnsi="Times New Roman"/>
        </w:rPr>
        <w:t>Percent of finite verbs that are present tense (see sample script; expected output is a decimal between 0 and 100)</w:t>
      </w:r>
    </w:p>
    <w:p w:rsidR="004009DC" w:rsidRPr="00090E1C" w:rsidRDefault="004009DC" w:rsidP="00090E1C">
      <w:pPr>
        <w:pStyle w:val="ListParagraph"/>
        <w:numPr>
          <w:ilvl w:val="0"/>
          <w:numId w:val="4"/>
        </w:numPr>
        <w:rPr>
          <w:rFonts w:ascii="Times New Roman" w:hAnsi="Times New Roman"/>
        </w:rPr>
      </w:pPr>
      <w:r w:rsidRPr="00090E1C">
        <w:rPr>
          <w:rFonts w:ascii="Times New Roman" w:hAnsi="Times New Roman"/>
        </w:rPr>
        <w:t>Count of passive constructions (</w:t>
      </w:r>
      <w:proofErr w:type="spellStart"/>
      <w:r w:rsidRPr="00090E1C">
        <w:rPr>
          <w:rFonts w:ascii="Times New Roman" w:hAnsi="Times New Roman"/>
        </w:rPr>
        <w:t>countPassives</w:t>
      </w:r>
      <w:proofErr w:type="spellEnd"/>
      <w:r w:rsidRPr="00090E1C">
        <w:rPr>
          <w:rFonts w:ascii="Times New Roman" w:hAnsi="Times New Roman"/>
        </w:rPr>
        <w:t xml:space="preserve"> in sample script)</w:t>
      </w:r>
    </w:p>
    <w:p w:rsidR="004009DC" w:rsidRPr="00090E1C" w:rsidRDefault="004009DC" w:rsidP="00090E1C">
      <w:pPr>
        <w:pStyle w:val="ListParagraph"/>
        <w:numPr>
          <w:ilvl w:val="0"/>
          <w:numId w:val="4"/>
        </w:numPr>
        <w:rPr>
          <w:rFonts w:ascii="Times New Roman" w:hAnsi="Times New Roman"/>
        </w:rPr>
      </w:pPr>
      <w:r w:rsidRPr="00090E1C">
        <w:rPr>
          <w:rFonts w:ascii="Times New Roman" w:hAnsi="Times New Roman"/>
        </w:rPr>
        <w:t>Percent of clauses in passive voice (see sample script; expected output is a decimal between 0 and 100)</w:t>
      </w:r>
    </w:p>
    <w:p w:rsidR="004009DC" w:rsidRPr="00DB0822" w:rsidRDefault="004009DC">
      <w:pPr>
        <w:rPr>
          <w:rFonts w:ascii="Times New Roman" w:hAnsi="Times New Roman"/>
        </w:rPr>
      </w:pPr>
    </w:p>
    <w:p w:rsidR="004009DC" w:rsidRPr="00DB0822" w:rsidRDefault="004009DC">
      <w:pPr>
        <w:rPr>
          <w:rFonts w:ascii="Times New Roman" w:hAnsi="Times New Roman"/>
        </w:rPr>
      </w:pPr>
      <w:r w:rsidRPr="00DB0822">
        <w:rPr>
          <w:rFonts w:ascii="Times New Roman" w:hAnsi="Times New Roman"/>
        </w:rPr>
        <w:t>G-N. Count of words ending in each of the following (see sample script, re nominalizations):</w:t>
      </w:r>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tion</w:t>
      </w:r>
      <w:proofErr w:type="spellEnd"/>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tions</w:t>
      </w:r>
      <w:proofErr w:type="spellEnd"/>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ment</w:t>
      </w:r>
      <w:proofErr w:type="spellEnd"/>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ments</w:t>
      </w:r>
      <w:proofErr w:type="spellEnd"/>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ness</w:t>
      </w:r>
      <w:proofErr w:type="spellEnd"/>
    </w:p>
    <w:p w:rsidR="004009DC" w:rsidRPr="00DB0822" w:rsidRDefault="004009DC">
      <w:pPr>
        <w:rPr>
          <w:rFonts w:ascii="Times New Roman" w:hAnsi="Times New Roman"/>
        </w:rPr>
      </w:pPr>
      <w:r w:rsidRPr="00DB0822">
        <w:rPr>
          <w:rFonts w:ascii="Times New Roman" w:hAnsi="Times New Roman"/>
        </w:rPr>
        <w:tab/>
        <w:t>nesses</w:t>
      </w:r>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ity</w:t>
      </w:r>
      <w:proofErr w:type="spellEnd"/>
    </w:p>
    <w:p w:rsidR="004009DC" w:rsidRPr="00DB0822" w:rsidRDefault="004009DC">
      <w:pPr>
        <w:rPr>
          <w:rFonts w:ascii="Times New Roman" w:hAnsi="Times New Roman"/>
        </w:rPr>
      </w:pPr>
      <w:r w:rsidRPr="00DB0822">
        <w:rPr>
          <w:rFonts w:ascii="Times New Roman" w:hAnsi="Times New Roman"/>
        </w:rPr>
        <w:tab/>
      </w:r>
      <w:proofErr w:type="spellStart"/>
      <w:r w:rsidRPr="00DB0822">
        <w:rPr>
          <w:rFonts w:ascii="Times New Roman" w:hAnsi="Times New Roman"/>
        </w:rPr>
        <w:t>ities</w:t>
      </w:r>
      <w:proofErr w:type="spellEnd"/>
    </w:p>
    <w:p w:rsidR="004009DC" w:rsidRPr="00DB0822" w:rsidRDefault="004009DC">
      <w:pPr>
        <w:rPr>
          <w:rFonts w:ascii="Times New Roman" w:hAnsi="Times New Roman"/>
        </w:rPr>
      </w:pPr>
    </w:p>
    <w:p w:rsidR="004009DC" w:rsidRPr="00DB0822" w:rsidRDefault="004009DC">
      <w:pPr>
        <w:rPr>
          <w:rFonts w:ascii="Times New Roman" w:hAnsi="Times New Roman"/>
        </w:rPr>
      </w:pPr>
      <w:r w:rsidRPr="00DB0822">
        <w:rPr>
          <w:rFonts w:ascii="Times New Roman" w:hAnsi="Times New Roman"/>
        </w:rPr>
        <w:t>Next batch of columns: Count of each of the following words:</w:t>
      </w:r>
    </w:p>
    <w:tbl>
      <w:tblPr>
        <w:tblW w:w="6000" w:type="dxa"/>
        <w:tblInd w:w="88" w:type="dxa"/>
        <w:tblLook w:val="0000"/>
      </w:tblPr>
      <w:tblGrid>
        <w:gridCol w:w="1500"/>
        <w:gridCol w:w="1500"/>
        <w:gridCol w:w="1500"/>
        <w:gridCol w:w="1500"/>
      </w:tblGrid>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additionally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actually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accordingly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afterwards</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also</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admittedly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consequently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eventually</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alternatively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anyhow</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hence</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finally</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further</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anyway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naturally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first</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furthermore</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conversely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otherwise</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firstly</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likewise</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however</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so</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last</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moreover</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instead</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therefore</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lastly</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namely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nevertheless</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thus</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next</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similarly</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still</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second</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though</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secondly</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yet</w:t>
            </w: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third</w:t>
            </w:r>
          </w:p>
        </w:tc>
      </w:tr>
      <w:tr w:rsidR="004009DC" w:rsidRPr="00DB0822">
        <w:trPr>
          <w:trHeight w:val="260"/>
        </w:trPr>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500"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thirdly</w:t>
            </w:r>
          </w:p>
        </w:tc>
      </w:tr>
    </w:tbl>
    <w:p w:rsidR="004009DC" w:rsidRPr="00DB0822" w:rsidRDefault="004009DC">
      <w:pPr>
        <w:rPr>
          <w:rFonts w:ascii="Times New Roman" w:hAnsi="Times New Roman"/>
        </w:rPr>
      </w:pPr>
    </w:p>
    <w:p w:rsidR="00DA3886" w:rsidRPr="00DB0822" w:rsidRDefault="00DA3886">
      <w:pPr>
        <w:rPr>
          <w:rFonts w:ascii="Times New Roman" w:hAnsi="Times New Roman"/>
        </w:rPr>
      </w:pPr>
    </w:p>
    <w:p w:rsidR="00DA3886" w:rsidRPr="00DB0822" w:rsidRDefault="00DA3886">
      <w:pPr>
        <w:rPr>
          <w:rFonts w:ascii="Times New Roman" w:hAnsi="Times New Roman"/>
        </w:rPr>
      </w:pPr>
    </w:p>
    <w:p w:rsidR="004009DC" w:rsidRPr="00DB0822" w:rsidRDefault="004009DC">
      <w:pPr>
        <w:rPr>
          <w:rFonts w:ascii="Times New Roman" w:hAnsi="Times New Roman"/>
        </w:rPr>
      </w:pPr>
      <w:r w:rsidRPr="00DB0822">
        <w:rPr>
          <w:rFonts w:ascii="Times New Roman" w:hAnsi="Times New Roman"/>
        </w:rPr>
        <w:t>Next batch of columns: Count of each of the following bigrams:</w:t>
      </w:r>
    </w:p>
    <w:tbl>
      <w:tblPr>
        <w:tblW w:w="3380" w:type="dxa"/>
        <w:tblInd w:w="88" w:type="dxa"/>
        <w:tblLook w:val="0000"/>
      </w:tblPr>
      <w:tblGrid>
        <w:gridCol w:w="1493"/>
        <w:gridCol w:w="1887"/>
      </w:tblGrid>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above all</w:t>
            </w: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after all</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as well</w:t>
            </w: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by comparison</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for example</w:t>
            </w: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by contrast</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for instance</w:t>
            </w: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 comparison</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 addition</w:t>
            </w: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 contrast</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that is</w:t>
            </w: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 fact</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 reality</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other hand</w:t>
            </w:r>
          </w:p>
        </w:tc>
      </w:tr>
      <w:tr w:rsidR="004009DC" w:rsidRPr="00DB0822">
        <w:trPr>
          <w:trHeight w:val="260"/>
        </w:trPr>
        <w:tc>
          <w:tcPr>
            <w:tcW w:w="1493"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p>
        </w:tc>
        <w:tc>
          <w:tcPr>
            <w:tcW w:w="18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then again</w:t>
            </w:r>
          </w:p>
        </w:tc>
      </w:tr>
    </w:tbl>
    <w:p w:rsidR="004009DC" w:rsidRPr="00DB0822" w:rsidRDefault="004009DC">
      <w:pPr>
        <w:rPr>
          <w:rFonts w:ascii="Times New Roman" w:hAnsi="Times New Roman"/>
        </w:rPr>
      </w:pPr>
    </w:p>
    <w:p w:rsidR="004009DC" w:rsidRPr="00DB0822" w:rsidRDefault="004009DC">
      <w:pPr>
        <w:rPr>
          <w:rFonts w:ascii="Times New Roman" w:hAnsi="Times New Roman"/>
        </w:rPr>
      </w:pPr>
      <w:r w:rsidRPr="00DB0822">
        <w:rPr>
          <w:rFonts w:ascii="Times New Roman" w:hAnsi="Times New Roman"/>
        </w:rPr>
        <w:t>Last batch of columns: Count of each of the following trigrams:</w:t>
      </w:r>
    </w:p>
    <w:tbl>
      <w:tblPr>
        <w:tblW w:w="2487" w:type="dxa"/>
        <w:tblInd w:w="88" w:type="dxa"/>
        <w:tblLook w:val="0000"/>
      </w:tblPr>
      <w:tblGrid>
        <w:gridCol w:w="2487"/>
      </w:tblGrid>
      <w:tr w:rsidR="004009DC" w:rsidRPr="00DB0822">
        <w:trPr>
          <w:trHeight w:val="260"/>
        </w:trPr>
        <w:tc>
          <w:tcPr>
            <w:tcW w:w="24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all things considered</w:t>
            </w:r>
          </w:p>
        </w:tc>
      </w:tr>
      <w:tr w:rsidR="004009DC" w:rsidRPr="00DB0822">
        <w:trPr>
          <w:trHeight w:val="260"/>
        </w:trPr>
        <w:tc>
          <w:tcPr>
            <w:tcW w:w="24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as a consequence</w:t>
            </w:r>
          </w:p>
        </w:tc>
      </w:tr>
      <w:tr w:rsidR="004009DC" w:rsidRPr="00DB0822">
        <w:trPr>
          <w:trHeight w:val="260"/>
        </w:trPr>
        <w:tc>
          <w:tcPr>
            <w:tcW w:w="24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as a result</w:t>
            </w:r>
          </w:p>
        </w:tc>
      </w:tr>
      <w:tr w:rsidR="004009DC" w:rsidRPr="00DB0822">
        <w:trPr>
          <w:trHeight w:val="260"/>
        </w:trPr>
        <w:tc>
          <w:tcPr>
            <w:tcW w:w="2487" w:type="dxa"/>
            <w:tcBorders>
              <w:top w:val="nil"/>
              <w:left w:val="nil"/>
              <w:bottom w:val="nil"/>
              <w:right w:val="nil"/>
            </w:tcBorders>
            <w:shd w:val="clear" w:color="auto" w:fill="auto"/>
            <w:noWrap/>
            <w:vAlign w:val="bottom"/>
          </w:tcPr>
          <w:p w:rsidR="004009DC" w:rsidRPr="00DB0822" w:rsidRDefault="004009DC" w:rsidP="004009DC">
            <w:pPr>
              <w:rPr>
                <w:rFonts w:ascii="Times New Roman" w:hAnsi="Times New Roman"/>
                <w:szCs w:val="20"/>
              </w:rPr>
            </w:pPr>
            <w:r w:rsidRPr="00DB0822">
              <w:rPr>
                <w:rFonts w:ascii="Times New Roman" w:hAnsi="Times New Roman"/>
                <w:szCs w:val="20"/>
              </w:rPr>
              <w:t>in that case</w:t>
            </w:r>
          </w:p>
        </w:tc>
      </w:tr>
    </w:tbl>
    <w:p w:rsidR="004009DC" w:rsidRPr="00DB0822" w:rsidRDefault="004009DC">
      <w:pPr>
        <w:rPr>
          <w:rFonts w:ascii="Times New Roman" w:hAnsi="Times New Roman"/>
        </w:rPr>
      </w:pPr>
      <w:r w:rsidRPr="00DB0822">
        <w:rPr>
          <w:rFonts w:ascii="Times New Roman" w:hAnsi="Times New Roman"/>
        </w:rPr>
        <w:tab/>
      </w:r>
    </w:p>
    <w:p w:rsidR="004009DC" w:rsidRPr="00DB0822" w:rsidRDefault="004009DC">
      <w:pPr>
        <w:rPr>
          <w:rFonts w:ascii="Times New Roman" w:hAnsi="Times New Roman"/>
        </w:rPr>
      </w:pPr>
    </w:p>
    <w:p w:rsidR="004009DC" w:rsidRPr="00DB0822" w:rsidRDefault="004009DC">
      <w:pPr>
        <w:rPr>
          <w:rFonts w:ascii="Times New Roman" w:hAnsi="Times New Roman"/>
        </w:rPr>
      </w:pPr>
    </w:p>
    <w:p w:rsidR="00DA3886" w:rsidRPr="00DB0822" w:rsidRDefault="00DA3886">
      <w:pPr>
        <w:rPr>
          <w:rFonts w:ascii="Times New Roman" w:hAnsi="Times New Roman"/>
        </w:rPr>
      </w:pPr>
    </w:p>
    <w:sectPr w:rsidR="00DA3886" w:rsidRPr="00DB0822" w:rsidSect="00DA388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4D7"/>
    <w:multiLevelType w:val="hybridMultilevel"/>
    <w:tmpl w:val="38D0DA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F09F8"/>
    <w:multiLevelType w:val="hybridMultilevel"/>
    <w:tmpl w:val="1D0A73AE"/>
    <w:lvl w:ilvl="0" w:tplc="4CD602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D4199"/>
    <w:multiLevelType w:val="hybridMultilevel"/>
    <w:tmpl w:val="B694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00B82"/>
    <w:multiLevelType w:val="hybridMultilevel"/>
    <w:tmpl w:val="7936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09DC"/>
    <w:rsid w:val="00090E1C"/>
    <w:rsid w:val="000D2183"/>
    <w:rsid w:val="003C54DF"/>
    <w:rsid w:val="004009DC"/>
    <w:rsid w:val="005C4183"/>
    <w:rsid w:val="00DA3886"/>
    <w:rsid w:val="00DB082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C4183"/>
    <w:pPr>
      <w:ind w:left="720"/>
      <w:contextualSpacing/>
    </w:pPr>
  </w:style>
</w:styles>
</file>

<file path=word/webSettings.xml><?xml version="1.0" encoding="utf-8"?>
<w:webSettings xmlns:r="http://schemas.openxmlformats.org/officeDocument/2006/relationships" xmlns:w="http://schemas.openxmlformats.org/wordprocessingml/2006/main">
  <w:divs>
    <w:div w:id="854922499">
      <w:bodyDiv w:val="1"/>
      <w:marLeft w:val="0"/>
      <w:marRight w:val="0"/>
      <w:marTop w:val="0"/>
      <w:marBottom w:val="0"/>
      <w:divBdr>
        <w:top w:val="none" w:sz="0" w:space="0" w:color="auto"/>
        <w:left w:val="none" w:sz="0" w:space="0" w:color="auto"/>
        <w:bottom w:val="none" w:sz="0" w:space="0" w:color="auto"/>
        <w:right w:val="none" w:sz="0" w:space="0" w:color="auto"/>
      </w:divBdr>
    </w:div>
    <w:div w:id="1357151930">
      <w:bodyDiv w:val="1"/>
      <w:marLeft w:val="0"/>
      <w:marRight w:val="0"/>
      <w:marTop w:val="0"/>
      <w:marBottom w:val="0"/>
      <w:divBdr>
        <w:top w:val="none" w:sz="0" w:space="0" w:color="auto"/>
        <w:left w:val="none" w:sz="0" w:space="0" w:color="auto"/>
        <w:bottom w:val="none" w:sz="0" w:space="0" w:color="auto"/>
        <w:right w:val="none" w:sz="0" w:space="0" w:color="auto"/>
      </w:divBdr>
    </w:div>
    <w:div w:id="1887644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245</Words>
  <Characters>1399</Characters>
  <Application>Microsoft Macintosh Word</Application>
  <DocSecurity>0</DocSecurity>
  <Lines>11</Lines>
  <Paragraphs>2</Paragraphs>
  <ScaleCrop>false</ScaleCrop>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Lynsey Wolter</cp:lastModifiedBy>
  <cp:revision>4</cp:revision>
  <dcterms:created xsi:type="dcterms:W3CDTF">2015-08-04T17:04:00Z</dcterms:created>
  <dcterms:modified xsi:type="dcterms:W3CDTF">2015-08-04T18:40:00Z</dcterms:modified>
</cp:coreProperties>
</file>