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50CE0A" w14:textId="42F8B862" w:rsidR="00511A9B" w:rsidRPr="006A613B" w:rsidRDefault="001F527F">
      <w:pPr>
        <w:rPr>
          <w:b/>
          <w:bCs/>
        </w:rPr>
      </w:pPr>
      <w:r w:rsidRPr="006A613B">
        <w:rPr>
          <w:rFonts w:hint="eastAsia"/>
          <w:b/>
          <w:bCs/>
        </w:rPr>
        <w:t>基于</w:t>
      </w:r>
      <w:r w:rsidRPr="006A613B">
        <w:rPr>
          <w:b/>
          <w:bCs/>
        </w:rPr>
        <w:t>DTM动态主题模型</w:t>
      </w:r>
      <w:r w:rsidRPr="006A613B">
        <w:rPr>
          <w:rFonts w:hint="eastAsia"/>
          <w:b/>
          <w:bCs/>
        </w:rPr>
        <w:t>的行业动态分析</w:t>
      </w:r>
    </w:p>
    <w:p w14:paraId="28701009" w14:textId="6E23E9EE" w:rsidR="001F527F" w:rsidRDefault="001F527F">
      <w:bookmarkStart w:id="0" w:name="OLE_LINK6"/>
      <w:r>
        <w:rPr>
          <w:rFonts w:hint="eastAsia"/>
        </w:rPr>
        <w:t>收集数据</w:t>
      </w:r>
    </w:p>
    <w:p w14:paraId="07DFAEC0" w14:textId="56E2BA41" w:rsidR="001F527F" w:rsidRDefault="001F527F">
      <w:bookmarkStart w:id="1" w:name="OLE_LINK2"/>
      <w:r>
        <w:rPr>
          <w:rFonts w:hint="eastAsia"/>
        </w:rPr>
        <w:t>在新闻资讯类网站，以“AIGC”、“大模型”等为关键词进行搜索</w:t>
      </w:r>
      <w:bookmarkEnd w:id="0"/>
      <w:bookmarkEnd w:id="1"/>
      <w:r>
        <w:rPr>
          <w:rFonts w:hint="eastAsia"/>
        </w:rPr>
        <w:t>，例如：</w:t>
      </w:r>
    </w:p>
    <w:p w14:paraId="650D278F" w14:textId="7CB8B402" w:rsidR="001F527F" w:rsidRDefault="001F527F">
      <w:r w:rsidRPr="001F527F">
        <w:rPr>
          <w:noProof/>
        </w:rPr>
        <w:drawing>
          <wp:inline distT="0" distB="0" distL="0" distR="0" wp14:anchorId="54DE9894" wp14:editId="047F783B">
            <wp:extent cx="6645910" cy="3180715"/>
            <wp:effectExtent l="0" t="0" r="2540" b="635"/>
            <wp:docPr id="1987319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9154" name=""/>
                    <pic:cNvPicPr/>
                  </pic:nvPicPr>
                  <pic:blipFill>
                    <a:blip r:embed="rId7"/>
                    <a:stretch>
                      <a:fillRect/>
                    </a:stretch>
                  </pic:blipFill>
                  <pic:spPr>
                    <a:xfrm>
                      <a:off x="0" y="0"/>
                      <a:ext cx="6645910" cy="3180715"/>
                    </a:xfrm>
                    <a:prstGeom prst="rect">
                      <a:avLst/>
                    </a:prstGeom>
                  </pic:spPr>
                </pic:pic>
              </a:graphicData>
            </a:graphic>
          </wp:inline>
        </w:drawing>
      </w:r>
    </w:p>
    <w:p w14:paraId="2F3E0B5D" w14:textId="3C4180BA" w:rsidR="001F527F" w:rsidRDefault="001F527F">
      <w:bookmarkStart w:id="2" w:name="OLE_LINK8"/>
      <w:r>
        <w:rPr>
          <w:rFonts w:hint="eastAsia"/>
        </w:rPr>
        <w:t>找到并收集资讯链接，</w:t>
      </w:r>
      <w:proofErr w:type="gramStart"/>
      <w:r>
        <w:rPr>
          <w:rFonts w:hint="eastAsia"/>
        </w:rPr>
        <w:t>爬取资讯</w:t>
      </w:r>
      <w:proofErr w:type="gramEnd"/>
    </w:p>
    <w:bookmarkEnd w:id="2"/>
    <w:p w14:paraId="207F243E" w14:textId="60C45012" w:rsidR="001F527F" w:rsidRDefault="001F527F">
      <w:r w:rsidRPr="001F527F">
        <w:rPr>
          <w:noProof/>
        </w:rPr>
        <w:drawing>
          <wp:inline distT="0" distB="0" distL="0" distR="0" wp14:anchorId="66409B54" wp14:editId="11D339BA">
            <wp:extent cx="6645910" cy="3180715"/>
            <wp:effectExtent l="0" t="0" r="2540" b="635"/>
            <wp:docPr id="2070213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13640" name=""/>
                    <pic:cNvPicPr/>
                  </pic:nvPicPr>
                  <pic:blipFill>
                    <a:blip r:embed="rId8"/>
                    <a:stretch>
                      <a:fillRect/>
                    </a:stretch>
                  </pic:blipFill>
                  <pic:spPr>
                    <a:xfrm>
                      <a:off x="0" y="0"/>
                      <a:ext cx="6645910" cy="3180715"/>
                    </a:xfrm>
                    <a:prstGeom prst="rect">
                      <a:avLst/>
                    </a:prstGeom>
                  </pic:spPr>
                </pic:pic>
              </a:graphicData>
            </a:graphic>
          </wp:inline>
        </w:drawing>
      </w:r>
    </w:p>
    <w:p w14:paraId="2F7660E1" w14:textId="5F190BC2" w:rsidR="00312EEB" w:rsidRDefault="00312EEB">
      <w:bookmarkStart w:id="3" w:name="OLE_LINK3"/>
      <w:r>
        <w:rPr>
          <w:rFonts w:hint="eastAsia"/>
        </w:rPr>
        <w:t>查找</w:t>
      </w:r>
      <w:r w:rsidRPr="00312EEB">
        <w:rPr>
          <w:rFonts w:hint="eastAsia"/>
        </w:rPr>
        <w:t>时间、标题、正文等</w:t>
      </w:r>
      <w:r>
        <w:rPr>
          <w:rFonts w:hint="eastAsia"/>
        </w:rPr>
        <w:t>信息</w:t>
      </w:r>
    </w:p>
    <w:bookmarkEnd w:id="3"/>
    <w:p w14:paraId="3390AB90" w14:textId="797E195A" w:rsidR="00312EEB" w:rsidRDefault="00312EEB">
      <w:r w:rsidRPr="00312EEB">
        <w:rPr>
          <w:noProof/>
        </w:rPr>
        <w:lastRenderedPageBreak/>
        <w:drawing>
          <wp:inline distT="0" distB="0" distL="0" distR="0" wp14:anchorId="759F8408" wp14:editId="45B15C81">
            <wp:extent cx="6645910" cy="3170555"/>
            <wp:effectExtent l="0" t="0" r="2540" b="0"/>
            <wp:docPr id="1457246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46595" name=""/>
                    <pic:cNvPicPr/>
                  </pic:nvPicPr>
                  <pic:blipFill>
                    <a:blip r:embed="rId9"/>
                    <a:stretch>
                      <a:fillRect/>
                    </a:stretch>
                  </pic:blipFill>
                  <pic:spPr>
                    <a:xfrm>
                      <a:off x="0" y="0"/>
                      <a:ext cx="6645910" cy="3170555"/>
                    </a:xfrm>
                    <a:prstGeom prst="rect">
                      <a:avLst/>
                    </a:prstGeom>
                  </pic:spPr>
                </pic:pic>
              </a:graphicData>
            </a:graphic>
          </wp:inline>
        </w:drawing>
      </w:r>
    </w:p>
    <w:p w14:paraId="7EB92901" w14:textId="13079EF6" w:rsidR="00312EEB" w:rsidRDefault="00312EEB">
      <w:bookmarkStart w:id="4" w:name="OLE_LINK9"/>
      <w:r>
        <w:rPr>
          <w:rFonts w:hint="eastAsia"/>
        </w:rPr>
        <w:t>收集并保存为csv数据集</w:t>
      </w:r>
    </w:p>
    <w:bookmarkEnd w:id="4"/>
    <w:p w14:paraId="0F72105A" w14:textId="1C825912" w:rsidR="00312EEB" w:rsidRDefault="00312EEB">
      <w:r w:rsidRPr="00312EEB">
        <w:rPr>
          <w:noProof/>
        </w:rPr>
        <w:drawing>
          <wp:inline distT="0" distB="0" distL="0" distR="0" wp14:anchorId="4F9FCFD8" wp14:editId="6386AA93">
            <wp:extent cx="3581400" cy="1957093"/>
            <wp:effectExtent l="0" t="0" r="0" b="5080"/>
            <wp:docPr id="649476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76996" name=""/>
                    <pic:cNvPicPr/>
                  </pic:nvPicPr>
                  <pic:blipFill>
                    <a:blip r:embed="rId10"/>
                    <a:stretch>
                      <a:fillRect/>
                    </a:stretch>
                  </pic:blipFill>
                  <pic:spPr>
                    <a:xfrm>
                      <a:off x="0" y="0"/>
                      <a:ext cx="3599667" cy="1967075"/>
                    </a:xfrm>
                    <a:prstGeom prst="rect">
                      <a:avLst/>
                    </a:prstGeom>
                  </pic:spPr>
                </pic:pic>
              </a:graphicData>
            </a:graphic>
          </wp:inline>
        </w:drawing>
      </w:r>
    </w:p>
    <w:p w14:paraId="45592E59" w14:textId="28E62EE5" w:rsidR="00312EEB" w:rsidRDefault="00312EEB">
      <w:bookmarkStart w:id="5" w:name="OLE_LINK10"/>
      <w:r>
        <w:rPr>
          <w:rFonts w:hint="eastAsia"/>
        </w:rPr>
        <w:t>数据按发布时间排列数据，合并标题和正文文本，去除停止词，使用</w:t>
      </w:r>
      <w:proofErr w:type="spellStart"/>
      <w:r>
        <w:rPr>
          <w:rFonts w:hint="eastAsia"/>
        </w:rPr>
        <w:t>jieba</w:t>
      </w:r>
      <w:proofErr w:type="spellEnd"/>
      <w:r>
        <w:rPr>
          <w:rFonts w:hint="eastAsia"/>
        </w:rPr>
        <w:t>分词器完成文本分词</w:t>
      </w:r>
    </w:p>
    <w:bookmarkEnd w:id="5"/>
    <w:p w14:paraId="559CB71E" w14:textId="7EE901C9" w:rsidR="00002BE3" w:rsidRDefault="00002BE3">
      <w:r w:rsidRPr="00002BE3">
        <w:rPr>
          <w:noProof/>
        </w:rPr>
        <w:drawing>
          <wp:inline distT="0" distB="0" distL="0" distR="0" wp14:anchorId="4BF68A28" wp14:editId="20537312">
            <wp:extent cx="6645910" cy="2178685"/>
            <wp:effectExtent l="0" t="0" r="2540" b="0"/>
            <wp:docPr id="686891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91376" name=""/>
                    <pic:cNvPicPr/>
                  </pic:nvPicPr>
                  <pic:blipFill>
                    <a:blip r:embed="rId11"/>
                    <a:stretch>
                      <a:fillRect/>
                    </a:stretch>
                  </pic:blipFill>
                  <pic:spPr>
                    <a:xfrm>
                      <a:off x="0" y="0"/>
                      <a:ext cx="6645910" cy="2178685"/>
                    </a:xfrm>
                    <a:prstGeom prst="rect">
                      <a:avLst/>
                    </a:prstGeom>
                  </pic:spPr>
                </pic:pic>
              </a:graphicData>
            </a:graphic>
          </wp:inline>
        </w:drawing>
      </w:r>
    </w:p>
    <w:p w14:paraId="06EA5974" w14:textId="57239C18" w:rsidR="00002BE3" w:rsidRDefault="00002BE3">
      <w:bookmarkStart w:id="6" w:name="OLE_LINK11"/>
      <w:r>
        <w:rPr>
          <w:rFonts w:hint="eastAsia"/>
        </w:rPr>
        <w:t>按全部资讯数据所处的月份，划分为9个时间片，每个时间片代表一个月的数据。去除极低频词语，建立词典，语料库。设置topic数为10，训练动态主题模型DTM。获得每个时间片内，topic词语的权重。</w:t>
      </w:r>
    </w:p>
    <w:bookmarkEnd w:id="6"/>
    <w:p w14:paraId="22302586" w14:textId="43B0CB1E" w:rsidR="00C765C0" w:rsidRPr="00E35CA7" w:rsidRDefault="00002BE3">
      <w:r w:rsidRPr="00002BE3">
        <w:rPr>
          <w:noProof/>
        </w:rPr>
        <w:lastRenderedPageBreak/>
        <w:drawing>
          <wp:inline distT="0" distB="0" distL="0" distR="0" wp14:anchorId="0465CAFC" wp14:editId="3B39DD58">
            <wp:extent cx="6645910" cy="2094230"/>
            <wp:effectExtent l="0" t="0" r="2540" b="1270"/>
            <wp:docPr id="125045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803" name=""/>
                    <pic:cNvPicPr/>
                  </pic:nvPicPr>
                  <pic:blipFill>
                    <a:blip r:embed="rId12"/>
                    <a:stretch>
                      <a:fillRect/>
                    </a:stretch>
                  </pic:blipFill>
                  <pic:spPr>
                    <a:xfrm>
                      <a:off x="0" y="0"/>
                      <a:ext cx="6645910" cy="2094230"/>
                    </a:xfrm>
                    <a:prstGeom prst="rect">
                      <a:avLst/>
                    </a:prstGeom>
                  </pic:spPr>
                </pic:pic>
              </a:graphicData>
            </a:graphic>
          </wp:inline>
        </w:drawing>
      </w:r>
    </w:p>
    <w:p w14:paraId="18EE6B27" w14:textId="706D06A7" w:rsidR="00C765C0" w:rsidRPr="00C765C0" w:rsidRDefault="00002BE3">
      <w:pPr>
        <w:rPr>
          <w:rFonts w:asciiTheme="minorEastAsia" w:hAnsiTheme="minorEastAsia"/>
          <w:b/>
          <w:bCs/>
          <w:sz w:val="22"/>
        </w:rPr>
      </w:pPr>
      <w:bookmarkStart w:id="7" w:name="OLE_LINK12"/>
      <w:r w:rsidRPr="00C765C0">
        <w:rPr>
          <w:rFonts w:asciiTheme="minorEastAsia" w:hAnsiTheme="minorEastAsia"/>
          <w:b/>
          <w:bCs/>
          <w:sz w:val="22"/>
        </w:rPr>
        <w:t>核心主题与关键词分析</w:t>
      </w:r>
    </w:p>
    <w:p w14:paraId="4A46CA3B" w14:textId="77777777" w:rsidR="007D4B2D" w:rsidRDefault="00E661B1">
      <w:pPr>
        <w:rPr>
          <w:rFonts w:asciiTheme="minorEastAsia" w:hAnsiTheme="minorEastAsia"/>
          <w:b/>
          <w:bCs/>
          <w:sz w:val="22"/>
        </w:rPr>
      </w:pPr>
      <w:bookmarkStart w:id="8" w:name="OLE_LINK1"/>
      <w:bookmarkStart w:id="9" w:name="OLE_LINK4"/>
      <w:r w:rsidRPr="00C765C0">
        <w:rPr>
          <w:rFonts w:asciiTheme="minorEastAsia" w:hAnsiTheme="minorEastAsia" w:hint="eastAsia"/>
          <w:b/>
          <w:bCs/>
          <w:sz w:val="22"/>
        </w:rPr>
        <w:t>时间片</w:t>
      </w:r>
      <w:r w:rsidRPr="00C765C0">
        <w:rPr>
          <w:rFonts w:asciiTheme="minorEastAsia" w:hAnsiTheme="minorEastAsia"/>
          <w:b/>
          <w:bCs/>
          <w:sz w:val="22"/>
        </w:rPr>
        <w:t>0</w:t>
      </w:r>
      <w:bookmarkEnd w:id="8"/>
      <w:r w:rsidRPr="00C765C0">
        <w:rPr>
          <w:rFonts w:asciiTheme="minorEastAsia" w:hAnsiTheme="minorEastAsia" w:hint="eastAsia"/>
          <w:b/>
          <w:bCs/>
          <w:sz w:val="22"/>
        </w:rPr>
        <w:t>，</w:t>
      </w:r>
    </w:p>
    <w:p w14:paraId="02238F9D" w14:textId="21A51CD2" w:rsidR="00C765C0" w:rsidRPr="00C765C0" w:rsidRDefault="00E661B1">
      <w:pPr>
        <w:rPr>
          <w:rFonts w:asciiTheme="minorEastAsia" w:hAnsiTheme="minorEastAsia"/>
          <w:b/>
          <w:bCs/>
          <w:sz w:val="22"/>
        </w:rPr>
      </w:pPr>
      <w:r w:rsidRPr="00C765C0">
        <w:rPr>
          <w:rFonts w:asciiTheme="minorEastAsia" w:hAnsiTheme="minorEastAsia" w:hint="eastAsia"/>
          <w:b/>
          <w:bCs/>
          <w:sz w:val="22"/>
        </w:rPr>
        <w:t>初期</w:t>
      </w:r>
      <w:r w:rsidRPr="00C765C0">
        <w:rPr>
          <w:rFonts w:asciiTheme="minorEastAsia" w:hAnsiTheme="minorEastAsia"/>
          <w:b/>
          <w:bCs/>
          <w:sz w:val="22"/>
        </w:rPr>
        <w:t>AIGC领域的主题集中在</w:t>
      </w:r>
      <w:r w:rsidRPr="00C765C0">
        <w:rPr>
          <w:rFonts w:asciiTheme="minorEastAsia" w:hAnsiTheme="minorEastAsia" w:hint="eastAsia"/>
          <w:b/>
          <w:bCs/>
          <w:sz w:val="22"/>
        </w:rPr>
        <w:t>“公司”</w:t>
      </w:r>
      <w:bookmarkStart w:id="10" w:name="OLE_LINK5"/>
      <w:r w:rsidRPr="00C765C0">
        <w:rPr>
          <w:rFonts w:asciiTheme="minorEastAsia" w:hAnsiTheme="minorEastAsia" w:hint="eastAsia"/>
          <w:b/>
          <w:bCs/>
          <w:sz w:val="22"/>
        </w:rPr>
        <w:t>“投资者”</w:t>
      </w:r>
      <w:bookmarkEnd w:id="10"/>
      <w:r w:rsidRPr="00C765C0">
        <w:rPr>
          <w:rFonts w:asciiTheme="minorEastAsia" w:hAnsiTheme="minorEastAsia" w:hint="eastAsia"/>
          <w:b/>
          <w:bCs/>
          <w:sz w:val="22"/>
        </w:rPr>
        <w:t>“产业”上，表明在初期，虽然AIGC这一概念尚不普及，以ChatGPT为代表的AI突破性进展已经引发投资者极高的</w:t>
      </w:r>
      <w:r w:rsidR="006A613B">
        <w:rPr>
          <w:rFonts w:asciiTheme="minorEastAsia" w:hAnsiTheme="minorEastAsia" w:hint="eastAsia"/>
          <w:b/>
          <w:bCs/>
          <w:sz w:val="22"/>
        </w:rPr>
        <w:t>关注</w:t>
      </w:r>
      <w:r w:rsidRPr="00C765C0">
        <w:rPr>
          <w:rFonts w:asciiTheme="minorEastAsia" w:hAnsiTheme="minorEastAsia" w:hint="eastAsia"/>
          <w:b/>
          <w:bCs/>
          <w:sz w:val="22"/>
        </w:rPr>
        <w:t>。</w:t>
      </w:r>
    </w:p>
    <w:p w14:paraId="5277AE9D" w14:textId="77777777" w:rsidR="007D4B2D" w:rsidRDefault="003630DF">
      <w:pPr>
        <w:rPr>
          <w:rFonts w:asciiTheme="minorEastAsia" w:hAnsiTheme="minorEastAsia"/>
          <w:b/>
          <w:bCs/>
          <w:sz w:val="22"/>
        </w:rPr>
      </w:pPr>
      <w:r w:rsidRPr="00C765C0">
        <w:rPr>
          <w:rFonts w:asciiTheme="minorEastAsia" w:hAnsiTheme="minorEastAsia" w:hint="eastAsia"/>
          <w:b/>
          <w:bCs/>
          <w:sz w:val="22"/>
        </w:rPr>
        <w:t>时间片4-5，</w:t>
      </w:r>
    </w:p>
    <w:p w14:paraId="75F3DCD1" w14:textId="564F6A59" w:rsidR="00C765C0" w:rsidRPr="00C765C0" w:rsidRDefault="003630DF">
      <w:pPr>
        <w:rPr>
          <w:rFonts w:asciiTheme="minorEastAsia" w:hAnsiTheme="minorEastAsia"/>
          <w:b/>
          <w:bCs/>
          <w:sz w:val="22"/>
        </w:rPr>
      </w:pPr>
      <w:r w:rsidRPr="00C765C0">
        <w:rPr>
          <w:rFonts w:asciiTheme="minorEastAsia" w:hAnsiTheme="minorEastAsia" w:hint="eastAsia"/>
          <w:b/>
          <w:bCs/>
          <w:sz w:val="22"/>
        </w:rPr>
        <w:t>随着时间的推移，产业开始向具体的应用场景如“智能”，“平台”，和“企业服务”等方向发展。</w:t>
      </w:r>
      <w:r w:rsidR="0025448A" w:rsidRPr="00C765C0">
        <w:rPr>
          <w:rFonts w:asciiTheme="minorEastAsia" w:hAnsiTheme="minorEastAsia" w:hint="eastAsia"/>
          <w:b/>
          <w:bCs/>
          <w:sz w:val="22"/>
        </w:rPr>
        <w:t>“AIGC”本身权重出现上升，AIGC概念越发普及</w:t>
      </w:r>
      <w:r w:rsidR="00C765C0" w:rsidRPr="00C765C0">
        <w:rPr>
          <w:rFonts w:asciiTheme="minorEastAsia" w:hAnsiTheme="minorEastAsia" w:hint="eastAsia"/>
          <w:b/>
          <w:bCs/>
          <w:sz w:val="22"/>
        </w:rPr>
        <w:t>。</w:t>
      </w:r>
      <w:r w:rsidRPr="00C765C0">
        <w:rPr>
          <w:rFonts w:asciiTheme="minorEastAsia" w:hAnsiTheme="minorEastAsia"/>
          <w:b/>
          <w:bCs/>
          <w:sz w:val="22"/>
        </w:rPr>
        <w:t>AIGC被逐渐应用在多种业务和产品中，显示出产业生态的丰富和多样化。</w:t>
      </w:r>
    </w:p>
    <w:p w14:paraId="2BB8FC8D" w14:textId="1A120D0E" w:rsidR="00C765C0" w:rsidRPr="00C765C0" w:rsidRDefault="003630DF" w:rsidP="003630DF">
      <w:pPr>
        <w:rPr>
          <w:rFonts w:asciiTheme="minorEastAsia" w:hAnsiTheme="minorEastAsia"/>
          <w:b/>
          <w:bCs/>
          <w:sz w:val="22"/>
        </w:rPr>
      </w:pPr>
      <w:r w:rsidRPr="00C765C0">
        <w:rPr>
          <w:rFonts w:asciiTheme="minorEastAsia" w:hAnsiTheme="minorEastAsia" w:hint="eastAsia"/>
          <w:b/>
          <w:bCs/>
          <w:sz w:val="22"/>
        </w:rPr>
        <w:t>时间片</w:t>
      </w:r>
      <w:r w:rsidRPr="00C765C0">
        <w:rPr>
          <w:rFonts w:asciiTheme="minorEastAsia" w:hAnsiTheme="minorEastAsia"/>
          <w:b/>
          <w:bCs/>
          <w:sz w:val="22"/>
        </w:rPr>
        <w:t>8</w:t>
      </w:r>
      <w:r w:rsidRPr="00C765C0">
        <w:rPr>
          <w:rFonts w:asciiTheme="minorEastAsia" w:hAnsiTheme="minorEastAsia" w:hint="eastAsia"/>
          <w:b/>
          <w:bCs/>
          <w:sz w:val="22"/>
        </w:rPr>
        <w:t>，</w:t>
      </w:r>
      <w:r w:rsidR="007D4B2D">
        <w:rPr>
          <w:rFonts w:asciiTheme="minorEastAsia" w:hAnsiTheme="minorEastAsia" w:hint="eastAsia"/>
          <w:b/>
          <w:bCs/>
          <w:sz w:val="22"/>
        </w:rPr>
        <w:t>（2024年4月）</w:t>
      </w:r>
    </w:p>
    <w:p w14:paraId="69BA1C17" w14:textId="2953C8E5" w:rsidR="00C765C0" w:rsidRPr="00C765C0" w:rsidRDefault="0025448A" w:rsidP="003630DF">
      <w:pPr>
        <w:rPr>
          <w:rFonts w:asciiTheme="minorEastAsia" w:hAnsiTheme="minorEastAsia"/>
          <w:b/>
          <w:bCs/>
          <w:sz w:val="22"/>
        </w:rPr>
      </w:pPr>
      <w:r w:rsidRPr="00C765C0">
        <w:rPr>
          <w:rFonts w:asciiTheme="minorEastAsia" w:hAnsiTheme="minorEastAsia" w:hint="eastAsia"/>
          <w:b/>
          <w:bCs/>
          <w:sz w:val="22"/>
        </w:rPr>
        <w:t>在最后几个月“投资者”等词语权重发生微弱回落，</w:t>
      </w:r>
      <w:r w:rsidR="00C765C0" w:rsidRPr="00C765C0">
        <w:rPr>
          <w:rFonts w:asciiTheme="minorEastAsia" w:hAnsiTheme="minorEastAsia" w:hint="eastAsia"/>
          <w:b/>
          <w:bCs/>
          <w:sz w:val="22"/>
        </w:rPr>
        <w:t>未来</w:t>
      </w:r>
      <w:r w:rsidRPr="00C765C0">
        <w:rPr>
          <w:rFonts w:asciiTheme="minorEastAsia" w:hAnsiTheme="minorEastAsia" w:hint="eastAsia"/>
          <w:b/>
          <w:bCs/>
          <w:sz w:val="22"/>
        </w:rPr>
        <w:t>投资可能</w:t>
      </w:r>
      <w:r w:rsidR="00C765C0" w:rsidRPr="00C765C0">
        <w:rPr>
          <w:rFonts w:asciiTheme="minorEastAsia" w:hAnsiTheme="minorEastAsia" w:hint="eastAsia"/>
          <w:b/>
          <w:bCs/>
          <w:sz w:val="22"/>
        </w:rPr>
        <w:t>逐步</w:t>
      </w:r>
      <w:r w:rsidRPr="00C765C0">
        <w:rPr>
          <w:rFonts w:asciiTheme="minorEastAsia" w:hAnsiTheme="minorEastAsia" w:hint="eastAsia"/>
          <w:b/>
          <w:bCs/>
          <w:sz w:val="22"/>
        </w:rPr>
        <w:t>趋于理性。</w:t>
      </w:r>
    </w:p>
    <w:p w14:paraId="4A0A72F2" w14:textId="77777777" w:rsidR="00C765C0" w:rsidRPr="00C765C0" w:rsidRDefault="003630DF" w:rsidP="003630DF">
      <w:pPr>
        <w:rPr>
          <w:rFonts w:asciiTheme="minorEastAsia" w:hAnsiTheme="minorEastAsia"/>
          <w:b/>
          <w:bCs/>
          <w:sz w:val="22"/>
        </w:rPr>
      </w:pPr>
      <w:r w:rsidRPr="00C765C0">
        <w:rPr>
          <w:rFonts w:asciiTheme="minorEastAsia" w:hAnsiTheme="minorEastAsia"/>
          <w:b/>
          <w:bCs/>
          <w:sz w:val="22"/>
        </w:rPr>
        <w:t>到了最后一个月，</w:t>
      </w:r>
      <w:r w:rsidR="0025448A" w:rsidRPr="00C765C0">
        <w:rPr>
          <w:rFonts w:asciiTheme="minorEastAsia" w:hAnsiTheme="minorEastAsia" w:hint="eastAsia"/>
          <w:b/>
          <w:bCs/>
          <w:sz w:val="22"/>
        </w:rPr>
        <w:t>行业</w:t>
      </w:r>
      <w:r w:rsidRPr="00C765C0">
        <w:rPr>
          <w:rFonts w:asciiTheme="minorEastAsia" w:hAnsiTheme="minorEastAsia"/>
          <w:b/>
          <w:bCs/>
          <w:sz w:val="22"/>
        </w:rPr>
        <w:t>关注销售市场和用户交互体验的趋势，关键词例如</w:t>
      </w:r>
      <w:r w:rsidR="00C765C0" w:rsidRPr="00C765C0">
        <w:rPr>
          <w:rFonts w:asciiTheme="minorEastAsia" w:hAnsiTheme="minorEastAsia" w:hint="eastAsia"/>
          <w:b/>
          <w:bCs/>
          <w:sz w:val="22"/>
        </w:rPr>
        <w:t>“用户”，</w:t>
      </w:r>
      <w:r w:rsidRPr="00C765C0">
        <w:rPr>
          <w:rFonts w:asciiTheme="minorEastAsia" w:hAnsiTheme="minorEastAsia"/>
          <w:b/>
          <w:bCs/>
          <w:sz w:val="22"/>
        </w:rPr>
        <w:t>“</w:t>
      </w:r>
      <w:r w:rsidR="0025448A" w:rsidRPr="00C765C0">
        <w:rPr>
          <w:rFonts w:asciiTheme="minorEastAsia" w:hAnsiTheme="minorEastAsia" w:hint="eastAsia"/>
          <w:b/>
          <w:bCs/>
          <w:sz w:val="22"/>
        </w:rPr>
        <w:t>视频</w:t>
      </w:r>
      <w:r w:rsidRPr="00C765C0">
        <w:rPr>
          <w:rFonts w:asciiTheme="minorEastAsia" w:hAnsiTheme="minorEastAsia"/>
          <w:b/>
          <w:bCs/>
          <w:sz w:val="22"/>
        </w:rPr>
        <w:t>”，“游戏”，和“社交”变得更加显著。这些变化意味着产业正在向着更加用户导向和商业化的方向演变，且市场规模可能在扩大。</w:t>
      </w:r>
    </w:p>
    <w:p w14:paraId="12A0C9B5" w14:textId="0E07E4F0" w:rsidR="00C765C0" w:rsidRPr="00C765C0" w:rsidRDefault="00C765C0" w:rsidP="003630DF">
      <w:pPr>
        <w:rPr>
          <w:rFonts w:asciiTheme="minorEastAsia" w:hAnsiTheme="minorEastAsia"/>
          <w:b/>
          <w:bCs/>
          <w:sz w:val="22"/>
        </w:rPr>
      </w:pPr>
      <w:r w:rsidRPr="00C765C0">
        <w:rPr>
          <w:rFonts w:asciiTheme="minorEastAsia" w:hAnsiTheme="minorEastAsia" w:hint="eastAsia"/>
          <w:b/>
          <w:bCs/>
          <w:sz w:val="22"/>
        </w:rPr>
        <w:t>“社交”领域的应用可能会进一步深化，</w:t>
      </w:r>
      <w:r w:rsidRPr="00C765C0">
        <w:rPr>
          <w:rFonts w:asciiTheme="minorEastAsia" w:hAnsiTheme="minorEastAsia"/>
          <w:b/>
          <w:bCs/>
          <w:sz w:val="22"/>
        </w:rPr>
        <w:t>AIGC技术可能会在用户互动、内容推荐等方面发挥更大的作用。</w:t>
      </w:r>
    </w:p>
    <w:p w14:paraId="2D2438B6" w14:textId="0DE87985" w:rsidR="003630DF" w:rsidRPr="00C765C0" w:rsidRDefault="00C765C0" w:rsidP="003630DF">
      <w:pPr>
        <w:rPr>
          <w:rFonts w:asciiTheme="minorEastAsia" w:hAnsiTheme="minorEastAsia"/>
          <w:b/>
          <w:bCs/>
          <w:sz w:val="22"/>
        </w:rPr>
      </w:pPr>
      <w:r w:rsidRPr="00C765C0">
        <w:rPr>
          <w:rFonts w:asciiTheme="minorEastAsia" w:hAnsiTheme="minorEastAsia" w:hint="eastAsia"/>
          <w:b/>
          <w:bCs/>
          <w:sz w:val="22"/>
        </w:rPr>
        <w:t>在最后几个月中，“视频”一词的权重显著增加，这可能表明</w:t>
      </w:r>
      <w:r w:rsidRPr="00C765C0">
        <w:rPr>
          <w:rFonts w:asciiTheme="minorEastAsia" w:hAnsiTheme="minorEastAsia"/>
          <w:b/>
          <w:bCs/>
          <w:sz w:val="22"/>
        </w:rPr>
        <w:t>AIGC技术在视频制作、编辑和分发领域的应用越来越受到关注。</w:t>
      </w:r>
    </w:p>
    <w:p w14:paraId="2C671A18" w14:textId="3FAFABCD" w:rsidR="0025448A" w:rsidRDefault="00C765C0" w:rsidP="003630DF">
      <w:pPr>
        <w:rPr>
          <w:rFonts w:asciiTheme="minorEastAsia" w:hAnsiTheme="minorEastAsia"/>
          <w:b/>
          <w:bCs/>
          <w:sz w:val="22"/>
        </w:rPr>
      </w:pPr>
      <w:r w:rsidRPr="00C765C0">
        <w:rPr>
          <w:rFonts w:asciiTheme="minorEastAsia" w:hAnsiTheme="minorEastAsia" w:hint="eastAsia"/>
          <w:b/>
          <w:bCs/>
          <w:sz w:val="22"/>
        </w:rPr>
        <w:t>随着“生成”“技术”的权重下降，可能预示着技术创新的焦点正在从基础的生成能力转向更复杂的应用场景，如视频内容生成。</w:t>
      </w:r>
    </w:p>
    <w:p w14:paraId="251622DE" w14:textId="25119921" w:rsidR="007D4B2D" w:rsidRPr="00C765C0" w:rsidRDefault="007D4B2D" w:rsidP="003630DF">
      <w:pPr>
        <w:rPr>
          <w:rFonts w:asciiTheme="minorEastAsia" w:hAnsiTheme="minorEastAsia"/>
          <w:b/>
          <w:bCs/>
          <w:sz w:val="22"/>
        </w:rPr>
      </w:pPr>
      <w:r>
        <w:rPr>
          <w:rFonts w:asciiTheme="minorEastAsia" w:hAnsiTheme="minorEastAsia" w:hint="eastAsia"/>
          <w:b/>
          <w:bCs/>
          <w:sz w:val="22"/>
        </w:rPr>
        <w:t>此外，</w:t>
      </w:r>
    </w:p>
    <w:p w14:paraId="3D226DB0" w14:textId="515EBEA6" w:rsidR="0025448A" w:rsidRPr="00C765C0" w:rsidRDefault="003630DF" w:rsidP="003630DF">
      <w:pPr>
        <w:rPr>
          <w:rFonts w:asciiTheme="minorEastAsia" w:hAnsiTheme="minorEastAsia"/>
          <w:b/>
          <w:bCs/>
          <w:sz w:val="22"/>
        </w:rPr>
      </w:pPr>
      <w:bookmarkStart w:id="11" w:name="OLE_LINK13"/>
      <w:r w:rsidRPr="00C765C0">
        <w:rPr>
          <w:rFonts w:asciiTheme="minorEastAsia" w:hAnsiTheme="minorEastAsia" w:hint="eastAsia"/>
          <w:b/>
          <w:bCs/>
          <w:sz w:val="22"/>
        </w:rPr>
        <w:t>诸如“人工智能”“算力”和“数据”等关键词长期大幅领先其他主题，且领先幅度还在呈不断增大的趋势。可见行业越发重视到，AIGC相比以往的人工智能更强调大模型的应用，训练大模型极大的需要大数据的支撑。高性能AI计算设备相较国外先进水平差距明显，成为制约我国AIGC发展的主要因素之一。再一次</w:t>
      </w:r>
      <w:r w:rsidR="0025448A" w:rsidRPr="00C765C0">
        <w:rPr>
          <w:rFonts w:asciiTheme="minorEastAsia" w:hAnsiTheme="minorEastAsia" w:hint="eastAsia"/>
          <w:b/>
          <w:bCs/>
          <w:sz w:val="22"/>
        </w:rPr>
        <w:t>验证了</w:t>
      </w:r>
      <w:r w:rsidRPr="00C765C0">
        <w:rPr>
          <w:rFonts w:asciiTheme="minorEastAsia" w:hAnsiTheme="minorEastAsia" w:hint="eastAsia"/>
          <w:b/>
          <w:bCs/>
          <w:sz w:val="22"/>
        </w:rPr>
        <w:t>先前的熵值法、随机森林回归模型</w:t>
      </w:r>
      <w:r w:rsidR="0025448A" w:rsidRPr="00C765C0">
        <w:rPr>
          <w:rFonts w:asciiTheme="minorEastAsia" w:hAnsiTheme="minorEastAsia" w:hint="eastAsia"/>
          <w:b/>
          <w:bCs/>
          <w:sz w:val="22"/>
        </w:rPr>
        <w:t>得出的结果。</w:t>
      </w:r>
      <w:proofErr w:type="gramStart"/>
      <w:r w:rsidR="00C765C0" w:rsidRPr="00C765C0">
        <w:rPr>
          <w:rFonts w:asciiTheme="minorEastAsia" w:hAnsiTheme="minorEastAsia" w:hint="eastAsia"/>
          <w:b/>
          <w:bCs/>
          <w:sz w:val="22"/>
        </w:rPr>
        <w:t>对算力的</w:t>
      </w:r>
      <w:proofErr w:type="gramEnd"/>
      <w:r w:rsidR="00C765C0" w:rsidRPr="00C765C0">
        <w:rPr>
          <w:rFonts w:asciiTheme="minorEastAsia" w:hAnsiTheme="minorEastAsia" w:hint="eastAsia"/>
          <w:b/>
          <w:bCs/>
          <w:sz w:val="22"/>
        </w:rPr>
        <w:t>持续关注可能推动相关企业开发更高效的硬件和软件解决方案，以满足</w:t>
      </w:r>
      <w:r w:rsidR="00C765C0" w:rsidRPr="00C765C0">
        <w:rPr>
          <w:rFonts w:asciiTheme="minorEastAsia" w:hAnsiTheme="minorEastAsia"/>
          <w:b/>
          <w:bCs/>
          <w:sz w:val="22"/>
        </w:rPr>
        <w:t>AIGC技术的需求。</w:t>
      </w:r>
    </w:p>
    <w:bookmarkEnd w:id="11"/>
    <w:p w14:paraId="3804F881" w14:textId="3AC4C4B7" w:rsidR="003630DF" w:rsidRPr="00E35CA7" w:rsidRDefault="0025448A" w:rsidP="003630DF">
      <w:pPr>
        <w:rPr>
          <w:rFonts w:asciiTheme="minorEastAsia" w:hAnsiTheme="minorEastAsia"/>
          <w:b/>
          <w:bCs/>
          <w:sz w:val="22"/>
        </w:rPr>
      </w:pPr>
      <w:r w:rsidRPr="00C765C0">
        <w:rPr>
          <w:rFonts w:asciiTheme="minorEastAsia" w:hAnsiTheme="minorEastAsia" w:hint="eastAsia"/>
          <w:b/>
          <w:bCs/>
          <w:sz w:val="22"/>
        </w:rPr>
        <w:t>“开发者”，“初创”，和“合作”等关键词的频繁出现，AIGC产业还处在初期发展阶段，行业内企业对外包和合作持开放态度，这促进了新技术和产品的发展。</w:t>
      </w:r>
    </w:p>
    <w:p w14:paraId="520AC046" w14:textId="644B2010" w:rsidR="0025448A" w:rsidRDefault="0025448A" w:rsidP="003630DF">
      <w:pPr>
        <w:rPr>
          <w:rFonts w:asciiTheme="minorEastAsia" w:hAnsiTheme="minorEastAsia"/>
          <w:b/>
          <w:bCs/>
          <w:sz w:val="22"/>
        </w:rPr>
      </w:pPr>
      <w:r w:rsidRPr="00C765C0">
        <w:rPr>
          <w:rFonts w:asciiTheme="minorEastAsia" w:hAnsiTheme="minorEastAsia" w:hint="eastAsia"/>
          <w:b/>
          <w:bCs/>
          <w:sz w:val="22"/>
        </w:rPr>
        <w:t>词汇如“</w:t>
      </w:r>
      <w:r w:rsidRPr="00C765C0">
        <w:rPr>
          <w:rFonts w:asciiTheme="minorEastAsia" w:hAnsiTheme="minorEastAsia"/>
          <w:b/>
          <w:bCs/>
          <w:sz w:val="22"/>
        </w:rPr>
        <w:t>2024”，</w:t>
      </w:r>
      <w:bookmarkStart w:id="12" w:name="OLE_LINK7"/>
      <w:r w:rsidRPr="00C765C0">
        <w:rPr>
          <w:rFonts w:asciiTheme="minorEastAsia" w:hAnsiTheme="minorEastAsia"/>
          <w:b/>
          <w:bCs/>
          <w:sz w:val="22"/>
        </w:rPr>
        <w:t>“证券”，和“市场”等的出现可能说明政策因素和金融市场对产业发展起到影响作用，这种影响可能正面也可能负面。</w:t>
      </w:r>
      <w:bookmarkEnd w:id="12"/>
    </w:p>
    <w:bookmarkEnd w:id="7"/>
    <w:bookmarkEnd w:id="9"/>
    <w:p w14:paraId="233D36A4" w14:textId="305D586B" w:rsidR="00E35CA7" w:rsidRPr="00C765C0" w:rsidRDefault="00FD2F75" w:rsidP="003630DF">
      <w:pPr>
        <w:rPr>
          <w:rFonts w:asciiTheme="minorEastAsia" w:hAnsiTheme="minorEastAsia"/>
          <w:b/>
          <w:bCs/>
          <w:sz w:val="22"/>
        </w:rPr>
      </w:pPr>
      <w:r w:rsidRPr="00FD2F75">
        <w:rPr>
          <w:rFonts w:asciiTheme="minorEastAsia" w:hAnsiTheme="minorEastAsia"/>
          <w:b/>
          <w:bCs/>
          <w:noProof/>
          <w:sz w:val="22"/>
        </w:rPr>
        <w:lastRenderedPageBreak/>
        <w:drawing>
          <wp:inline distT="0" distB="0" distL="0" distR="0" wp14:anchorId="0815BB3E" wp14:editId="6709C04E">
            <wp:extent cx="6645910" cy="3121660"/>
            <wp:effectExtent l="0" t="0" r="2540" b="2540"/>
            <wp:docPr id="343395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5038" name=""/>
                    <pic:cNvPicPr/>
                  </pic:nvPicPr>
                  <pic:blipFill>
                    <a:blip r:embed="rId13"/>
                    <a:stretch>
                      <a:fillRect/>
                    </a:stretch>
                  </pic:blipFill>
                  <pic:spPr>
                    <a:xfrm>
                      <a:off x="0" y="0"/>
                      <a:ext cx="6645910" cy="3121660"/>
                    </a:xfrm>
                    <a:prstGeom prst="rect">
                      <a:avLst/>
                    </a:prstGeom>
                  </pic:spPr>
                </pic:pic>
              </a:graphicData>
            </a:graphic>
          </wp:inline>
        </w:drawing>
      </w:r>
    </w:p>
    <w:sectPr w:rsidR="00E35CA7" w:rsidRPr="00C765C0" w:rsidSect="003663B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5744B9" w14:textId="77777777" w:rsidR="003663B8" w:rsidRDefault="003663B8" w:rsidP="002D7841">
      <w:r>
        <w:separator/>
      </w:r>
    </w:p>
  </w:endnote>
  <w:endnote w:type="continuationSeparator" w:id="0">
    <w:p w14:paraId="17B71FA7" w14:textId="77777777" w:rsidR="003663B8" w:rsidRDefault="003663B8" w:rsidP="002D7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85E0E" w14:textId="77777777" w:rsidR="003663B8" w:rsidRDefault="003663B8" w:rsidP="002D7841">
      <w:r>
        <w:separator/>
      </w:r>
    </w:p>
  </w:footnote>
  <w:footnote w:type="continuationSeparator" w:id="0">
    <w:p w14:paraId="6A77767D" w14:textId="77777777" w:rsidR="003663B8" w:rsidRDefault="003663B8" w:rsidP="002D78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B6FB2"/>
    <w:multiLevelType w:val="multilevel"/>
    <w:tmpl w:val="A788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834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B1E"/>
    <w:rsid w:val="00002BE3"/>
    <w:rsid w:val="00081959"/>
    <w:rsid w:val="001010D4"/>
    <w:rsid w:val="001F527F"/>
    <w:rsid w:val="0025448A"/>
    <w:rsid w:val="002D7841"/>
    <w:rsid w:val="00312EEB"/>
    <w:rsid w:val="003630DF"/>
    <w:rsid w:val="003663B8"/>
    <w:rsid w:val="0046207E"/>
    <w:rsid w:val="004B32DF"/>
    <w:rsid w:val="00511A9B"/>
    <w:rsid w:val="005A32FB"/>
    <w:rsid w:val="006905C4"/>
    <w:rsid w:val="006A613B"/>
    <w:rsid w:val="007132AA"/>
    <w:rsid w:val="007D4B2D"/>
    <w:rsid w:val="009002C9"/>
    <w:rsid w:val="00B47092"/>
    <w:rsid w:val="00C765C0"/>
    <w:rsid w:val="00DF5490"/>
    <w:rsid w:val="00E35CA7"/>
    <w:rsid w:val="00E661B1"/>
    <w:rsid w:val="00EA7B1E"/>
    <w:rsid w:val="00ED760F"/>
    <w:rsid w:val="00FD2F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0AB26"/>
  <w15:chartTrackingRefBased/>
  <w15:docId w15:val="{BB6D251F-0EAD-40C6-AB30-A805F156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7841"/>
    <w:pPr>
      <w:tabs>
        <w:tab w:val="center" w:pos="4153"/>
        <w:tab w:val="right" w:pos="8306"/>
      </w:tabs>
      <w:snapToGrid w:val="0"/>
      <w:jc w:val="center"/>
    </w:pPr>
    <w:rPr>
      <w:sz w:val="18"/>
      <w:szCs w:val="18"/>
    </w:rPr>
  </w:style>
  <w:style w:type="character" w:customStyle="1" w:styleId="a4">
    <w:name w:val="页眉 字符"/>
    <w:basedOn w:val="a0"/>
    <w:link w:val="a3"/>
    <w:uiPriority w:val="99"/>
    <w:rsid w:val="002D7841"/>
    <w:rPr>
      <w:sz w:val="18"/>
      <w:szCs w:val="18"/>
    </w:rPr>
  </w:style>
  <w:style w:type="paragraph" w:styleId="a5">
    <w:name w:val="footer"/>
    <w:basedOn w:val="a"/>
    <w:link w:val="a6"/>
    <w:uiPriority w:val="99"/>
    <w:unhideWhenUsed/>
    <w:rsid w:val="002D7841"/>
    <w:pPr>
      <w:tabs>
        <w:tab w:val="center" w:pos="4153"/>
        <w:tab w:val="right" w:pos="8306"/>
      </w:tabs>
      <w:snapToGrid w:val="0"/>
      <w:jc w:val="left"/>
    </w:pPr>
    <w:rPr>
      <w:sz w:val="18"/>
      <w:szCs w:val="18"/>
    </w:rPr>
  </w:style>
  <w:style w:type="character" w:customStyle="1" w:styleId="a6">
    <w:name w:val="页脚 字符"/>
    <w:basedOn w:val="a0"/>
    <w:link w:val="a5"/>
    <w:uiPriority w:val="99"/>
    <w:rsid w:val="002D784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437987">
      <w:bodyDiv w:val="1"/>
      <w:marLeft w:val="0"/>
      <w:marRight w:val="0"/>
      <w:marTop w:val="0"/>
      <w:marBottom w:val="0"/>
      <w:divBdr>
        <w:top w:val="none" w:sz="0" w:space="0" w:color="auto"/>
        <w:left w:val="none" w:sz="0" w:space="0" w:color="auto"/>
        <w:bottom w:val="none" w:sz="0" w:space="0" w:color="auto"/>
        <w:right w:val="none" w:sz="0" w:space="0" w:color="auto"/>
      </w:divBdr>
    </w:div>
    <w:div w:id="537277368">
      <w:bodyDiv w:val="1"/>
      <w:marLeft w:val="0"/>
      <w:marRight w:val="0"/>
      <w:marTop w:val="0"/>
      <w:marBottom w:val="0"/>
      <w:divBdr>
        <w:top w:val="none" w:sz="0" w:space="0" w:color="auto"/>
        <w:left w:val="none" w:sz="0" w:space="0" w:color="auto"/>
        <w:bottom w:val="none" w:sz="0" w:space="0" w:color="auto"/>
        <w:right w:val="none" w:sz="0" w:space="0" w:color="auto"/>
      </w:divBdr>
    </w:div>
    <w:div w:id="1617635150">
      <w:bodyDiv w:val="1"/>
      <w:marLeft w:val="0"/>
      <w:marRight w:val="0"/>
      <w:marTop w:val="0"/>
      <w:marBottom w:val="0"/>
      <w:divBdr>
        <w:top w:val="none" w:sz="0" w:space="0" w:color="auto"/>
        <w:left w:val="none" w:sz="0" w:space="0" w:color="auto"/>
        <w:bottom w:val="none" w:sz="0" w:space="0" w:color="auto"/>
        <w:right w:val="none" w:sz="0" w:space="0" w:color="auto"/>
      </w:divBdr>
    </w:div>
    <w:div w:id="205377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4</Pages>
  <Words>170</Words>
  <Characters>974</Characters>
  <Application>Microsoft Office Word</Application>
  <DocSecurity>0</DocSecurity>
  <Lines>8</Lines>
  <Paragraphs>2</Paragraphs>
  <ScaleCrop>false</ScaleCrop>
  <Company/>
  <LinksUpToDate>false</LinksUpToDate>
  <CharactersWithSpaces>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 White</dc:creator>
  <cp:keywords/>
  <dc:description/>
  <cp:lastModifiedBy>Sky White</cp:lastModifiedBy>
  <cp:revision>11</cp:revision>
  <dcterms:created xsi:type="dcterms:W3CDTF">2024-04-28T13:57:00Z</dcterms:created>
  <dcterms:modified xsi:type="dcterms:W3CDTF">2024-05-01T15:53:00Z</dcterms:modified>
</cp:coreProperties>
</file>