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1"/>
    <w:p>
      <w:pPr>
        <w:pStyle w:val="Heading1"/>
      </w:pPr>
      <w:r>
        <w:t xml:space="preserve">Ebook Creation Guide, Version 2.1</w:t>
      </w:r>
    </w:p>
    <w:p>
      <w:pPr>
        <w:pStyle w:val="FirstParagraph"/>
      </w:pPr>
      <w:r>
        <w:t xml:space="preserve">This guide is the rulebook for the Kindle pipeline. Every robot reads it 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 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 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2.1. Each book’s metadata.json records</w:t>
      </w:r>
      <w:r>
        <w:t xml:space="preserve"> </w:t>
      </w:r>
      <w:r>
        <w:rPr>
          <w:rStyle w:val="VerbatimChar"/>
        </w:rPr>
        <w:t xml:space="preserve">"guide_version": "2.1"</w:t>
      </w:r>
      <w:r>
        <w:t xml:space="preserve">. Changes need the owner’s sign-off, and each 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 fixed-layout EPUB where the format requires it.</w:t>
      </w:r>
      <w:r>
        <w:t xml:space="preserve"> </w:t>
      </w:r>
      <w:r>
        <w:rPr>
          <w:bCs/>
          <w:b/>
        </w:rPr>
        <w:t xml:space="preserve">Print books are 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 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 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 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(publisher prep):</w:t>
      </w:r>
      <w:r>
        <w:t xml:space="preserve"> </w:t>
      </w:r>
      <w:r>
        <w:t xml:space="preserve">prepares a KDP draft from the approved package and stops before Publish.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 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 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 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934"/>
        <w:tblLook w:firstRow="1" w:lastRow="0" w:firstColumn="0" w:lastColumn="0" w:noHBand="0" w:noVBand="0" w:val="0020"/>
        <w:jc w:val="start"/>
      </w:tblPr>
      <w:tblGrid>
        <w:gridCol w:w="1823"/>
        <w:gridCol w:w="2605"/>
        <w:gridCol w:w="1354"/>
        <w:gridCol w:w="20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 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 book (ages 6 to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 words per story; 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 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 with 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 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 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 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 short, extend scenes and examples, not filler. If it is long, cut 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 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 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 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 nothing frightening, a positive ending. The reading level must pass 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 checked against a named, reliable source. List the sources in 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 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 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 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944"/>
        <w:tblLook w:firstRow="1" w:lastRow="0" w:firstColumn="0" w:lastColumn="0" w:noHBand="0" w:noVBand="0" w:val="0020"/>
        <w:jc w:val="start"/>
      </w:tblPr>
      <w:tblGrid>
        <w:gridCol w:w="1610"/>
        <w:gridCol w:w="62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 Use relative sizing; the reader 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 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 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 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 blank line between paragraphs in 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 for commercial embedding, such as the SIL Open Font License. Save the 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 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At least 1000 pixels tall 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a cover brief, written before any design.</w:t>
      </w:r>
      <w:r>
        <w:t xml:space="preserve"> </w:t>
      </w:r>
      <w:r>
        <w:t xml:space="preserve">Kindle-3 saves</w:t>
      </w:r>
      <w:r>
        <w:t xml:space="preserve"> </w:t>
      </w:r>
      <w:r>
        <w:rPr>
          <w:rStyle w:val="VerbatimChar"/>
        </w:rPr>
        <w:t xml:space="preserve">cover-brief.json</w:t>
      </w:r>
      <w:r>
        <w:t xml:space="preserve"> </w:t>
      </w:r>
      <w:r>
        <w:t xml:space="preserve">in the book folder. It holds:</w:t>
      </w:r>
      <w:r>
        <w:t xml:space="preserve"> </w:t>
      </w:r>
      <w:r>
        <w:rPr>
          <w:rStyle w:val="VerbatimChar"/>
        </w:rPr>
        <w:t xml:space="preserve">title_lines</w:t>
      </w:r>
      <w:r>
        <w:t xml:space="preserve"> </w:t>
      </w:r>
      <w:r>
        <w:t xml:space="preserve">(exactly as in metadata.json, in the line breaks used on the cover),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(as in metadata.json),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series_line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tagline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(the age or grade badge, 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 adult books),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age_or_reader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(three or four colours as hex codes),</w:t>
      </w:r>
      <w:r>
        <w:t xml:space="preserve"> </w:t>
      </w:r>
      <w:r>
        <w:rPr>
          <w:rStyle w:val="VerbatimChar"/>
        </w:rPr>
        <w:t xml:space="preserve">focal_scene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supporting_details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canva_link_or_none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scripts/check_cover_brief.py</w:t>
      </w:r>
      <w:r>
        <w:t xml:space="preserve"> </w:t>
      </w:r>
      <w:r>
        <w:t xml:space="preserve">must pass. The brief must not copy another book’s genre and palette.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cover matches its brief and its book.</w:t>
      </w:r>
      <w:r>
        <w:t xml:space="preserve"> </w:t>
      </w:r>
      <w:r>
        <w:rPr>
          <w:rStyle w:val="VerbatimChar"/>
        </w:rPr>
        <w:t xml:space="preserve">scripts/check_cover.py &lt;cover&gt; --book &lt;folder&gt;</w:t>
      </w:r>
      <w:r>
        <w:t xml:space="preserve"> </w:t>
      </w:r>
      <w:r>
        <w:t xml:space="preserve">checks that at least 20 percent of the cover’s pixels are close to the brief’s colours; that the title is readable by OCR at full size and at thumbnail size (about 160 by 256 pixels); and that the title letters are large (at least 3.5 percent of the cover height).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text agrees.</w:t>
      </w:r>
      <w:r>
        <w:t xml:space="preserve"> </w:t>
      </w:r>
      <w:r>
        <w:t xml:space="preserve">The title on the cover must equal the title in metadata.json. If the cover prints a subtitle or tagline that metadata.json does not have, the book is blocked until the owner decides which one KDP uses.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visual confirmation.</w:t>
      </w:r>
      <w:r>
        <w:t xml:space="preserve"> </w:t>
      </w:r>
      <w:r>
        <w:t xml:space="preserve">OCR cannot read every decorative font. The author name, badge, series line, and tagline must be confirmed by Kindle-3 viewing the finished cover. Kindle-3 records each one, and the result of the look-over, in review-notes.md.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 the genre look.</w:t>
      </w:r>
      <w:r>
        <w:t xml:space="preserve"> </w:t>
      </w:r>
      <w:r>
        <w:t xml:space="preserve">Romance and cozy mysteries use warm tones, a clear central image, and a serif or script title. Kids’ covers use bright colours, one friendly character, and a rounded sans-serif title. Early readers show the reading level. Puzzle covers use a bold colour block and large type naming the puzzle type. Non-fiction uses a clean layout, one bold image, and a plain, large title.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 small text except the author name.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 licensed stock with a saved license record. Never use copyrighted 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 from its brief. If the first design fails a check, Kindle-3 may make one new design from the same brief. A second failure makes the book blocked.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 before the KDP upload. This replaces an approval step in the 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 the stylesheet, and the fonts. It includes the cover image, title page, copyright page, and table of contents with working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 read the first and last chapters. The phone-sized preview from v1 is 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 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 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 with the assistance of artificial intelligence tools. All content 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 workbook, including workbooks, carries:</w:t>
      </w:r>
      <w:r>
        <w:t xml:space="preserve"> </w:t>
      </w:r>
      <w:r>
        <w:t xml:space="preserve">“</w:t>
      </w:r>
      <w:r>
        <w:t xml:space="preserve">This book is for general 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 Names, characters, places, and events are fictional. Any resemblance 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 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937"/>
        <w:tblLook w:firstRow="1" w:lastRow="0" w:firstColumn="0" w:lastColumn="0" w:noHBand="0" w:noVBand="0" w:val="0020"/>
        <w:jc w:val="start"/>
      </w:tblPr>
      <w:tblGrid>
        <w:gridCol w:w="2005"/>
        <w:gridCol w:w="58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 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 $1.99 only if the book is very 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 announces it. A $0.99 promotion pays 35 percent royalty during its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 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 enrol. Each book’s metadata records 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 requires two, which is the minimum. A third may be added only if the 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 confirmed. The owner confirms each path in the KDP category picker 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 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pool’s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field decides which pool entries suit which book type.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gate:</w:t>
      </w:r>
      <w:r>
        <w:t xml:space="preserve"> </w:t>
      </w:r>
      <w:r>
        <w:rPr>
          <w:rStyle w:val="VerbatimChar"/>
        </w:rPr>
        <w:t xml:space="preserve">scripts/pick_topic.py</w:t>
      </w:r>
      <w:r>
        <w:t xml:space="preserve"> </w:t>
      </w:r>
      <w:r>
        <w:t xml:space="preserve">only picks a topic whose two categories are both confirmed in the pool. A topic with an unconfirmed or missing category waits in the queue. It is not written and not marked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Automatic validation:</w:t>
      </w:r>
      <w:r>
        <w:t xml:space="preserve"> </w:t>
      </w:r>
      <w:r>
        <w:rPr>
          <w:rStyle w:val="VerbatimChar"/>
        </w:rPr>
        <w:t xml:space="preserve">scripts/sync_topics.py</w:t>
      </w:r>
      <w:r>
        <w:t xml:space="preserve"> </w:t>
      </w:r>
      <w:r>
        <w:t xml:space="preserve">rejects any topic whose categories are not exactly two pool paths, and reports an error.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 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 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2.1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 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 holds every KDP form answer: title, subtitle, series, author, description, seven keywords, two categories, content warnings, AI disclosure, territories, price, royalty, KDP Select, lending, and the 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 check passes before approval. The checks are: required files; title, subtitle, and author; description length; seven keywords under 50 characters; two categories from the confirmed pool; language; exact AI disclosure wording; copyright line; placeholder scan; word count within 10 percent of target; chapter headings; epubcheck (0 errors, 0 warnings); the cover brief checks; and the cover checks (</w:t>
      </w:r>
      <w:r>
        <w:rPr>
          <w:rStyle w:val="VerbatimChar"/>
        </w:rPr>
        <w:t xml:space="preserve">scripts/check_cover.py --book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 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 between 2 and 4 for ages 6 to 9, and between 1 and 3 for ages 4 to 7. A text below the range is too simple; rewrite the sentences that are hard 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 and facts are consistent; the timeline holds; no repeated or contradictory passages; no sensitive content beyond the stated warnings; no copied passages or trademarks; non-fiction claims spot-checked 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, and the font license file.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 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 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8"/>
        </w:numPr>
        <w:pStyle w:val="Compact"/>
      </w:pPr>
      <w:r>
        <w:t xml:space="preserve">A robot stops and does not finish if: the topic entry is incomplete or contradictory; a fact cannot be verified; the text or cover could use a trademark, copyrighted work, or real-person likeness; the book would give medical, financial, or legal advice; the cover cannot be made to spec; an epubcheck error cannot be fixed; or a category is unconfirmed.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 stays available, and logs the reason.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 failed. A book blocked twice on Kindle-3 is skipped and shown to the owner as needing a decision. The next book is then reviewed.</w:t>
      </w:r>
    </w:p>
    <w:p>
      <w:pPr>
        <w:numPr>
          <w:ilvl w:val="0"/>
          <w:numId w:val="1008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09"/>
        </w:numPr>
        <w:pStyle w:val="Compact"/>
      </w:pPr>
      <w:r>
        <w:t xml:space="preserve">Confirming category paths in the KDP picker, then marking them confirmed in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. Until then, the affected topics wait.</w:t>
      </w:r>
    </w:p>
    <w:p>
      <w:pPr>
        <w:numPr>
          <w:ilvl w:val="0"/>
          <w:numId w:val="1009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Choosing a second category when a book has only one.</w:t>
      </w:r>
    </w:p>
    <w:p>
      <w:pPr>
        <w:numPr>
          <w:ilvl w:val="0"/>
          <w:numId w:val="1009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09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09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 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 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0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0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0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0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0"/>
        </w:numPr>
        <w:pStyle w:val="Compact"/>
      </w:pPr>
      <w:r>
        <w:t xml:space="preserve">Cover meets section 6, the cover brief passes</w:t>
      </w:r>
      <w:r>
        <w:t xml:space="preserve"> </w:t>
      </w:r>
      <w:r>
        <w:rPr>
          <w:rStyle w:val="VerbatimChar"/>
        </w:rPr>
        <w:t xml:space="preserve">check_cover_brief.py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check_cover.py --book</w:t>
      </w:r>
      <w:r>
        <w:t xml:space="preserve"> </w:t>
      </w:r>
      <w:r>
        <w:t xml:space="preserve">passes.</w:t>
      </w:r>
    </w:p>
    <w:p>
      <w:pPr>
        <w:numPr>
          <w:ilvl w:val="0"/>
          <w:numId w:val="1010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0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2.1 (18 October 2026):</w:t>
      </w:r>
      <w:r>
        <w:t xml:space="preserve"> </w:t>
      </w:r>
      <w:r>
        <w:t xml:space="preserve">cover brief written before design and validated (</w:t>
      </w:r>
      <w:r>
        <w:rPr>
          <w:rStyle w:val="VerbatimChar"/>
        </w:rPr>
        <w:t xml:space="preserve">check_cover_brief.py</w:t>
      </w:r>
      <w:r>
        <w:t xml:space="preserve">). Covers are checked against their own book: palette, title text by OCR at full and thumbnail size, title size, and the subtitle agreeing with metadata. Author and badge confirmed by viewing. Cover checks run through</w:t>
      </w:r>
      <w:r>
        <w:t xml:space="preserve"> </w:t>
      </w:r>
      <w:r>
        <w:rPr>
          <w:rStyle w:val="VerbatimChar"/>
        </w:rPr>
        <w:t xml:space="preserve">check_book.py</w:t>
      </w:r>
      <w:r>
        <w:t xml:space="preserve">. Guide version recorded as</w:t>
      </w:r>
      <w:r>
        <w:t xml:space="preserve"> </w:t>
      </w:r>
      <w:r>
        <w:t xml:space="preserve">“</w:t>
      </w:r>
      <w:r>
        <w:t xml:space="preserve">2.1</w:t>
      </w:r>
      <w:r>
        <w:t xml:space="preserve">”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 from a confirmed pool. KDP form answers required. Robo-2 renamed 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 Phone preview replaced by Kindle Previewer check by the owner. KDP Select rule set: series enrolled, standalone not. Workbooks and guides require the non-fiction disclaimer. Readability tool named and required for kids’ books. Stop, retry and two-strike rules added. Cover approval moved to the owner’s check at upload. Mechanical checks made into scripts.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2026-10-18T16:25:19Z</dcterms:created>
  <dcterms:modified xsi:type="dcterms:W3CDTF">2026-10-18T16:25:19Z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