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CFA6" w14:textId="77777777" w:rsidR="00331D9C" w:rsidRPr="000D082A" w:rsidRDefault="00331D9C" w:rsidP="00331D9C">
      <w:pPr>
        <w:jc w:val="center"/>
        <w:rPr>
          <w:rFonts w:ascii="Times New Roman" w:hAnsi="Times New Roman" w:cs="Times New Roman"/>
          <w:sz w:val="40"/>
          <w:szCs w:val="40"/>
        </w:rPr>
      </w:pPr>
      <w:r w:rsidRPr="000D082A">
        <w:rPr>
          <w:rFonts w:ascii="Times New Roman" w:hAnsi="Times New Roman" w:cs="Times New Roman"/>
          <w:b/>
          <w:bCs/>
          <w:sz w:val="40"/>
          <w:szCs w:val="40"/>
        </w:rPr>
        <w:t>COMP2013J Group03 Week10</w:t>
      </w:r>
    </w:p>
    <w:p w14:paraId="7C63E187" w14:textId="77777777" w:rsidR="00331D9C" w:rsidRPr="000D082A" w:rsidRDefault="00331D9C" w:rsidP="00331D9C">
      <w:pPr>
        <w:jc w:val="center"/>
        <w:rPr>
          <w:rFonts w:ascii="Times New Roman" w:hAnsi="Times New Roman" w:cs="Times New Roman"/>
        </w:rPr>
      </w:pPr>
      <w:r w:rsidRPr="000D082A">
        <w:rPr>
          <w:rFonts w:ascii="Times New Roman" w:hAnsi="Times New Roman" w:cs="Times New Roman"/>
        </w:rPr>
        <w:t>To: jie.chen1@ucdconnect.ie</w:t>
      </w:r>
    </w:p>
    <w:p w14:paraId="2956F2F3" w14:textId="2CA2368B" w:rsidR="00331D9C" w:rsidRPr="000D082A" w:rsidRDefault="00331D9C" w:rsidP="000D082A">
      <w:pPr>
        <w:jc w:val="center"/>
        <w:rPr>
          <w:rFonts w:ascii="Times New Roman" w:hAnsi="Times New Roman" w:cs="Times New Roman"/>
        </w:rPr>
      </w:pPr>
      <w:r w:rsidRPr="000D082A">
        <w:rPr>
          <w:rFonts w:ascii="Times New Roman" w:hAnsi="Times New Roman" w:cs="Times New Roman"/>
        </w:rPr>
        <w:t>Subject: COMP2013J Group03 Week10</w:t>
      </w:r>
    </w:p>
    <w:p w14:paraId="07B315C5" w14:textId="77777777" w:rsidR="00331D9C" w:rsidRPr="000D082A" w:rsidRDefault="00331D9C" w:rsidP="00331D9C">
      <w:pPr>
        <w:rPr>
          <w:rFonts w:ascii="Times New Roman" w:hAnsi="Times New Roman" w:cs="Times New Roman"/>
          <w:b/>
          <w:bCs/>
          <w:sz w:val="28"/>
          <w:szCs w:val="28"/>
        </w:rPr>
      </w:pPr>
      <w:r w:rsidRPr="000D082A">
        <w:rPr>
          <w:rFonts w:ascii="Times New Roman" w:hAnsi="Times New Roman" w:cs="Times New Roman"/>
          <w:b/>
          <w:bCs/>
          <w:sz w:val="28"/>
          <w:szCs w:val="28"/>
        </w:rPr>
        <w:t>Self-assessment (Weeks 8–9)</w:t>
      </w:r>
    </w:p>
    <w:p w14:paraId="298D79F7" w14:textId="66132B11" w:rsidR="00331D9C" w:rsidRPr="000D082A" w:rsidRDefault="00331D9C" w:rsidP="00331D9C">
      <w:pPr>
        <w:rPr>
          <w:rFonts w:ascii="Times New Roman" w:hAnsi="Times New Roman" w:cs="Times New Roman"/>
        </w:rPr>
      </w:pPr>
      <w:r w:rsidRPr="000D082A">
        <w:rPr>
          <w:rFonts w:ascii="Times New Roman" w:hAnsi="Times New Roman" w:cs="Times New Roman"/>
        </w:rPr>
        <w:t>Over the past two weeks, Group 03 established a shared Git workflow and agreed on the overall architecture for our Java web application backed by MySQL. We drafted an initial entity–relationship design and began implementing core tables and seed data, while scaffolding the Maven project structure and basic servlet routing. We held two short stand-ups per week to unblock integration issues early; progress is steady rather than rushed, and we identified a few risks (e.g. consistent error handling and session security) that we logged for the next sprint. Communication has been clear, though we still need to tighten our code-review habit before larger merges.</w:t>
      </w:r>
    </w:p>
    <w:p w14:paraId="338CC04A" w14:textId="77777777" w:rsidR="00331D9C" w:rsidRPr="000D082A" w:rsidRDefault="00331D9C" w:rsidP="00331D9C">
      <w:pPr>
        <w:rPr>
          <w:rFonts w:ascii="Times New Roman" w:hAnsi="Times New Roman" w:cs="Times New Roman"/>
          <w:b/>
          <w:bCs/>
          <w:sz w:val="28"/>
          <w:szCs w:val="28"/>
        </w:rPr>
      </w:pPr>
      <w:r w:rsidRPr="000D082A">
        <w:rPr>
          <w:rFonts w:ascii="Times New Roman" w:hAnsi="Times New Roman" w:cs="Times New Roman"/>
          <w:b/>
          <w:bCs/>
          <w:sz w:val="28"/>
          <w:szCs w:val="28"/>
        </w:rPr>
        <w:t>Group plan (Weeks 11–12)</w:t>
      </w:r>
    </w:p>
    <w:p w14:paraId="20ACBE30" w14:textId="174AD38B" w:rsidR="00331D9C" w:rsidRPr="000D082A" w:rsidRDefault="00331D9C" w:rsidP="00331D9C">
      <w:pPr>
        <w:rPr>
          <w:rFonts w:ascii="Times New Roman" w:hAnsi="Times New Roman" w:cs="Times New Roman"/>
        </w:rPr>
      </w:pPr>
      <w:r w:rsidRPr="000D082A">
        <w:rPr>
          <w:rFonts w:ascii="Times New Roman" w:hAnsi="Times New Roman" w:cs="Times New Roman"/>
        </w:rPr>
        <w:t>For the next two weeks we will keep a fixed weekly rhythm: mid-week integration on a shared branch and a short demo of working features each Friday. We aim to complete the remaining CRUD flows, refine authentication and filters, harden JDBC access patterns, and align JSP pages with the agreed layout. We will reserve the final days of Week 12 for cross-browser checks, basic load testing on local Tomcat, and updating our internal README so the final report appendix can include accurate Week 10 and Week 12 self-assessments. We are intentionally pacing work so that polish and documentation are not left until the last minute.</w:t>
      </w:r>
    </w:p>
    <w:p w14:paraId="1E08F6FB" w14:textId="047F4F9E" w:rsidR="00331D9C" w:rsidRPr="000D082A" w:rsidRDefault="00EA7B8D" w:rsidP="00331D9C">
      <w:pPr>
        <w:rPr>
          <w:rFonts w:ascii="Times New Roman" w:hAnsi="Times New Roman" w:cs="Times New Roman"/>
          <w:b/>
          <w:bCs/>
          <w:sz w:val="28"/>
          <w:szCs w:val="28"/>
        </w:rPr>
      </w:pPr>
      <w:r>
        <w:rPr>
          <w:rFonts w:ascii="Times New Roman" w:hAnsi="Times New Roman" w:cs="Times New Roman" w:hint="eastAsia"/>
          <w:b/>
          <w:bCs/>
          <w:sz w:val="28"/>
          <w:szCs w:val="28"/>
        </w:rPr>
        <w:t>D</w:t>
      </w:r>
      <w:r w:rsidR="00331D9C" w:rsidRPr="000D082A">
        <w:rPr>
          <w:rFonts w:ascii="Times New Roman" w:hAnsi="Times New Roman" w:cs="Times New Roman"/>
          <w:b/>
          <w:bCs/>
          <w:sz w:val="28"/>
          <w:szCs w:val="28"/>
        </w:rPr>
        <w:t xml:space="preserve">ivision of </w:t>
      </w:r>
      <w:r>
        <w:rPr>
          <w:rFonts w:ascii="Times New Roman" w:hAnsi="Times New Roman" w:cs="Times New Roman" w:hint="eastAsia"/>
          <w:b/>
          <w:bCs/>
          <w:sz w:val="28"/>
          <w:szCs w:val="28"/>
        </w:rPr>
        <w:t>labours</w:t>
      </w:r>
    </w:p>
    <w:p w14:paraId="7C490C6A" w14:textId="528470F8" w:rsidR="00331D9C" w:rsidRPr="000D082A" w:rsidRDefault="00331D9C" w:rsidP="00331D9C">
      <w:pPr>
        <w:rPr>
          <w:rFonts w:ascii="Times New Roman" w:hAnsi="Times New Roman" w:cs="Times New Roman"/>
        </w:rPr>
      </w:pPr>
      <w:r w:rsidRPr="000D082A">
        <w:rPr>
          <w:rFonts w:ascii="Times New Roman" w:hAnsi="Times New Roman" w:cs="Times New Roman"/>
        </w:rPr>
        <w:t>To share responsibility fairly, we split the project into five parallel tracks of roughly equal scope; each member owns one fifth and still joins reviews for the others:</w:t>
      </w:r>
    </w:p>
    <w:tbl>
      <w:tblPr>
        <w:tblStyle w:val="af2"/>
        <w:tblW w:w="0" w:type="auto"/>
        <w:tblLook w:val="04A0" w:firstRow="1" w:lastRow="0" w:firstColumn="1" w:lastColumn="0" w:noHBand="0" w:noVBand="1"/>
      </w:tblPr>
      <w:tblGrid>
        <w:gridCol w:w="1575"/>
        <w:gridCol w:w="6721"/>
      </w:tblGrid>
      <w:tr w:rsidR="000D082A" w:rsidRPr="000D082A" w14:paraId="1DF4EE95" w14:textId="77777777" w:rsidTr="000D082A">
        <w:tc>
          <w:tcPr>
            <w:tcW w:w="1575" w:type="dxa"/>
          </w:tcPr>
          <w:p w14:paraId="4209F592" w14:textId="1F6BF2EC" w:rsidR="000D082A" w:rsidRPr="000D082A" w:rsidRDefault="000D082A">
            <w:pPr>
              <w:rPr>
                <w:rFonts w:ascii="Times New Roman" w:hAnsi="Times New Roman" w:cs="Times New Roman"/>
              </w:rPr>
            </w:pPr>
            <w:r w:rsidRPr="000D082A">
              <w:rPr>
                <w:rFonts w:ascii="Times New Roman" w:hAnsi="Times New Roman" w:cs="Times New Roman"/>
                <w:b/>
                <w:bCs/>
              </w:rPr>
              <w:t>Member</w:t>
            </w:r>
          </w:p>
        </w:tc>
        <w:tc>
          <w:tcPr>
            <w:tcW w:w="6721" w:type="dxa"/>
          </w:tcPr>
          <w:p w14:paraId="131EC193" w14:textId="6E606834" w:rsidR="000D082A" w:rsidRPr="000D082A" w:rsidRDefault="000D082A">
            <w:pPr>
              <w:rPr>
                <w:rFonts w:ascii="Times New Roman" w:hAnsi="Times New Roman" w:cs="Times New Roman"/>
              </w:rPr>
            </w:pPr>
            <w:r w:rsidRPr="000D082A">
              <w:rPr>
                <w:rFonts w:ascii="Times New Roman" w:hAnsi="Times New Roman" w:cs="Times New Roman"/>
                <w:b/>
                <w:bCs/>
              </w:rPr>
              <w:t>Scope</w:t>
            </w:r>
          </w:p>
        </w:tc>
      </w:tr>
      <w:tr w:rsidR="000D082A" w:rsidRPr="000D082A" w14:paraId="16632870" w14:textId="77777777" w:rsidTr="000D082A">
        <w:tc>
          <w:tcPr>
            <w:tcW w:w="1575" w:type="dxa"/>
          </w:tcPr>
          <w:p w14:paraId="58719D39" w14:textId="0D75C8B1" w:rsidR="000D082A" w:rsidRPr="000D082A" w:rsidRDefault="000D082A" w:rsidP="000D082A">
            <w:pPr>
              <w:rPr>
                <w:rFonts w:ascii="Times New Roman" w:hAnsi="Times New Roman" w:cs="Times New Roman"/>
              </w:rPr>
            </w:pPr>
            <w:r w:rsidRPr="000D082A">
              <w:rPr>
                <w:rFonts w:ascii="Times New Roman" w:hAnsi="Times New Roman" w:cs="Times New Roman"/>
              </w:rPr>
              <w:t>ChuTianze</w:t>
            </w:r>
          </w:p>
        </w:tc>
        <w:tc>
          <w:tcPr>
            <w:tcW w:w="6721" w:type="dxa"/>
            <w:vAlign w:val="center"/>
          </w:tcPr>
          <w:p w14:paraId="19A97E68" w14:textId="06120C76" w:rsidR="000D082A" w:rsidRPr="000D082A" w:rsidRDefault="000D082A" w:rsidP="000D082A">
            <w:pPr>
              <w:rPr>
                <w:rFonts w:ascii="Times New Roman" w:hAnsi="Times New Roman" w:cs="Times New Roman"/>
              </w:rPr>
            </w:pPr>
            <w:r w:rsidRPr="000D082A">
              <w:rPr>
                <w:rFonts w:ascii="Times New Roman" w:hAnsi="Times New Roman" w:cs="Times New Roman"/>
              </w:rPr>
              <w:t>Database design, migrations, backup/restore scripts, and data integrity constraints</w:t>
            </w:r>
          </w:p>
        </w:tc>
      </w:tr>
      <w:tr w:rsidR="000D082A" w:rsidRPr="000D082A" w14:paraId="29975C18" w14:textId="77777777" w:rsidTr="000D082A">
        <w:tc>
          <w:tcPr>
            <w:tcW w:w="1575" w:type="dxa"/>
          </w:tcPr>
          <w:p w14:paraId="7512FD31" w14:textId="67C8F828" w:rsidR="000D082A" w:rsidRPr="000D082A" w:rsidRDefault="000D082A" w:rsidP="000D082A">
            <w:pPr>
              <w:rPr>
                <w:rFonts w:ascii="Times New Roman" w:hAnsi="Times New Roman" w:cs="Times New Roman"/>
              </w:rPr>
            </w:pPr>
            <w:r w:rsidRPr="000D082A">
              <w:rPr>
                <w:rFonts w:ascii="Times New Roman" w:hAnsi="Times New Roman" w:cs="Times New Roman"/>
              </w:rPr>
              <w:t>ZhengWeiwen</w:t>
            </w:r>
          </w:p>
        </w:tc>
        <w:tc>
          <w:tcPr>
            <w:tcW w:w="6721" w:type="dxa"/>
          </w:tcPr>
          <w:p w14:paraId="74883CF4" w14:textId="7B701F61" w:rsidR="000D082A" w:rsidRPr="000D082A" w:rsidRDefault="000D082A" w:rsidP="000D082A">
            <w:pPr>
              <w:rPr>
                <w:rFonts w:ascii="Times New Roman" w:hAnsi="Times New Roman" w:cs="Times New Roman"/>
              </w:rPr>
            </w:pPr>
            <w:r w:rsidRPr="000D082A">
              <w:rPr>
                <w:rFonts w:ascii="Times New Roman" w:hAnsi="Times New Roman" w:cs="Times New Roman"/>
              </w:rPr>
              <w:t>DAO layer and JDBC helpers (queries, transactions, pagination where needed)</w:t>
            </w:r>
          </w:p>
        </w:tc>
      </w:tr>
      <w:tr w:rsidR="000D082A" w:rsidRPr="000D082A" w14:paraId="59FE13AE" w14:textId="77777777" w:rsidTr="006E4949">
        <w:tc>
          <w:tcPr>
            <w:tcW w:w="1575" w:type="dxa"/>
          </w:tcPr>
          <w:p w14:paraId="2EB4DD83" w14:textId="6FD0613F" w:rsidR="000D082A" w:rsidRPr="000D082A" w:rsidRDefault="000D082A" w:rsidP="000D082A">
            <w:pPr>
              <w:rPr>
                <w:rFonts w:ascii="Times New Roman" w:hAnsi="Times New Roman" w:cs="Times New Roman"/>
              </w:rPr>
            </w:pPr>
            <w:r w:rsidRPr="000D082A">
              <w:rPr>
                <w:rFonts w:ascii="Times New Roman" w:hAnsi="Times New Roman" w:cs="Times New Roman"/>
              </w:rPr>
              <w:t>CongZheming</w:t>
            </w:r>
          </w:p>
        </w:tc>
        <w:tc>
          <w:tcPr>
            <w:tcW w:w="6721" w:type="dxa"/>
            <w:vAlign w:val="center"/>
          </w:tcPr>
          <w:p w14:paraId="6BA2A76E" w14:textId="40EC3B3D" w:rsidR="000D082A" w:rsidRPr="000D082A" w:rsidRDefault="000D082A" w:rsidP="000D082A">
            <w:pPr>
              <w:rPr>
                <w:rFonts w:ascii="Times New Roman" w:hAnsi="Times New Roman" w:cs="Times New Roman"/>
              </w:rPr>
            </w:pPr>
            <w:r w:rsidRPr="000D082A">
              <w:rPr>
                <w:rFonts w:ascii="Times New Roman" w:hAnsi="Times New Roman" w:cs="Times New Roman"/>
              </w:rPr>
              <w:t>Service layer and business rules (validation, orchestration between DAOs)</w:t>
            </w:r>
          </w:p>
        </w:tc>
      </w:tr>
      <w:tr w:rsidR="000D082A" w:rsidRPr="000D082A" w14:paraId="7B1FC497" w14:textId="77777777" w:rsidTr="000D082A">
        <w:tc>
          <w:tcPr>
            <w:tcW w:w="1575" w:type="dxa"/>
          </w:tcPr>
          <w:p w14:paraId="0345E9A2" w14:textId="0A49A303" w:rsidR="000D082A" w:rsidRPr="000D082A" w:rsidRDefault="000D082A" w:rsidP="000D082A">
            <w:pPr>
              <w:rPr>
                <w:rFonts w:ascii="Times New Roman" w:hAnsi="Times New Roman" w:cs="Times New Roman"/>
              </w:rPr>
            </w:pPr>
            <w:r w:rsidRPr="000D082A">
              <w:rPr>
                <w:rFonts w:ascii="Times New Roman" w:hAnsi="Times New Roman" w:cs="Times New Roman"/>
              </w:rPr>
              <w:t>LiuZiming</w:t>
            </w:r>
          </w:p>
        </w:tc>
        <w:tc>
          <w:tcPr>
            <w:tcW w:w="6721" w:type="dxa"/>
          </w:tcPr>
          <w:p w14:paraId="2C20A326" w14:textId="1D6B17CB" w:rsidR="000D082A" w:rsidRPr="000D082A" w:rsidRDefault="000D082A" w:rsidP="000D082A">
            <w:pPr>
              <w:rPr>
                <w:rFonts w:ascii="Times New Roman" w:hAnsi="Times New Roman" w:cs="Times New Roman"/>
              </w:rPr>
            </w:pPr>
            <w:r w:rsidRPr="000D082A">
              <w:rPr>
                <w:rFonts w:ascii="Times New Roman" w:hAnsi="Times New Roman" w:cs="Times New Roman"/>
              </w:rPr>
              <w:t xml:space="preserve">Web layer: servlets, filters, session/captcha handling, and </w:t>
            </w:r>
            <w:r w:rsidRPr="000D082A">
              <w:rPr>
                <w:rStyle w:val="HTML"/>
                <w:rFonts w:ascii="Times New Roman" w:hAnsi="Times New Roman" w:cs="Times New Roman"/>
              </w:rPr>
              <w:t>web.xml</w:t>
            </w:r>
            <w:r w:rsidRPr="000D082A">
              <w:rPr>
                <w:rFonts w:ascii="Times New Roman" w:hAnsi="Times New Roman" w:cs="Times New Roman"/>
              </w:rPr>
              <w:t xml:space="preserve"> configuration</w:t>
            </w:r>
          </w:p>
        </w:tc>
      </w:tr>
      <w:tr w:rsidR="000D082A" w:rsidRPr="000D082A" w14:paraId="4C0FF266" w14:textId="77777777" w:rsidTr="000D082A">
        <w:tc>
          <w:tcPr>
            <w:tcW w:w="1575" w:type="dxa"/>
          </w:tcPr>
          <w:p w14:paraId="0CC5D942" w14:textId="3375A584" w:rsidR="000D082A" w:rsidRPr="000D082A" w:rsidRDefault="000D082A" w:rsidP="000D082A">
            <w:pPr>
              <w:rPr>
                <w:rFonts w:ascii="Times New Roman" w:hAnsi="Times New Roman" w:cs="Times New Roman"/>
              </w:rPr>
            </w:pPr>
            <w:r w:rsidRPr="000D082A">
              <w:rPr>
                <w:rFonts w:ascii="Times New Roman" w:hAnsi="Times New Roman" w:cs="Times New Roman"/>
              </w:rPr>
              <w:lastRenderedPageBreak/>
              <w:t>HeSicheng</w:t>
            </w:r>
          </w:p>
        </w:tc>
        <w:tc>
          <w:tcPr>
            <w:tcW w:w="6721" w:type="dxa"/>
          </w:tcPr>
          <w:p w14:paraId="1D2C6AF5" w14:textId="4E3C1F92" w:rsidR="000D082A" w:rsidRPr="000D082A" w:rsidRDefault="000D082A" w:rsidP="000D082A">
            <w:pPr>
              <w:rPr>
                <w:rFonts w:ascii="Times New Roman" w:hAnsi="Times New Roman" w:cs="Times New Roman"/>
              </w:rPr>
            </w:pPr>
            <w:r w:rsidRPr="000D082A">
              <w:rPr>
                <w:rFonts w:ascii="Times New Roman" w:hAnsi="Times New Roman" w:cs="Times New Roman"/>
              </w:rPr>
              <w:t>JSP/views, shared layout, front-end assets, and end-to-end manual test checklists</w:t>
            </w:r>
          </w:p>
        </w:tc>
      </w:tr>
    </w:tbl>
    <w:p w14:paraId="0096B314" w14:textId="77777777" w:rsidR="000D082A" w:rsidRDefault="000D082A" w:rsidP="000D082A">
      <w:pPr>
        <w:rPr>
          <w:rFonts w:ascii="Times New Roman" w:hAnsi="Times New Roman" w:cs="Times New Roman"/>
        </w:rPr>
      </w:pPr>
    </w:p>
    <w:p w14:paraId="0C3FA98E" w14:textId="0A6C1812" w:rsidR="000D082A" w:rsidRPr="000D082A" w:rsidRDefault="000D082A">
      <w:pPr>
        <w:rPr>
          <w:rFonts w:ascii="Times New Roman" w:hAnsi="Times New Roman" w:cs="Times New Roman"/>
        </w:rPr>
      </w:pPr>
      <w:r w:rsidRPr="000D082A">
        <w:rPr>
          <w:rFonts w:ascii="Times New Roman" w:hAnsi="Times New Roman" w:cs="Times New Roman"/>
        </w:rPr>
        <w:t>We rotate pairing on integration tasks so no single person becomes a bottleneck, and we will adjust names in the final report to match our official group roster.</w:t>
      </w:r>
    </w:p>
    <w:sectPr w:rsidR="000D082A" w:rsidRPr="000D08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CF23" w14:textId="77777777" w:rsidR="00021FA1" w:rsidRDefault="00021FA1" w:rsidP="00331D9C">
      <w:pPr>
        <w:spacing w:after="0" w:line="240" w:lineRule="auto"/>
        <w:rPr>
          <w:rFonts w:hint="eastAsia"/>
        </w:rPr>
      </w:pPr>
      <w:r>
        <w:separator/>
      </w:r>
    </w:p>
  </w:endnote>
  <w:endnote w:type="continuationSeparator" w:id="0">
    <w:p w14:paraId="00C13127" w14:textId="77777777" w:rsidR="00021FA1" w:rsidRDefault="00021FA1" w:rsidP="00331D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CA27" w14:textId="77777777" w:rsidR="00021FA1" w:rsidRDefault="00021FA1" w:rsidP="00331D9C">
      <w:pPr>
        <w:spacing w:after="0" w:line="240" w:lineRule="auto"/>
        <w:rPr>
          <w:rFonts w:hint="eastAsia"/>
        </w:rPr>
      </w:pPr>
      <w:r>
        <w:separator/>
      </w:r>
    </w:p>
  </w:footnote>
  <w:footnote w:type="continuationSeparator" w:id="0">
    <w:p w14:paraId="1D8235BE" w14:textId="77777777" w:rsidR="00021FA1" w:rsidRDefault="00021FA1" w:rsidP="00331D9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A9"/>
    <w:rsid w:val="00021FA1"/>
    <w:rsid w:val="000D082A"/>
    <w:rsid w:val="001B434B"/>
    <w:rsid w:val="00331D9C"/>
    <w:rsid w:val="00816E7D"/>
    <w:rsid w:val="00C40694"/>
    <w:rsid w:val="00DE30A9"/>
    <w:rsid w:val="00EA7B8D"/>
    <w:rsid w:val="00EF15EB"/>
    <w:rsid w:val="00F14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061CB"/>
  <w15:chartTrackingRefBased/>
  <w15:docId w15:val="{06ACE187-86B7-4909-B844-85E97865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30A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E30A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E30A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E30A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E30A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E30A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E30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30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30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30A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E30A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E30A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E30A9"/>
    <w:rPr>
      <w:rFonts w:cstheme="majorBidi"/>
      <w:color w:val="2F5496" w:themeColor="accent1" w:themeShade="BF"/>
      <w:sz w:val="28"/>
      <w:szCs w:val="28"/>
    </w:rPr>
  </w:style>
  <w:style w:type="character" w:customStyle="1" w:styleId="50">
    <w:name w:val="标题 5 字符"/>
    <w:basedOn w:val="a0"/>
    <w:link w:val="5"/>
    <w:uiPriority w:val="9"/>
    <w:semiHidden/>
    <w:rsid w:val="00DE30A9"/>
    <w:rPr>
      <w:rFonts w:cstheme="majorBidi"/>
      <w:color w:val="2F5496" w:themeColor="accent1" w:themeShade="BF"/>
      <w:sz w:val="24"/>
    </w:rPr>
  </w:style>
  <w:style w:type="character" w:customStyle="1" w:styleId="60">
    <w:name w:val="标题 6 字符"/>
    <w:basedOn w:val="a0"/>
    <w:link w:val="6"/>
    <w:uiPriority w:val="9"/>
    <w:semiHidden/>
    <w:rsid w:val="00DE30A9"/>
    <w:rPr>
      <w:rFonts w:cstheme="majorBidi"/>
      <w:b/>
      <w:bCs/>
      <w:color w:val="2F5496" w:themeColor="accent1" w:themeShade="BF"/>
    </w:rPr>
  </w:style>
  <w:style w:type="character" w:customStyle="1" w:styleId="70">
    <w:name w:val="标题 7 字符"/>
    <w:basedOn w:val="a0"/>
    <w:link w:val="7"/>
    <w:uiPriority w:val="9"/>
    <w:semiHidden/>
    <w:rsid w:val="00DE30A9"/>
    <w:rPr>
      <w:rFonts w:cstheme="majorBidi"/>
      <w:b/>
      <w:bCs/>
      <w:color w:val="595959" w:themeColor="text1" w:themeTint="A6"/>
    </w:rPr>
  </w:style>
  <w:style w:type="character" w:customStyle="1" w:styleId="80">
    <w:name w:val="标题 8 字符"/>
    <w:basedOn w:val="a0"/>
    <w:link w:val="8"/>
    <w:uiPriority w:val="9"/>
    <w:semiHidden/>
    <w:rsid w:val="00DE30A9"/>
    <w:rPr>
      <w:rFonts w:cstheme="majorBidi"/>
      <w:color w:val="595959" w:themeColor="text1" w:themeTint="A6"/>
    </w:rPr>
  </w:style>
  <w:style w:type="character" w:customStyle="1" w:styleId="90">
    <w:name w:val="标题 9 字符"/>
    <w:basedOn w:val="a0"/>
    <w:link w:val="9"/>
    <w:uiPriority w:val="9"/>
    <w:semiHidden/>
    <w:rsid w:val="00DE30A9"/>
    <w:rPr>
      <w:rFonts w:eastAsiaTheme="majorEastAsia" w:cstheme="majorBidi"/>
      <w:color w:val="595959" w:themeColor="text1" w:themeTint="A6"/>
    </w:rPr>
  </w:style>
  <w:style w:type="paragraph" w:styleId="a3">
    <w:name w:val="Title"/>
    <w:basedOn w:val="a"/>
    <w:next w:val="a"/>
    <w:link w:val="a4"/>
    <w:uiPriority w:val="10"/>
    <w:qFormat/>
    <w:rsid w:val="00DE30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30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30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30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30A9"/>
    <w:pPr>
      <w:spacing w:before="160"/>
      <w:jc w:val="center"/>
    </w:pPr>
    <w:rPr>
      <w:i/>
      <w:iCs/>
      <w:color w:val="404040" w:themeColor="text1" w:themeTint="BF"/>
    </w:rPr>
  </w:style>
  <w:style w:type="character" w:customStyle="1" w:styleId="a8">
    <w:name w:val="引用 字符"/>
    <w:basedOn w:val="a0"/>
    <w:link w:val="a7"/>
    <w:uiPriority w:val="29"/>
    <w:rsid w:val="00DE30A9"/>
    <w:rPr>
      <w:i/>
      <w:iCs/>
      <w:color w:val="404040" w:themeColor="text1" w:themeTint="BF"/>
    </w:rPr>
  </w:style>
  <w:style w:type="paragraph" w:styleId="a9">
    <w:name w:val="List Paragraph"/>
    <w:basedOn w:val="a"/>
    <w:uiPriority w:val="34"/>
    <w:qFormat/>
    <w:rsid w:val="00DE30A9"/>
    <w:pPr>
      <w:ind w:left="720"/>
      <w:contextualSpacing/>
    </w:pPr>
  </w:style>
  <w:style w:type="character" w:styleId="aa">
    <w:name w:val="Intense Emphasis"/>
    <w:basedOn w:val="a0"/>
    <w:uiPriority w:val="21"/>
    <w:qFormat/>
    <w:rsid w:val="00DE30A9"/>
    <w:rPr>
      <w:i/>
      <w:iCs/>
      <w:color w:val="2F5496" w:themeColor="accent1" w:themeShade="BF"/>
    </w:rPr>
  </w:style>
  <w:style w:type="paragraph" w:styleId="ab">
    <w:name w:val="Intense Quote"/>
    <w:basedOn w:val="a"/>
    <w:next w:val="a"/>
    <w:link w:val="ac"/>
    <w:uiPriority w:val="30"/>
    <w:qFormat/>
    <w:rsid w:val="00DE3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E30A9"/>
    <w:rPr>
      <w:i/>
      <w:iCs/>
      <w:color w:val="2F5496" w:themeColor="accent1" w:themeShade="BF"/>
    </w:rPr>
  </w:style>
  <w:style w:type="character" w:styleId="ad">
    <w:name w:val="Intense Reference"/>
    <w:basedOn w:val="a0"/>
    <w:uiPriority w:val="32"/>
    <w:qFormat/>
    <w:rsid w:val="00DE30A9"/>
    <w:rPr>
      <w:b/>
      <w:bCs/>
      <w:smallCaps/>
      <w:color w:val="2F5496" w:themeColor="accent1" w:themeShade="BF"/>
      <w:spacing w:val="5"/>
    </w:rPr>
  </w:style>
  <w:style w:type="paragraph" w:styleId="ae">
    <w:name w:val="header"/>
    <w:basedOn w:val="a"/>
    <w:link w:val="af"/>
    <w:uiPriority w:val="99"/>
    <w:unhideWhenUsed/>
    <w:rsid w:val="00331D9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31D9C"/>
    <w:rPr>
      <w:sz w:val="18"/>
      <w:szCs w:val="18"/>
    </w:rPr>
  </w:style>
  <w:style w:type="paragraph" w:styleId="af0">
    <w:name w:val="footer"/>
    <w:basedOn w:val="a"/>
    <w:link w:val="af1"/>
    <w:uiPriority w:val="99"/>
    <w:unhideWhenUsed/>
    <w:rsid w:val="00331D9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31D9C"/>
    <w:rPr>
      <w:sz w:val="18"/>
      <w:szCs w:val="18"/>
    </w:rPr>
  </w:style>
  <w:style w:type="character" w:styleId="HTML">
    <w:name w:val="HTML Code"/>
    <w:basedOn w:val="a0"/>
    <w:uiPriority w:val="99"/>
    <w:semiHidden/>
    <w:unhideWhenUsed/>
    <w:rsid w:val="00331D9C"/>
    <w:rPr>
      <w:rFonts w:ascii="宋体" w:eastAsia="宋体" w:hAnsi="宋体" w:cs="宋体"/>
      <w:sz w:val="24"/>
      <w:szCs w:val="24"/>
    </w:rPr>
  </w:style>
  <w:style w:type="table" w:styleId="af2">
    <w:name w:val="Table Grid"/>
    <w:basedOn w:val="a1"/>
    <w:uiPriority w:val="39"/>
    <w:rsid w:val="000D0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ctz ctz</dc:creator>
  <cp:keywords/>
  <dc:description/>
  <cp:lastModifiedBy>ctz ctz</cp:lastModifiedBy>
  <cp:revision>6</cp:revision>
  <dcterms:created xsi:type="dcterms:W3CDTF">2026-05-05T10:13:00Z</dcterms:created>
  <dcterms:modified xsi:type="dcterms:W3CDTF">2026-05-06T05:43:00Z</dcterms:modified>
</cp:coreProperties>
</file>