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</w:rPr>
        <w:t>COMP2013J 学生管理系统 — 答辩演讲稿</w:t>
      </w:r>
    </w:p>
    <w:p>
      <w:pPr>
        <w:spacing w:after="120"/>
      </w:pPr>
      <w:r>
        <w:rPr>
          <w:b w:val="0"/>
          <w:sz w:val="22"/>
        </w:rPr>
        <w:t>Group 03 | 预计讲解 8–10 分钟（可按现场要求删减）</w:t>
      </w:r>
    </w:p>
    <w:p>
      <w:pPr>
        <w:spacing w:after="120"/>
      </w:pPr>
      <w:r>
        <w:rPr>
          <w:b w:val="0"/>
          <w:sz w:val="22"/>
        </w:rPr>
        <w:t>技术栈：Maven、JDK 17、Tomcat 10、MySQL 8、JDBC、Servlet/JSP</w:t>
      </w:r>
    </w:p>
    <w:p/>
    <w:p>
      <w:pPr>
        <w:spacing w:before="240" w:after="120"/>
      </w:pPr>
      <w:r>
        <w:rPr>
          <w:b/>
          <w:sz w:val="28"/>
        </w:rPr>
        <w:t>一、开场与项目概述（约 1 分钟）</w:t>
      </w:r>
    </w:p>
    <w:p>
      <w:pPr>
        <w:spacing w:after="120"/>
      </w:pPr>
      <w:r>
        <w:rPr>
          <w:b w:val="0"/>
          <w:sz w:val="22"/>
        </w:rPr>
        <w:t>各位老师、同学，大家好。我们小组的项目是学生管理系统（DatabaseAssignment），面向管理员、教师、学生三种角色的 Web 信息系统，后端采用 Java Servlet + JDBC 访问 MySQL，前端使用 JSP + Bootstrap + jQuery。</w:t>
      </w:r>
    </w:p>
    <w:p>
      <w:pPr>
        <w:spacing w:after="120"/>
      </w:pPr>
      <w:r>
        <w:rPr>
          <w:b w:val="0"/>
          <w:sz w:val="22"/>
        </w:rPr>
        <w:t>系统主要解决：班级与学生信息、教师与课程、选课与打分、公告、学生个人档案等，首页展示统计与图表。</w:t>
      </w:r>
    </w:p>
    <w:p>
      <w:pPr>
        <w:spacing w:after="120"/>
      </w:pPr>
      <w:r>
        <w:rPr>
          <w:b w:val="0"/>
          <w:sz w:val="22"/>
        </w:rPr>
        <w:t>我们采用手写 SQL + DAO，未使用 Hibernate，符合作业对 Java 方案、不推荐复杂 ORM 的要求。</w:t>
      </w:r>
    </w:p>
    <w:p>
      <w:pPr>
        <w:spacing w:before="240" w:after="120"/>
      </w:pPr>
      <w:r>
        <w:rPr>
          <w:b/>
          <w:sz w:val="28"/>
        </w:rPr>
        <w:t>二、整体架构与各层职责（约 2–3 分钟）</w:t>
      </w:r>
    </w:p>
    <w:p>
      <w:pPr>
        <w:spacing w:after="120"/>
      </w:pPr>
      <w:r>
        <w:rPr>
          <w:b w:val="0"/>
          <w:sz w:val="22"/>
        </w:rPr>
        <w:t>项目采用分层架构，可对应轻量级 MVC：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层次</w:t>
            </w:r>
          </w:p>
        </w:tc>
        <w:tc>
          <w:tcPr>
            <w:tcW w:type="dxa" w:w="2160"/>
          </w:tcPr>
          <w:p>
            <w:r>
              <w:t>包/目录</w:t>
            </w:r>
          </w:p>
        </w:tc>
        <w:tc>
          <w:tcPr>
            <w:tcW w:type="dxa" w:w="2160"/>
          </w:tcPr>
          <w:p>
            <w:r>
              <w:t>负责什么</w:t>
            </w:r>
          </w:p>
        </w:tc>
        <w:tc>
          <w:tcPr>
            <w:tcW w:type="dxa" w:w="2160"/>
          </w:tcPr>
          <w:p>
            <w:r>
              <w:t>典型文件</w:t>
            </w:r>
          </w:p>
        </w:tc>
      </w:tr>
      <w:tr>
        <w:tc>
          <w:tcPr>
            <w:tcW w:type="dxa" w:w="2160"/>
          </w:tcPr>
          <w:p>
            <w:r>
              <w:t>表现层（View）</w:t>
            </w:r>
          </w:p>
        </w:tc>
        <w:tc>
          <w:tcPr>
            <w:tcW w:type="dxa" w:w="2160"/>
          </w:tcPr>
          <w:p>
            <w:r>
              <w:t>webapp</w:t>
            </w:r>
          </w:p>
        </w:tc>
        <w:tc>
          <w:tcPr>
            <w:tcW w:type="dxa" w:w="2160"/>
          </w:tcPr>
          <w:p>
            <w:r>
              <w:t>页面、侧栏、AJAX</w:t>
            </w:r>
          </w:p>
        </w:tc>
        <w:tc>
          <w:tcPr>
            <w:tcW w:type="dxa" w:w="2160"/>
          </w:tcPr>
          <w:p>
            <w:r>
              <w:t>login.jsp、view/*.jsp</w:t>
            </w:r>
          </w:p>
        </w:tc>
      </w:tr>
      <w:tr>
        <w:tc>
          <w:tcPr>
            <w:tcW w:type="dxa" w:w="2160"/>
          </w:tcPr>
          <w:p>
            <w:r>
              <w:t>控制层</w:t>
            </w:r>
          </w:p>
        </w:tc>
        <w:tc>
          <w:tcPr>
            <w:tcW w:type="dxa" w:w="2160"/>
          </w:tcPr>
          <w:p>
            <w:r>
              <w:t>servlet</w:t>
            </w:r>
          </w:p>
        </w:tc>
        <w:tc>
          <w:tcPr>
            <w:tcW w:type="dxa" w:w="2160"/>
          </w:tcPr>
          <w:p>
            <w:r>
              <w:t>接收请求、调 Service</w:t>
            </w:r>
          </w:p>
        </w:tc>
        <w:tc>
          <w:tcPr>
            <w:tcW w:type="dxa" w:w="2160"/>
          </w:tcPr>
          <w:p>
            <w:r>
              <w:t>LoginServlet 等</w:t>
            </w:r>
          </w:p>
        </w:tc>
      </w:tr>
      <w:tr>
        <w:tc>
          <w:tcPr>
            <w:tcW w:type="dxa" w:w="2160"/>
          </w:tcPr>
          <w:p>
            <w:r>
              <w:t>业务层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业务校验</w:t>
            </w:r>
          </w:p>
        </w:tc>
        <w:tc>
          <w:tcPr>
            <w:tcW w:type="dxa" w:w="2160"/>
          </w:tcPr>
          <w:p>
            <w:r>
              <w:t>StudentService 等</w:t>
            </w:r>
          </w:p>
        </w:tc>
      </w:tr>
      <w:tr>
        <w:tc>
          <w:tcPr>
            <w:tcW w:type="dxa" w:w="2160"/>
          </w:tcPr>
          <w:p>
            <w:r>
              <w:t>持久层</w:t>
            </w:r>
          </w:p>
        </w:tc>
        <w:tc>
          <w:tcPr>
            <w:tcW w:type="dxa" w:w="2160"/>
          </w:tcPr>
          <w:p>
            <w:r>
              <w:t>dao</w:t>
            </w:r>
          </w:p>
        </w:tc>
        <w:tc>
          <w:tcPr>
            <w:tcW w:type="dxa" w:w="2160"/>
          </w:tcPr>
          <w:p>
            <w:r>
              <w:t>执行 SQL</w:t>
            </w:r>
          </w:p>
        </w:tc>
        <w:tc>
          <w:tcPr>
            <w:tcW w:type="dxa" w:w="2160"/>
          </w:tcPr>
          <w:p>
            <w:r>
              <w:t>StudentDao 等</w:t>
            </w:r>
          </w:p>
        </w:tc>
      </w:tr>
      <w:tr>
        <w:tc>
          <w:tcPr>
            <w:tcW w:type="dxa" w:w="2160"/>
          </w:tcPr>
          <w:p>
            <w:r>
              <w:t>实体层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POJO</w:t>
            </w:r>
          </w:p>
        </w:tc>
        <w:tc>
          <w:tcPr>
            <w:tcW w:type="dxa" w:w="2160"/>
          </w:tcPr>
          <w:p>
            <w:r>
              <w:t>Student、Course 等</w:t>
            </w:r>
          </w:p>
        </w:tc>
      </w:tr>
      <w:tr>
        <w:tc>
          <w:tcPr>
            <w:tcW w:type="dxa" w:w="2160"/>
          </w:tcPr>
          <w:p>
            <w:r>
              <w:t>工具与安全</w:t>
            </w:r>
          </w:p>
        </w:tc>
        <w:tc>
          <w:tcPr>
            <w:tcW w:type="dxa" w:w="2160"/>
          </w:tcPr>
          <w:p>
            <w:r>
              <w:t>utils/filter</w:t>
            </w:r>
          </w:p>
        </w:tc>
        <w:tc>
          <w:tcPr>
            <w:tcW w:type="dxa" w:w="2160"/>
          </w:tcPr>
          <w:p>
            <w:r>
              <w:t>连接、拦截</w:t>
            </w:r>
          </w:p>
        </w:tc>
        <w:tc>
          <w:tcPr>
            <w:tcW w:type="dxa" w:w="2160"/>
          </w:tcPr>
          <w:p>
            <w:r>
              <w:t>JdbcHelper、AuthFilter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各层只干自己的事</w:t>
      </w:r>
    </w:p>
    <w:p>
      <w:pPr>
        <w:pStyle w:val="ListBullet"/>
      </w:pPr>
      <w:r>
        <w:t>Servlet：路由 + 调 Service + 选 JSP。</w:t>
      </w:r>
    </w:p>
    <w:p>
      <w:pPr>
        <w:pStyle w:val="ListBullet"/>
      </w:pPr>
      <w:r>
        <w:t>Service：校验规则，不写 SQL。</w:t>
      </w:r>
    </w:p>
    <w:p>
      <w:pPr>
        <w:pStyle w:val="ListBullet"/>
      </w:pPr>
      <w:r>
        <w:t>Dao：增删改查。</w:t>
      </w:r>
    </w:p>
    <w:p>
      <w:pPr>
        <w:pStyle w:val="ListBullet"/>
      </w:pPr>
      <w:r>
        <w:t>JSP：展示数据。</w:t>
      </w:r>
    </w:p>
    <w:p>
      <w:pPr>
        <w:spacing w:before="240" w:after="120"/>
      </w:pPr>
      <w:r>
        <w:rPr>
          <w:b/>
          <w:sz w:val="28"/>
        </w:rPr>
        <w:t>三、系统运行原理（约 2 分钟）</w:t>
      </w:r>
    </w:p>
    <w:p>
      <w:pPr>
        <w:spacing w:after="120"/>
      </w:pPr>
      <w:r>
        <w:rPr>
          <w:b w:val="0"/>
          <w:sz w:val="22"/>
        </w:rPr>
        <w:t>流程：浏览器 → Tomcat → AuthFilter → Servlet → Service → Dao → JdbcHelper → MySQL → JSP → HTML。</w:t>
      </w:r>
    </w:p>
    <w:p>
      <w:pPr>
        <w:pStyle w:val="ListBullet"/>
      </w:pPr>
      <w:r>
        <w:t>Filter 检查 Session 中 role，未登录跳转登录页。</w:t>
      </w:r>
    </w:p>
    <w:p>
      <w:pPr>
        <w:pStyle w:val="ListBullet"/>
      </w:pPr>
      <w:r>
        <w:t>GET 查询后 forward 到 JSP。</w:t>
      </w:r>
    </w:p>
    <w:p>
      <w:pPr>
        <w:pStyle w:val="ListBullet"/>
      </w:pPr>
      <w:r>
        <w:t>POST 增删改返回 JSON（ApiResult）。</w:t>
      </w:r>
    </w:p>
    <w:p>
      <w:pPr>
        <w:pStyle w:val="ListBullet"/>
      </w:pPr>
      <w:r>
        <w:t>Session 保存 role 与 user；RoleHelper 做权限。</w:t>
      </w:r>
    </w:p>
    <w:p>
      <w:pPr>
        <w:spacing w:before="240" w:after="120"/>
      </w:pPr>
      <w:r>
        <w:rPr>
          <w:b/>
          <w:sz w:val="28"/>
        </w:rPr>
        <w:t>四、功能模块与角色权限（约 1.5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主要功能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教师/班级/学生/课程维护、选课总览、公告 CRUD、首页统计</w:t>
            </w:r>
          </w:p>
        </w:tc>
      </w:tr>
      <w:tr>
        <w:tc>
          <w:tcPr>
            <w:tcW w:type="dxa" w:w="4320"/>
          </w:tcPr>
          <w:p>
            <w:r>
              <w:t>教师</w:t>
            </w:r>
          </w:p>
        </w:tc>
        <w:tc>
          <w:tcPr>
            <w:tcW w:type="dxa" w:w="4320"/>
          </w:tcPr>
          <w:p>
            <w:r>
              <w:t>名册查询、本人课程、选课打分、公告只读</w:t>
            </w:r>
          </w:p>
        </w:tc>
      </w:tr>
      <w:tr>
        <w:tc>
          <w:tcPr>
            <w:tcW w:type="dxa" w:w="4320"/>
          </w:tcPr>
          <w:p>
            <w:r>
              <w:t>学生</w:t>
            </w:r>
          </w:p>
        </w:tc>
        <w:tc>
          <w:tcPr>
            <w:tcW w:type="dxa" w:w="4320"/>
          </w:tcPr>
          <w:p>
            <w:r>
              <w:t>只读查询、选课退选、个人档案、公告</w:t>
            </w:r>
          </w:p>
        </w:tc>
      </w:tr>
    </w:tbl>
    <w:p/>
    <w:p>
      <w:pPr>
        <w:spacing w:before="240" w:after="120"/>
      </w:pPr>
      <w:r>
        <w:rPr>
          <w:b/>
          <w:sz w:val="28"/>
        </w:rPr>
        <w:t>五、数据库设计（约 2–3 分钟）</w:t>
      </w:r>
    </w:p>
    <w:p>
      <w:pPr>
        <w:spacing w:after="120"/>
      </w:pPr>
      <w:r>
        <w:rPr>
          <w:b w:val="0"/>
          <w:sz w:val="22"/>
        </w:rPr>
        <w:t>数据库：stu_manage。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tb_admin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</w:tr>
      <w:tr>
        <w:tc>
          <w:tcPr>
            <w:tcW w:type="dxa" w:w="2880"/>
          </w:tcPr>
          <w:p>
            <w:r>
              <w:t>tb_teacher</w:t>
            </w:r>
          </w:p>
        </w:tc>
        <w:tc>
          <w:tcPr>
            <w:tcW w:type="dxa" w:w="2880"/>
          </w:tcPr>
          <w:p>
            <w:r>
              <w:t>教师</w:t>
            </w:r>
          </w:p>
        </w:tc>
        <w:tc>
          <w:tcPr>
            <w:tcW w:type="dxa" w:w="2880"/>
          </w:tcPr>
          <w:p>
            <w:r>
              <w:t>tno</w:t>
            </w:r>
          </w:p>
        </w:tc>
      </w:tr>
      <w:tr>
        <w:tc>
          <w:tcPr>
            <w:tcW w:type="dxa" w:w="2880"/>
          </w:tcPr>
          <w:p>
            <w:r>
              <w:t>tb_student</w:t>
            </w:r>
          </w:p>
        </w:tc>
        <w:tc>
          <w:tcPr>
            <w:tcW w:type="dxa" w:w="2880"/>
          </w:tcPr>
          <w:p>
            <w:r>
              <w:t>学生</w:t>
            </w:r>
          </w:p>
        </w:tc>
        <w:tc>
          <w:tcPr>
            <w:tcW w:type="dxa" w:w="2880"/>
          </w:tcPr>
          <w:p>
            <w:r>
              <w:t>sno</w:t>
            </w:r>
          </w:p>
        </w:tc>
      </w:tr>
      <w:tr>
        <w:tc>
          <w:tcPr>
            <w:tcW w:type="dxa" w:w="2880"/>
          </w:tcPr>
          <w:p>
            <w:r>
              <w:t>tb_clazz</w:t>
            </w:r>
          </w:p>
        </w:tc>
        <w:tc>
          <w:tcPr>
            <w:tcW w:type="dxa" w:w="2880"/>
          </w:tcPr>
          <w:p>
            <w:r>
              <w:t>班级</w:t>
            </w:r>
          </w:p>
        </w:tc>
        <w:tc>
          <w:tcPr>
            <w:tcW w:type="dxa" w:w="2880"/>
          </w:tcPr>
          <w:p>
            <w:r>
              <w:t>clazzno</w:t>
            </w:r>
          </w:p>
        </w:tc>
      </w:tr>
      <w:tr>
        <w:tc>
          <w:tcPr>
            <w:tcW w:type="dxa" w:w="2880"/>
          </w:tcPr>
          <w:p>
            <w:r>
              <w:t>tb_course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cno</w:t>
            </w:r>
          </w:p>
        </w:tc>
      </w:tr>
      <w:tr>
        <w:tc>
          <w:tcPr>
            <w:tcW w:type="dxa" w:w="2880"/>
          </w:tcPr>
          <w:p>
            <w:r>
              <w:t>tb_stu_course</w:t>
            </w:r>
          </w:p>
        </w:tc>
        <w:tc>
          <w:tcPr>
            <w:tcW w:type="dxa" w:w="2880"/>
          </w:tcPr>
          <w:p>
            <w:r>
              <w:t>选课</w:t>
            </w:r>
          </w:p>
        </w:tc>
        <w:tc>
          <w:tcPr>
            <w:tcW w:type="dxa" w:w="2880"/>
          </w:tcPr>
          <w:p>
            <w:r>
              <w:t>(cno,sno)</w:t>
            </w:r>
          </w:p>
        </w:tc>
      </w:tr>
      <w:tr>
        <w:tc>
          <w:tcPr>
            <w:tcW w:type="dxa" w:w="2880"/>
          </w:tcPr>
          <w:p>
            <w:r>
              <w:t>tb_notice</w:t>
            </w:r>
          </w:p>
        </w:tc>
        <w:tc>
          <w:tcPr>
            <w:tcW w:type="dxa" w:w="2880"/>
          </w:tcPr>
          <w:p>
            <w:r>
              <w:t>公告</w:t>
            </w:r>
          </w:p>
        </w:tc>
        <w:tc>
          <w:tcPr>
            <w:tcW w:type="dxa" w:w="2880"/>
          </w:tcPr>
          <w:p>
            <w:r>
              <w:t>id</w:t>
            </w:r>
          </w:p>
        </w:tc>
      </w:tr>
      <w:tr>
        <w:tc>
          <w:tcPr>
            <w:tcW w:type="dxa" w:w="2880"/>
          </w:tcPr>
          <w:p>
            <w:r>
              <w:t>tb_student_archive</w:t>
            </w:r>
          </w:p>
        </w:tc>
        <w:tc>
          <w:tcPr>
            <w:tcW w:type="dxa" w:w="2880"/>
          </w:tcPr>
          <w:p>
            <w:r>
              <w:t>档案</w:t>
            </w:r>
          </w:p>
        </w:tc>
        <w:tc>
          <w:tcPr>
            <w:tcW w:type="dxa" w:w="2880"/>
          </w:tcPr>
          <w:p>
            <w:r>
              <w:t>archive_id</w:t>
            </w:r>
          </w:p>
        </w:tc>
      </w:tr>
    </w:tbl>
    <w:p/>
    <w:p>
      <w:pPr>
        <w:pStyle w:val="ListBullet"/>
      </w:pPr>
      <w:r>
        <w:t>外键：学生→班级、课程→教师、选课→学生/课程、公告→管理员、档案→学生。</w:t>
      </w:r>
    </w:p>
    <w:p>
      <w:pPr>
        <w:pStyle w:val="ListBullet"/>
      </w:pPr>
      <w:r>
        <w:t>复合主键防重复选课。</w:t>
      </w:r>
    </w:p>
    <w:p>
      <w:pPr>
        <w:pStyle w:val="ListBullet"/>
      </w:pPr>
      <w:r>
        <w:t>JDBC：Connection、PreparedStatement、ResultSet、未用 ORM。</w:t>
      </w:r>
    </w:p>
    <w:p>
      <w:pPr>
        <w:spacing w:before="240" w:after="120"/>
      </w:pPr>
      <w:r>
        <w:rPr>
          <w:b/>
          <w:sz w:val="28"/>
        </w:rPr>
        <w:t>六、主要 Servlet 与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登录</w:t>
            </w:r>
          </w:p>
        </w:tc>
      </w:tr>
      <w:tr>
        <w:tc>
          <w:tcPr>
            <w:tcW w:type="dxa" w:w="4320"/>
          </w:tcPr>
          <w:p>
            <w:r>
              <w:t>/register</w:t>
            </w:r>
          </w:p>
        </w:tc>
        <w:tc>
          <w:tcPr>
            <w:tcW w:type="dxa" w:w="4320"/>
          </w:tcPr>
          <w:p>
            <w:r>
              <w:t>注册</w:t>
            </w:r>
          </w:p>
        </w:tc>
      </w:tr>
      <w:tr>
        <w:tc>
          <w:tcPr>
            <w:tcW w:type="dxa" w:w="4320"/>
          </w:tcPr>
          <w:p>
            <w:r>
              <w:t>/captcha</w:t>
            </w:r>
          </w:p>
        </w:tc>
        <w:tc>
          <w:tcPr>
            <w:tcW w:type="dxa" w:w="4320"/>
          </w:tcPr>
          <w:p>
            <w:r>
              <w:t>验证码</w:t>
            </w:r>
          </w:p>
        </w:tc>
      </w:tr>
      <w:tr>
        <w:tc>
          <w:tcPr>
            <w:tcW w:type="dxa" w:w="4320"/>
          </w:tcPr>
          <w:p>
            <w:r>
              <w:t>/index</w:t>
            </w:r>
          </w:p>
        </w:tc>
        <w:tc>
          <w:tcPr>
            <w:tcW w:type="dxa" w:w="4320"/>
          </w:tcPr>
          <w:p>
            <w:r>
              <w:t>首页统计</w:t>
            </w:r>
          </w:p>
        </w:tc>
      </w:tr>
      <w:tr>
        <w:tc>
          <w:tcPr>
            <w:tcW w:type="dxa" w:w="4320"/>
          </w:tcPr>
          <w:p>
            <w:r>
              <w:t>/clazz</w:t>
            </w:r>
          </w:p>
        </w:tc>
        <w:tc>
          <w:tcPr>
            <w:tcW w:type="dxa" w:w="4320"/>
          </w:tcPr>
          <w:p>
            <w:r>
              <w:t>班级</w:t>
            </w:r>
          </w:p>
        </w:tc>
      </w:tr>
      <w:tr>
        <w:tc>
          <w:tcPr>
            <w:tcW w:type="dxa" w:w="4320"/>
          </w:tcPr>
          <w:p>
            <w:r>
              <w:t>/student</w:t>
            </w:r>
          </w:p>
        </w:tc>
        <w:tc>
          <w:tcPr>
            <w:tcW w:type="dxa" w:w="4320"/>
          </w:tcPr>
          <w:p>
            <w:r>
              <w:t>学生</w:t>
            </w:r>
          </w:p>
        </w:tc>
      </w:tr>
      <w:tr>
        <w:tc>
          <w:tcPr>
            <w:tcW w:type="dxa" w:w="4320"/>
          </w:tcPr>
          <w:p>
            <w:r>
              <w:t>/teacher</w:t>
            </w:r>
          </w:p>
        </w:tc>
        <w:tc>
          <w:tcPr>
            <w:tcW w:type="dxa" w:w="4320"/>
          </w:tcPr>
          <w:p>
            <w:r>
              <w:t>教师</w:t>
            </w:r>
          </w:p>
        </w:tc>
      </w:tr>
      <w:tr>
        <w:tc>
          <w:tcPr>
            <w:tcW w:type="dxa" w:w="4320"/>
          </w:tcPr>
          <w:p>
            <w:r>
              <w:t>/course</w:t>
            </w:r>
          </w:p>
        </w:tc>
        <w:tc>
          <w:tcPr>
            <w:tcW w:type="dxa" w:w="4320"/>
          </w:tcPr>
          <w:p>
            <w:r>
              <w:t>课程</w:t>
            </w:r>
          </w:p>
        </w:tc>
      </w:tr>
      <w:tr>
        <w:tc>
          <w:tcPr>
            <w:tcW w:type="dxa" w:w="4320"/>
          </w:tcPr>
          <w:p>
            <w:r>
              <w:t>/stuCourse</w:t>
            </w:r>
          </w:p>
        </w:tc>
        <w:tc>
          <w:tcPr>
            <w:tcW w:type="dxa" w:w="4320"/>
          </w:tcPr>
          <w:p>
            <w:r>
              <w:t>选课打分</w:t>
            </w:r>
          </w:p>
        </w:tc>
      </w:tr>
      <w:tr>
        <w:tc>
          <w:tcPr>
            <w:tcW w:type="dxa" w:w="4320"/>
          </w:tcPr>
          <w:p>
            <w:r>
              <w:t>/notice</w:t>
            </w:r>
          </w:p>
        </w:tc>
        <w:tc>
          <w:tcPr>
            <w:tcW w:type="dxa" w:w="4320"/>
          </w:tcPr>
          <w:p>
            <w:r>
              <w:t>公告</w:t>
            </w:r>
          </w:p>
        </w:tc>
      </w:tr>
      <w:tr>
        <w:tc>
          <w:tcPr>
            <w:tcW w:type="dxa" w:w="4320"/>
          </w:tcPr>
          <w:p>
            <w:r>
              <w:t>/studentArchive</w:t>
            </w:r>
          </w:p>
        </w:tc>
        <w:tc>
          <w:tcPr>
            <w:tcW w:type="dxa" w:w="4320"/>
          </w:tcPr>
          <w:p>
            <w:r>
              <w:t>档案</w:t>
            </w:r>
          </w:p>
        </w:tc>
      </w:tr>
      <w:tr>
        <w:tc>
          <w:tcPr>
            <w:tcW w:type="dxa" w:w="4320"/>
          </w:tcPr>
          <w:p>
            <w:r>
              <w:t>/directory</w:t>
            </w:r>
          </w:p>
        </w:tc>
        <w:tc>
          <w:tcPr>
            <w:tcW w:type="dxa" w:w="4320"/>
          </w:tcPr>
          <w:p>
            <w:r>
              <w:t>通讯录</w:t>
            </w:r>
          </w:p>
        </w:tc>
      </w:tr>
      <w:tr>
        <w:tc>
          <w:tcPr>
            <w:tcW w:type="dxa" w:w="4320"/>
          </w:tcPr>
          <w:p>
            <w:r>
              <w:t>/profile</w:t>
            </w:r>
          </w:p>
        </w:tc>
        <w:tc>
          <w:tcPr>
            <w:tcW w:type="dxa" w:w="4320"/>
          </w:tcPr>
          <w:p>
            <w:r>
              <w:t>个人信息</w:t>
            </w:r>
          </w:p>
        </w:tc>
      </w:tr>
      <w:tr>
        <w:tc>
          <w:tcPr>
            <w:tcW w:type="dxa" w:w="4320"/>
          </w:tcPr>
          <w:p>
            <w:r>
              <w:t>/editPassword</w:t>
            </w:r>
          </w:p>
        </w:tc>
        <w:tc>
          <w:tcPr>
            <w:tcW w:type="dxa" w:w="4320"/>
          </w:tcPr>
          <w:p>
            <w:r>
              <w:t>改密</w:t>
            </w:r>
          </w:p>
        </w:tc>
      </w:tr>
    </w:tbl>
    <w:p/>
    <w:p>
      <w:pPr>
        <w:spacing w:before="240" w:after="120"/>
      </w:pPr>
      <w:r>
        <w:rPr>
          <w:b/>
          <w:sz w:val="28"/>
        </w:rPr>
        <w:t>七、相关知识点（问答准备）</w:t>
      </w:r>
    </w:p>
    <w:p>
      <w:pPr>
        <w:pStyle w:val="ListBullet"/>
      </w:pPr>
      <w:r>
        <w:t>Servlet 生命周期、forward 与 sendRedirect。</w:t>
      </w:r>
    </w:p>
    <w:p>
      <w:pPr>
        <w:pStyle w:val="ListBullet"/>
      </w:pPr>
      <w:r>
        <w:t>Filter 链、Maven、PagerVO 分页。</w:t>
      </w:r>
    </w:p>
    <w:p>
      <w:pPr>
        <w:pStyle w:val="ListBullet"/>
      </w:pPr>
      <w:r>
        <w:t>JS 仅前端交互，业务在 Java 层。</w:t>
      </w:r>
    </w:p>
    <w:p>
      <w:pPr>
        <w:spacing w:before="240" w:after="120"/>
      </w:pPr>
      <w:r>
        <w:rPr>
          <w:b/>
          <w:sz w:val="28"/>
        </w:rPr>
        <w:t>八、演示顺序（约 5 分钟）</w:t>
      </w:r>
    </w:p>
    <w:p>
      <w:pPr>
        <w:pStyle w:val="ListBullet"/>
      </w:pPr>
      <w:r>
        <w:t>登录三角色。</w:t>
      </w:r>
    </w:p>
    <w:p>
      <w:pPr>
        <w:pStyle w:val="ListBullet"/>
      </w:pPr>
      <w:r>
        <w:t>管理员：统计图、列表、发公告。</w:t>
      </w:r>
    </w:p>
    <w:p>
      <w:pPr>
        <w:pStyle w:val="ListBullet"/>
      </w:pPr>
      <w:r>
        <w:t>教师：打分保存。</w:t>
      </w:r>
    </w:p>
    <w:p>
      <w:pPr>
        <w:pStyle w:val="ListBullet"/>
      </w:pPr>
      <w:r>
        <w:t>学生：选课、档案。</w:t>
      </w:r>
    </w:p>
    <w:p>
      <w:pPr>
        <w:pStyle w:val="ListBullet"/>
      </w:pPr>
      <w:r>
        <w:t>Filter 拦截未登录访问。</w:t>
      </w:r>
    </w:p>
    <w:p>
      <w:pPr>
        <w:spacing w:before="240" w:after="120"/>
      </w:pPr>
      <w:r>
        <w:rPr>
          <w:b/>
          <w:sz w:val="28"/>
        </w:rPr>
        <w:t>九、局限与改进</w:t>
      </w:r>
    </w:p>
    <w:p>
      <w:pPr>
        <w:pStyle w:val="ListBullet"/>
      </w:pPr>
      <w:r>
        <w:t>密码应哈希存储。</w:t>
      </w:r>
    </w:p>
    <w:p>
      <w:pPr>
        <w:pStyle w:val="ListBullet"/>
      </w:pPr>
      <w:r>
        <w:t>SQL 参数化。</w:t>
      </w:r>
    </w:p>
    <w:p>
      <w:pPr>
        <w:pStyle w:val="ListBullet"/>
      </w:pPr>
      <w:r>
        <w:t>精简备份脚本。</w:t>
      </w:r>
    </w:p>
    <w:p>
      <w:pPr>
        <w:pStyle w:val="ListBullet"/>
      </w:pPr>
      <w:r>
        <w:t>可加事务、连接池。</w:t>
      </w:r>
    </w:p>
    <w:p>
      <w:pPr>
        <w:spacing w:before="240" w:after="120"/>
      </w:pPr>
      <w:r>
        <w:rPr>
          <w:b/>
          <w:sz w:val="28"/>
        </w:rPr>
        <w:t>十、结束语</w:t>
      </w:r>
    </w:p>
    <w:p>
      <w:pPr>
        <w:spacing w:after="120"/>
      </w:pPr>
      <w:r>
        <w:rPr>
          <w:b w:val="0"/>
          <w:sz w:val="22"/>
        </w:rPr>
        <w:t>以上是我们系统的架构、运行流程与数据库要点。感谢各位老师讲听，欢迎提问。</w:t>
      </w:r>
    </w:p>
    <w:p>
      <w:pPr>
        <w:spacing w:before="240" w:after="120"/>
      </w:pPr>
      <w:r>
        <w:rPr>
          <w:b/>
          <w:sz w:val="28"/>
        </w:rPr>
        <w:t>附录：五人分工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成员</w:t>
            </w:r>
          </w:p>
        </w:tc>
        <w:tc>
          <w:tcPr>
            <w:tcW w:type="dxa" w:w="4320"/>
          </w:tcPr>
          <w:p>
            <w:r>
              <w:t>主要负责</w:t>
            </w:r>
          </w:p>
        </w:tc>
      </w:tr>
      <w:tr>
        <w:tc>
          <w:tcPr>
            <w:tcW w:type="dxa" w:w="4320"/>
          </w:tcPr>
          <w:p>
            <w:r>
              <w:t>ChuTianze</w:t>
            </w:r>
          </w:p>
        </w:tc>
        <w:tc>
          <w:tcPr>
            <w:tcW w:type="dxa" w:w="4320"/>
          </w:tcPr>
          <w:p>
            <w:r>
              <w:t>数据库设计、表结构、备份</w:t>
            </w:r>
          </w:p>
        </w:tc>
      </w:tr>
      <w:tr>
        <w:tc>
          <w:tcPr>
            <w:tcW w:type="dxa" w:w="4320"/>
          </w:tcPr>
          <w:p>
            <w:r>
              <w:t>ZhengWeiwen</w:t>
            </w:r>
          </w:p>
        </w:tc>
        <w:tc>
          <w:tcPr>
            <w:tcW w:type="dxa" w:w="4320"/>
          </w:tcPr>
          <w:p>
            <w:r>
              <w:t>DAO、JdbcHelper、分页</w:t>
            </w:r>
          </w:p>
        </w:tc>
      </w:tr>
      <w:tr>
        <w:tc>
          <w:tcPr>
            <w:tcW w:type="dxa" w:w="4320"/>
          </w:tcPr>
          <w:p>
            <w:r>
              <w:t>CongZheming</w:t>
            </w:r>
          </w:p>
        </w:tc>
        <w:tc>
          <w:tcPr>
            <w:tcW w:type="dxa" w:w="4320"/>
          </w:tcPr>
          <w:p>
            <w:r>
              <w:t>Service、业务校验</w:t>
            </w:r>
          </w:p>
        </w:tc>
      </w:tr>
      <w:tr>
        <w:tc>
          <w:tcPr>
            <w:tcW w:type="dxa" w:w="4320"/>
          </w:tcPr>
          <w:p>
            <w:r>
              <w:t>LiuZiming</w:t>
            </w:r>
          </w:p>
        </w:tc>
        <w:tc>
          <w:tcPr>
            <w:tcW w:type="dxa" w:w="4320"/>
          </w:tcPr>
          <w:p>
            <w:r>
              <w:t>Servlet、Filter、权限</w:t>
            </w:r>
          </w:p>
        </w:tc>
      </w:tr>
      <w:tr>
        <w:tc>
          <w:tcPr>
            <w:tcW w:type="dxa" w:w="4320"/>
          </w:tcPr>
          <w:p>
            <w:r>
              <w:t>HeSicheng</w:t>
            </w:r>
          </w:p>
        </w:tc>
        <w:tc>
          <w:tcPr>
            <w:tcW w:type="dxa" w:w="4320"/>
          </w:tcPr>
          <w:p>
            <w:r>
              <w:t>JSP、联调测试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