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36"/>
        </w:rPr>
        <w:t>领域知识抽取复现报告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404040"/>
          <w:sz w:val="22"/>
        </w:rPr>
        <w:t>——面向领域文本的元素子结构持续学习与抽取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复现对象：傅佳阳（22122845）　　课程复现报告　　2026 年 10 月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28"/>
        </w:rPr>
        <w:t>1 简介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科技新闻、学术文献和行业报告每天产生大量新概念、新技术和新关系，把这些知识抽成结构化三元组，是领域知识图谱构建的基础。大语言模型让抽取门槛显著降低，但领域知识在持续演化：新关系类型不断出现，一次性微调的模型容易遗忘旧知识。傅佳阳的论文《面向领域文本的元素子结构持续学习与抽取》围绕“领域数据构建 + 大模型抽取 + 持续学习”展开，尝试用 LoRA、EWC 和经验回放缓解灾难性遗忘，并用 Flask 做一个可演示的抽取系统。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本次复现以代码与流程为目标，内容包括：8 个科技领域的数据采集与清洗、LLM 自动标注与 MySQL 存储、LoRA + EWC + 经验回放训练、Flask 中英文抽取接口，以及代码整理和 GitHub 仓库。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本次使用 Qwen2.5-0.5B-Instruct 在 24 条样本上验证 3 个批次的持续学习，train loss 为 2.678→2.289→2.374，Flask 的 /extract 中英文均返回 200；实体 F1 0.82、关系 F1 0.77 作为后续与 7B 权重、600 条评估集对齐的目标。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28"/>
        </w:rPr>
        <w:t>2 方法介绍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2.1 数据构建与标注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数据按“领域—平台—语言”三个维度组织。论文规划了集成电路、脑机接口、6G、新能源、具身智能、量子科技、氢能和核聚变能、生物制造 8 个前沿领域，覆盖百度新闻、百度学术、哔哩哔哩、BBC、CNN、Twitter、YouTube 等 7 个中英文平台；每个领域配置两百余个关键词，关键词遵循覆盖性、区分性、时效性、简洁性和可组合性五项原则。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爬虫按关键词批量搜索，抓取标题、正文、评论等内容，统一存成 CSV。清洗阶段做三层过滤：删除 content 为空的记录、剔除“内容提取失败”等无效标记、清除空字符串残差；随后按句末标点分句，每句至少 10 个字符，得到“编号—正文—关键词”的结构化数据。论文统计的原始记录约 116.8 万条，覆盖新闻、论文、视频标题和评论四种文本形态。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维度</w:t>
            </w:r>
          </w:p>
        </w:tc>
        <w:tc>
          <w:tcPr>
            <w:tcW w:type="dxa" w:w="5443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设计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领域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集成电路、脑机接口、6G、新能源、具身智能、量子科技、氢能与核聚变能、生物制造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 个前沿领域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平台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百度新闻、百度学术、哔哩哔哩、BBC、CNN、Twitter、YouTube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个中英文平台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原始规模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 116.8 万条记录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论文表 2.1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仓库可用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3205 条百度新闻清洗数据 + 24 条合成样本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用于跑通流程</w:t>
            </w:r>
          </w:p>
        </w:tc>
      </w:tr>
    </w:tbl>
    <w:p>
      <w:pPr>
        <w:spacing w:after="40"/>
      </w:pP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标注采用“大模型 API + 规则增强 + 人工校验”。第一轮用 Qwen 系列模型按提示词抽取三元组，输出用 `&lt;js&gt;`、`&lt;R&gt;`、`&lt;cp&gt;` 等 XML 标签包裹头实体、关系和尾实体；解析函数用正则提取结构化数据，写入 MySQL 的 annotations 表和 triples 表。第二轮补充年份、知识类型、关系类型、层级等字段，并按规则做一致性检查，最后由人工抽检确认。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2.2 持续学习训练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训练以 Qwen2.5-7B-Instruct 为基座，用 LoRA 做参数高效微调：冻结原权重，只训练低秩旁路矩阵 A、B，把权重更新表示为 ΔW=BA，显著降低显存和存储开销。为缓解灾难性遗忘，引入 EWC 和经验回放。EWC 用对角 Fisher 信息矩阵估计参数重要性，在损失中加入二次惩罚：</w:t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 w:val="0"/>
          <w:sz w:val="21"/>
        </w:rPr>
        <w:t>L_total = L_new + (lambda/2) * sum_i F_i (theta_i - theta*_i)^2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 F_i 是第 i 个参数的 Fisher 信息，theta*_i 是旧任务的最优参数，lambda 控制正则强度。经验回放维护一个容量有限的缓冲区，保存历史批次的代表性样本，训练新批次时按比例混入，使模型在学新知识的同时继续接触旧数据。数据被划分为中文三批、英文三批，共六个批次顺序训练，每批结束后计算 Fisher、更新回放缓冲区并保存 LoRA 检查点。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2.3 算法流程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知识抽取的完整流程为：（1）按领域配置关键词；（2）多平台爬虫抓取新闻、论文、视频标题和评论；（3）清洗、分句，得到句子级 CSV；（4）调用 LLM API 抽取三元组，XML 标签化后写入 MySQL；（5）规则二次标注，补充年份、知识类型、关系类型和层级；（6）按语言和批次导出 JSONL；（7）LoRA + EWC + 回放逐批训练，保存适配器；（8）Flask 加载基座模型和适配器，提供 /extract、/batch_extract 等接口和可视化页面。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28"/>
        </w:rPr>
        <w:t>3 代码实践及运行效果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3.1 代码结构与环境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代码整理在 GitHub 仓库 https://github.com/uFang0706/repro-bachelor-theses 的 kg-extraction/ 目录（当前为私有仓库，可按需转公开或添加协作者）。目录包括 crawlers/（中英文爬虫）、annotation/（两次标注）、training/train_smoke.py（小模型训练）、flask/（Web 系统）、data/（合成样本）和 legacy/（原作者训练脚本）。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运行环境为 Windows 11、RTX 4070 Ti SUPER 16GB，Python 3.10 + torch 2.6.0+cu126 + transformers 4.40 + peft 0.10 + datasets 3.6 + accelerate 1.7。模型为 Qwen2.5-0.5B-Instruct（约 942MB），按 README 用 ModelScope 下载。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3.2 数据与标注流程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爬虫部分保留了百度新闻、百度学术、哔哩哔哩、BBC、CNN、Twitter、YouTube 的脚本，每个脚本都有关键词文件、翻页控制和 CSV 落盘逻辑。清洗脚本读取原始 CSV，做空值过滤、无效标记剔除和分句，输出 num、content、keyword 三列。标注脚本先用 v1 调 API 生成 labeled 字段，再用 v2 导入已有三元组并建 annotations、triples、knowledge_conflicts 表；建表语句在脚本内，使用 CREATE TABLE IF NOT EXISTS，首次运行会自动建库建表。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完整标注需要有效的 DashScope key 和 MySQL。附录代码中的 key 以硬编码形式出现，复现时建议改为环境变量 DASHSCOPE_API_KEY；本次以脚本结构和小样本流程验证为主，完整 44 万条标注可在拿到原数据与 key 后按同一流程执行。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3.3 小模型训练结果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本次使用 0.5B + bf16 进行流程验证。训练数据为 24 条手写中英文样本，按 3 个批次组织，每批 6 条 train / 2 条 val；LoRA 秩 r=8、alpha=16，EWC lambda=400，回放比例 0.5。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批次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训练样本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train loss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val loss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ch/batch_1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2.6775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3.6387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ch/batch_2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8（含 2 条回放）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2.2889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3.1756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en/batch_1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9（含 3 条回放）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2.3740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2.6699</w:t>
            </w:r>
          </w:p>
        </w:tc>
      </w:tr>
    </w:tbl>
    <w:p>
      <w:pPr>
        <w:spacing w:after="40"/>
      </w:pP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第二批起 EWC 生效，336 个 LoRA 张量参与 Fisher 计算；第三批混入前两批回放样本。每个批次训练 3 步，用于验证 EWC 与回放链路；后续增加步数后可观察收敛情况。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3.4 Flask 系统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Flask 系统在 app.py 基础上增加了 KG_MODEL_PATH、KG_LORA_PATH、KG_LOAD_4BIT、KG_MAX_NEW_TOKENS 等环境变量，默认用 bf16/fp32 加载，便于在无 bitsandbytes 的 Windows 环境运行。用 flask/test_client.py 直接调用 /extract，中英文均返回 200。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中文样例输出“OpenAI—发布—GPT-4.5 模型”“GPT-4.5 模型—具备—多模态推理能力”等三元组；英文样例输出“NVIDIA—released—Blackwell B200 GPU”。当前配置用于验证接口和链路，后续替换为 7B 与完整数据后可进一步评估抽取质量。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3.5 结果说明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本次以附录可提供的材料为范围，交付流程复现和系统演示。论文的 7B 指标对应作者本地数据、LoRA 权重和 600 条评估集；后续拿到上述材料后，可按同一脚本在 7B 上完成评估并对齐 F1。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后续可优先补齐作者的原版 JSONL、7B 权重和评估集，在 7B 上重跑 600 条评估；在材料到位前，以流程复现和小模型演示作为阶段性成果。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28"/>
        </w:rPr>
        <w:t>4 小结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本次复现完成了知识抽取从数据、标注、训练到 Flask 系统的全流程本地化：爬虫和清洗代码可读，标注脚本能建 MySQL 表并写入三元组，0.5B 模型能跑通 LoRA + EWC + 回放，Flask 中英文接口可用。7B 指标作为后续与作者数据、权重对齐的目标。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从工程角度看，这套代码的可复用部分是数据管线和训练框架：关键词配置、清洗分句、XML 标注解析、MySQL 表结构、LoRA/EWC/回放训练循环都可以直接迁移到别的领域；7B 权重与原始数据作为后续对齐材料。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28"/>
        </w:rPr>
        <w:t>5 参考文献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[1] 傅佳阳. 面向领域文本的元素子结构持续学习与抽取[D]. 上海: 上海大学, 2026.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[2] Hu E J, Shen Y, Wallis P, et al. LoRA: Low-Rank Adaptation of Large Language Models[EB/OL]. arXiv:2106.09685, 2021.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[3] Kirkpatrick J, Pascanu R, Rabinowitz N, et al. Overcoming catastrophic forgetting in neural networks[J]. Proceedings of the National Academy of Sciences, 2017, 114(13): 3521-3526.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[4] Rolnick D, Ahuja A, Schwarz J, et al. Experience Replay for Continual Learning[C]//Advances in Neural Information Processing Systems, 2018.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[5] Qwen Team. Qwen2.5 Technical Report[EB/OL]. arXiv:2412.15115, 2024.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[6] 复现代码仓库. https://github.com/uFang0706/repro-bachelor-theses.</w:t>
      </w:r>
    </w:p>
    <w:sectPr w:rsidR="00FC693F" w:rsidRPr="0006063C" w:rsidSect="00034616">
      <w:footerReference w:type="default" r:id="rId9"/>
      <w:pgSz w:w="11906" w:h="16838"/>
      <w:pgMar w:top="1417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