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RNS Neural Network</w:t>
      </w:r>
    </w:p>
    <w:p>
      <w:pPr>
        <w:spacing w:after="80"/>
        <w:jc w:val="center"/>
      </w:pPr>
      <w:r>
        <w:rPr>
          <w:b/>
          <w:bCs/>
          <w:color w:val="2E7D32"/>
          <w:sz w:val="36"/>
          <w:szCs w:val="36"/>
        </w:rPr>
        <w:t xml:space="preserve">Research Execution Plan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Integer-Only Deep Learning with Deterministic Transformation Properties</w:t>
      </w:r>
    </w:p>
    <w:p>
      <w:pPr>
        <w:spacing w:after="120"/>
        <w:jc w:val="center"/>
      </w:pPr>
      <w:r>
        <w:rPr>
          <w:sz w:val="22"/>
          <w:szCs w:val="22"/>
        </w:rPr>
        <w:t xml:space="preserve">HackFate.us — December 2025</w:t>
      </w:r>
    </w:p>
    <w:p>
      <w:pPr>
        <w:spacing w:after="400"/>
        <w:jc w:val="center"/>
      </w:pPr>
      <w:r>
        <w:rPr>
          <w:i/>
          <w:iCs/>
          <w:sz w:val="20"/>
          <w:szCs w:val="20"/>
        </w:rPr>
        <w:t xml:space="preserve">Version 1.0 — Frontier Research Protocol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This execution plan establishes a rigorous research program for RNS Neural Networks (RNS-NN), a novel paradigm that eliminates floating-point operations entirely from deep learning. Building on validations from QMNF Sprint 4, which demonstrated 100% exact arithmetic across 5,000 operations and verified Deterministic Transformation Property (DTP) compliance, this plan charts a comprehensive path from foundational theory through empirical validation to practical deployment.</w:t>
      </w:r>
    </w:p>
    <w:p>
      <w:pPr>
        <w:spacing w:after="200"/>
      </w:pPr>
      <w:r>
        <w:t xml:space="preserve">The research operates in genuinely unexplored territory. While quantized neural networks and integer-only inference have been studied, complete elimination of floating-point throughout the entire training and inference pipeline using Residue Number System arithmetic is unprecedented. This plan therefore incorporates a Dynamic Branch Spawning (DBS) mechanism to capture, evaluate, and integrate unexpected discoveries that emerge from frontier exploration.</w:t>
      </w:r>
    </w:p>
    <w:p>
      <w:pPr>
        <w:spacing w:after="200"/>
      </w:pPr>
      <w:r>
        <w:rPr>
          <w:b/>
          <w:bCs/>
        </w:rPr>
        <w:t xml:space="preserve">Core Hypothesis: </w:t>
      </w:r>
      <w:r>
        <w:t xml:space="preserve">Neural networks operating entirely in RNS integer arithmetic achieve exact, reproducible computation while maintaining or exceeding the learning capacity of floating-point equivalents, with additional benefits including deterministic behavior, enhanced numerical stability, and resistance to adversarial perturbations arising from floating-point approximation.</w:t>
      </w:r>
    </w:p>
    <w:p>
      <w:r>
        <w:br w:type="page"/>
      </w:r>
    </w:p>
    <w:p>
      <w:pPr>
        <w:pStyle w:val="Heading1"/>
      </w:pPr>
      <w:r>
        <w:t xml:space="preserve">Part I: Foundational Framework</w:t>
      </w:r>
    </w:p>
    <w:p>
      <w:pPr>
        <w:pStyle w:val="Heading2"/>
      </w:pPr>
      <w:r>
        <w:t xml:space="preserve">1.1 Formal Definitions</w:t>
      </w:r>
    </w:p>
    <w:p>
      <w:pPr>
        <w:pStyle w:val="Heading3"/>
      </w:pPr>
      <w:r>
        <w:t xml:space="preserve">Definition 1.1.1: RNS Representation</w:t>
      </w:r>
    </w:p>
    <w:p>
      <w:pPr>
        <w:spacing w:after="200"/>
      </w:pPr>
      <w:r>
        <w:t xml:space="preserve">Let M = {m₁, m₂, ..., mₖ} be a set of k pairwise coprime positive integers (moduli). The Residue Number System representation of an integer x ∈ [0, ∏mᵢ) is the k-tuple R(x) = (x mod m₁, x mod m₂, ..., x mod mₖ). By the Chinese Remainder Theorem, R is a bijection, and x can be uniquely recovered from R(x).</w:t>
      </w:r>
    </w:p>
    <w:p>
      <w:pPr>
        <w:pStyle w:val="Heading3"/>
      </w:pPr>
      <w:r>
        <w:t xml:space="preserve">Definition 1.1.2: RNS Neural Network</w:t>
      </w:r>
    </w:p>
    <w:p>
      <w:pPr>
        <w:spacing w:after="200"/>
      </w:pPr>
      <w:r>
        <w:t xml:space="preserve">An RNS Neural Network N = (L, W, σ, M, S) consists of: L = (l₀, l₁, ..., lₙ) layer dimensions; W = {W⁽ⁱ⁾} weight matrices where each entry is an RNS-encoded integer; σ: ℤ → ℤ an integer-valued activation function; M the moduli set; and S &gt; 0 a global scale factor for fixed-point semantics. All operations (addition, multiplication, activation) are performed in RNS representation without conversion to positional notation during computation.</w:t>
      </w:r>
    </w:p>
    <w:p>
      <w:pPr>
        <w:pStyle w:val="Heading3"/>
      </w:pPr>
      <w:r>
        <w:t xml:space="preserve">Definition 1.1.3: Deterministic Transformation Property (DTP)</w:t>
      </w:r>
    </w:p>
    <w:p>
      <w:pPr>
        <w:spacing w:after="200"/>
      </w:pPr>
      <w:r>
        <w:t xml:space="preserve">A neural network N satisfies the Deterministic Transformation Property if and only if: for all inputs x and all execution environments E₁, E₂, the forward pass yields bit-identical outputs: f_N(x; E₁) ≡ f_N(x; E₂). This is stronger than numerical stability—it requires exact reproducibility across all platforms, compilers, and hardware configurations.</w:t>
      </w:r>
    </w:p>
    <w:p>
      <w:pPr>
        <w:pStyle w:val="Heading3"/>
      </w:pPr>
      <w:r>
        <w:t xml:space="preserve">Definition 1.1.4: Scale-Preserving Operation</w:t>
      </w:r>
    </w:p>
    <w:p>
      <w:pPr>
        <w:spacing w:after="200"/>
      </w:pPr>
      <w:r>
        <w:t xml:space="preserve">An operation op: ℤᵏ → ℤᵏ in RNS-NN is scale-preserving if it maintains semantic equivalence under the scale factor S. For multiplication, this requires scale-down: (a × b) / S where division is performed using modular inverse when gcd(S, mᵢ) = 1 for all moduli. The K-Elimination theorem guarantees exact division without floating-point.</w:t>
      </w:r>
    </w:p>
    <w:p>
      <w:pPr>
        <w:pStyle w:val="Heading2"/>
      </w:pPr>
      <w:r>
        <w:t xml:space="preserve">1.2 Core Theorems and Conjectures</w:t>
      </w:r>
    </w:p>
    <w:p>
      <w:pPr>
        <w:pStyle w:val="Heading3"/>
      </w:pPr>
      <w:r>
        <w:t xml:space="preserve">Theorem 1.2.1: RNS Arithmetic Closure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The set of RNS-representable integers forms a ring under modular addition and multiplication. Specifically, for x, y with R(x), R(y) in the RNS domain: R(x + y) = R(x) ⊕ R(y) and R(x × y) = R(x) ⊗ R(y), where ⊕ and ⊗ denote component-wise modular operations.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L1 (Formal proof in Lean 4)</w:t>
      </w:r>
    </w:p>
    <w:p>
      <w:pPr>
        <w:pStyle w:val="Heading3"/>
      </w:pPr>
      <w:r>
        <w:t xml:space="preserve">Theorem 1.2.2: DTP Guarantee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Any RNS-NN using only integer addition, multiplication, and exact division (via K-Elimination) satisfies DTP. No floating-point operation exists that could introduce platform-dependent rounding.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L1 (Formal proof) + L2 (Cross-platform empirical verification)</w:t>
      </w:r>
    </w:p>
    <w:p>
      <w:pPr>
        <w:pStyle w:val="Heading3"/>
      </w:pPr>
      <w:r>
        <w:t xml:space="preserve">Conjecture 1.2.3: Capacity Equivalence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For any floating-point neural network F achieving accuracy A on task T, there exists an RNS-NN with equivalent architecture achieving accuracy A' ≥ A - ε for arbitrarily small ε &gt; 0, given sufficient moduli precision.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L2 (Exhaustive empirical across benchmark suite)</w:t>
      </w:r>
    </w:p>
    <w:p>
      <w:pPr>
        <w:pStyle w:val="Heading3"/>
      </w:pPr>
      <w:r>
        <w:t xml:space="preserve">Conjecture 1.2.4: Gradient Exactness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Backpropagation can be performed entirely in RNS arithmetic, with gradients computed exactly (not approximately) using integer chain rule and scale-preserving operations.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L2 (Gradient verification against symbolic computation)</w:t>
      </w:r>
    </w:p>
    <w:p>
      <w:pPr>
        <w:pStyle w:val="Heading3"/>
      </w:pPr>
      <w:r>
        <w:t xml:space="preserve">Hypothesis 1.2.5: Adversarial Robustness</w:t>
      </w:r>
    </w:p>
    <w:p>
      <w:pPr>
        <w:spacing w:after="120"/>
      </w:pPr>
      <w:r>
        <w:rPr>
          <w:b/>
          <w:bCs/>
        </w:rPr>
        <w:t xml:space="preserve">Statement: </w:t>
      </w:r>
      <w:r>
        <w:t xml:space="preserve">RNS-NN exhibits enhanced robustness to adversarial perturbations that exploit floating-point representation boundaries, as no such boundaries exist in exact integer arithmetic.</w:t>
      </w:r>
    </w:p>
    <w:p>
      <w:pPr>
        <w:spacing w:after="200"/>
      </w:pPr>
      <w:r>
        <w:rPr>
          <w:b/>
          <w:bCs/>
        </w:rPr>
        <w:t xml:space="preserve">Evidence Target: </w:t>
      </w:r>
      <w:r>
        <w:t xml:space="preserve">L3 (Statistical comparison against FP baselines)</w:t>
      </w:r>
    </w:p>
    <w:p>
      <w:r>
        <w:br w:type="page"/>
      </w:r>
    </w:p>
    <w:p>
      <w:pPr>
        <w:pStyle w:val="Heading1"/>
      </w:pPr>
      <w:r>
        <w:t xml:space="preserve">Part II: Research Methodology</w:t>
      </w:r>
    </w:p>
    <w:p>
      <w:pPr>
        <w:pStyle w:val="Heading2"/>
      </w:pPr>
      <w:r>
        <w:t xml:space="preserve">2.1 Evidence Classification System</w:t>
      </w:r>
    </w:p>
    <w:p>
      <w:pPr>
        <w:spacing w:after="120"/>
      </w:pPr>
      <w:r>
        <w:t xml:space="preserve">All claims are classified according to evidence strength, with explicit progression targets: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Level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Confidence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Formal Proof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Machine-verified proof (Lean 4, Coq)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&gt;99.9999%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Exhaustive Empirical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100K+ tests, 0 errors, multiple configurations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&gt;99.99%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Statistical Validation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1K+ tests, &lt;0.1% error rate, statistical significance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&gt;99%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Provisional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Theoretical basis + limited empirical (&lt;100 tests)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&gt;90%</w:t>
            </w:r>
          </w:p>
        </w:tc>
      </w:tr>
      <w:tr>
        <w:tc>
          <w:tcPr>
            <w:tcW w:type="dxa" w:w="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Conjectural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Theoretical reasoning, no empirical validation</w:t>
            </w:r>
          </w:p>
        </w:tc>
        <w:tc>
          <w:tcPr>
            <w:tcW w:type="dxa" w:w="1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Hypothesis</w:t>
            </w:r>
          </w:p>
        </w:tc>
      </w:tr>
    </w:tbl>
    <w:p>
      <w:pPr>
        <w:pStyle w:val="Heading2"/>
        <w:spacing w:before="300"/>
      </w:pPr>
      <w:r>
        <w:t xml:space="preserve">2.2 Iterative Research Cycle</w:t>
      </w:r>
    </w:p>
    <w:p>
      <w:pPr>
        <w:spacing w:after="120"/>
      </w:pPr>
      <w:r>
        <w:t xml:space="preserve">Each research phase follows a rigorous iterative cycle designed for frontier exploration:</w:t>
      </w:r>
    </w:p>
    <w:p>
      <w:pPr>
        <w:spacing w:after="120"/>
      </w:pPr>
      <w:r>
        <w:rPr>
          <w:b/>
          <w:bCs/>
        </w:rPr>
        <w:t xml:space="preserve">Phase A — Formalization: </w:t>
      </w:r>
      <w:r>
        <w:t xml:space="preserve">State claims precisely using mathematical notation. Define all terms. Identify assumptions. Classify initial evidence level (typically L4 or L5).</w:t>
      </w:r>
    </w:p>
    <w:p>
      <w:pPr>
        <w:spacing w:after="120"/>
      </w:pPr>
      <w:r>
        <w:rPr>
          <w:b/>
          <w:bCs/>
        </w:rPr>
        <w:t xml:space="preserve">Phase B — Implementation: </w:t>
      </w:r>
      <w:r>
        <w:t xml:space="preserve">Build minimal viable test infrastructure. Implement core algorithms in Rust (primary) and Python (validation). Ensure zero floating-point contamination.</w:t>
      </w:r>
    </w:p>
    <w:p>
      <w:pPr>
        <w:spacing w:after="120"/>
      </w:pPr>
      <w:r>
        <w:rPr>
          <w:b/>
          <w:bCs/>
        </w:rPr>
        <w:t xml:space="preserve">Phase C — Exhaustive Testing: </w:t>
      </w:r>
      <w:r>
        <w:t xml:space="preserve">Execute comprehensive test suites. Scale from 1K → 10K → 100K+ tests. Document all edge cases. Achieve L2 evidence for core claims.</w:t>
      </w:r>
    </w:p>
    <w:p>
      <w:pPr>
        <w:spacing w:after="120"/>
      </w:pPr>
      <w:r>
        <w:rPr>
          <w:b/>
          <w:bCs/>
        </w:rPr>
        <w:t xml:space="preserve">Phase D — Analysis: </w:t>
      </w:r>
      <w:r>
        <w:t xml:space="preserve">Aggregate results. Identify patterns. Quantify performance characteristics. Compare against baselines. Document unexpected behaviors.</w:t>
      </w:r>
    </w:p>
    <w:p>
      <w:pPr>
        <w:spacing w:after="120"/>
      </w:pPr>
      <w:r>
        <w:rPr>
          <w:b/>
          <w:bCs/>
        </w:rPr>
        <w:t xml:space="preserve">Phase E — Synthesis: </w:t>
      </w:r>
      <w:r>
        <w:t xml:space="preserve">Integrate findings into theoretical framework. Update conjectures based on evidence. Refine definitions. Prepare for next cycle or formalization push to L1.</w:t>
      </w:r>
    </w:p>
    <w:p>
      <w:pPr>
        <w:spacing w:after="200"/>
      </w:pPr>
      <w:r>
        <w:rPr>
          <w:b/>
          <w:bCs/>
        </w:rPr>
        <w:t xml:space="preserve">Phase F — Branch Evaluation: </w:t>
      </w:r>
      <w:r>
        <w:t xml:space="preserve">Assess any Dynamic Branch triggers. Spawn sub-plans for promising discoveries. Integrate branch findings into main research trajectory.</w:t>
      </w:r>
    </w:p>
    <w:p>
      <w:pPr>
        <w:pStyle w:val="Heading2"/>
      </w:pPr>
      <w:r>
        <w:t xml:space="preserve">2.3 Dynamic Branch Spawning (DBS) Protocol</w:t>
      </w:r>
    </w:p>
    <w:p>
      <w:pPr>
        <w:spacing w:after="120"/>
      </w:pPr>
      <w:r>
        <w:t xml:space="preserve">Frontier research inevitably produces unexpected discoveries. The DBS protocol ensures these are captured systematically rather than lost:</w:t>
      </w:r>
    </w:p>
    <w:p>
      <w:pPr>
        <w:pStyle w:val="Heading3"/>
      </w:pPr>
      <w:r>
        <w:t xml:space="preserve">2.3.1 Trigger Conditions</w:t>
      </w:r>
    </w:p>
    <w:p>
      <w:pPr>
        <w:spacing w:after="200"/>
      </w:pPr>
      <w:r>
        <w:t xml:space="preserve">A Dynamic Branch is spawned when any of the following conditions are met: (1) </w:t>
      </w:r>
      <w:r>
        <w:rPr>
          <w:b/>
          <w:bCs/>
        </w:rPr>
        <w:t xml:space="preserve">Anomalous Performance</w:t>
      </w:r>
      <w:r>
        <w:t xml:space="preserve"> — Results exceed or fall below expectations by &gt;2σ, indicating unexplained phenomena requiring investigation. (2) </w:t>
      </w:r>
      <w:r>
        <w:rPr>
          <w:b/>
          <w:bCs/>
        </w:rPr>
        <w:t xml:space="preserve">Novel Property Discovery</w:t>
      </w:r>
      <w:r>
        <w:t xml:space="preserve"> — Empirical testing reveals properties not predicted by current theory, such as unexpected convergence behaviors or emergent capabilities. (3) </w:t>
      </w:r>
      <w:r>
        <w:rPr>
          <w:b/>
          <w:bCs/>
        </w:rPr>
        <w:t xml:space="preserve">Cross-Domain Implications</w:t>
      </w:r>
      <w:r>
        <w:t xml:space="preserve"> — Findings have apparent relevance to domains outside the current research scope (e.g., cryptographic applications of training dynamics). (4) </w:t>
      </w:r>
      <w:r>
        <w:rPr>
          <w:b/>
          <w:bCs/>
        </w:rPr>
        <w:t xml:space="preserve">Theoretical Contradiction</w:t>
      </w:r>
      <w:r>
        <w:t xml:space="preserve"> — Evidence contradicts or significantly modifies existing conjectures, requiring dedicated investigation. (5) </w:t>
      </w:r>
      <w:r>
        <w:rPr>
          <w:b/>
          <w:bCs/>
        </w:rPr>
        <w:t xml:space="preserve">Optimization Opportunity</w:t>
      </w:r>
      <w:r>
        <w:t xml:space="preserve"> — Discovery of potential performance improvements warranting dedicated development.</w:t>
      </w:r>
    </w:p>
    <w:p>
      <w:pPr>
        <w:pStyle w:val="Heading3"/>
      </w:pPr>
      <w:r>
        <w:t xml:space="preserve">2.3.2 Branch Lifecycle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Duration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Activities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Exit Criteria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Triage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1-2 days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 observation, initial analysis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Confirmed novel, not artifact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Scoping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3-5 days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Define hypothesis, design tests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Clear research questions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1-4 weeks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Exhaustive testing, analysis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L3+ evidence achieved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 week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findings to main plan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Documentation complete</w:t>
            </w:r>
          </w:p>
        </w:tc>
      </w:tr>
      <w:tr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Archival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Ongoing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Maintain branch records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Reproducibility confirmed</w:t>
            </w:r>
          </w:p>
        </w:tc>
      </w:tr>
    </w:tbl>
    <w:p>
      <w:pPr>
        <w:pStyle w:val="Heading3"/>
        <w:spacing w:before="200"/>
      </w:pPr>
      <w:r>
        <w:t xml:space="preserve">2.3.3 Branch Documentation Requirements</w:t>
      </w:r>
    </w:p>
    <w:p>
      <w:pPr>
        <w:spacing w:after="200"/>
      </w:pPr>
      <w:r>
        <w:t xml:space="preserve">Each Dynamic Branch must maintain: (a) Trigger Report documenting the observation that initiated the branch; (b) Hypothesis Statement in formal mathematical notation where applicable; (c) Test Plan with explicit success/failure criteria; (d) Evidence Log with all test results and raw data; (e) Integration Assessment evaluating implications for main research; (f) Recommendations for future work or deprecation.</w:t>
      </w:r>
    </w:p>
    <w:p>
      <w:r>
        <w:br w:type="page"/>
      </w:r>
    </w:p>
    <w:p>
      <w:pPr>
        <w:pStyle w:val="Heading1"/>
      </w:pPr>
      <w:r>
        <w:t xml:space="preserve">Part III: Sprint Structure</w:t>
      </w:r>
    </w:p>
    <w:p>
      <w:pPr>
        <w:pStyle w:val="Heading2"/>
      </w:pPr>
      <w:r>
        <w:t xml:space="preserve">Sprint 1: Foundation (Weeks 1-3)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Establish rigorous mathematical foundations and core implementation infrastructure.</w:t>
      </w:r>
    </w:p>
    <w:p>
      <w:pPr>
        <w:pStyle w:val="Heading3"/>
      </w:pPr>
      <w:r>
        <w:t xml:space="preserve">Task 1.1: RNS Arithmetic Core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Implement Fibonacci-based moduli selection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Verify ring axioms (closure, associativity, etc.)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Implement K-Elimination for exact division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Cross-validate against BigInt reference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1.1.5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against floating-point operations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</w:tbl>
    <w:p>
      <w:pPr>
        <w:pStyle w:val="Heading3"/>
        <w:spacing w:before="200"/>
      </w:pPr>
      <w:r>
        <w:t xml:space="preserve">Task 1.2: Integer Activation Functions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ReLU: max(0, x) — exact in integers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Leaky ReLU: scaled integer approximation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GELU approximation via polynomial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Sigmoid approximation (piecewise linear)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1.2.5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Softmax via integer log-sum-exp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</w:tbl>
    <w:p>
      <w:pPr>
        <w:pStyle w:val="Heading3"/>
        <w:spacing w:before="200"/>
      </w:pPr>
      <w:r>
        <w:t xml:space="preserve">Task 1.3: DTP Verification Infrastructure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Cross-platform test harness (Linux, macOS, Windows)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1K×3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Compiler variation tests (GCC, Clang, MSVC)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1K×3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Hardware variation tests (x86, ARM)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1K×2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Bit-level output comparison framework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1.3.5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violation detection and logging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</w:tbl>
    <w:p>
      <w:pPr>
        <w:spacing w:before="200" w:after="200"/>
      </w:pPr>
      <w:r>
        <w:rPr>
          <w:b/>
          <w:bCs/>
        </w:rPr>
        <w:t xml:space="preserve">Sprint 1 Deliverables: </w:t>
      </w:r>
      <w:r>
        <w:t xml:space="preserve">RNS arithmetic library (Rust), integer activation function suite, DTP verification framework, comprehensive test results achieving L2 evidence for all core arithmetic claims.</w:t>
      </w:r>
    </w:p>
    <w:p>
      <w:pPr>
        <w:pStyle w:val="Heading2"/>
      </w:pPr>
      <w:r>
        <w:t xml:space="preserve">Sprint 2: Forward Pass (Weeks 4-6)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and validate complete forward propagation in RNS arithmetic.</w:t>
      </w:r>
    </w:p>
    <w:p>
      <w:pPr>
        <w:pStyle w:val="Heading3"/>
      </w:pPr>
      <w:r>
        <w:t xml:space="preserve">Task 2.1: Layer Implementations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Dense/Linear layer: W·x + b in RNS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Convolution layer: sliding window in RNS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Batch normalization: integer statistics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Layer normalization: integer mean/variance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2.1.5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Dropout: integer mask generation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</w:tbl>
    <w:p>
      <w:pPr>
        <w:pStyle w:val="Heading3"/>
        <w:spacing w:before="200"/>
      </w:pPr>
      <w:r>
        <w:t xml:space="preserve">Task 2.2: Scale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Per-layer scale factor tracking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normalization between layers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Overflow detection and prevention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Dynamic range analysis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2.2.5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Moduli selection for target precision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</w:tbl>
    <w:p>
      <w:pPr>
        <w:pStyle w:val="Heading3"/>
        <w:spacing w:before="200"/>
      </w:pPr>
      <w:r>
        <w:t xml:space="preserve">Task 2.3: Forward Pass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Compare RNS-NN vs FP-NN outputs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Measure output divergence statistics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Verify DTP across 100 random seeds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Stress test with extreme inputs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2.3.5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Profile computational complexity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Sprint 3: Backpropagation (Weeks 7-10)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Implement exact gradient computation and weight updates in RNS arithmetic.</w:t>
      </w:r>
    </w:p>
    <w:p>
      <w:pPr>
        <w:pStyle w:val="Heading3"/>
      </w:pPr>
      <w:r>
        <w:t xml:space="preserve">Task 3.1: Gradient Computation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chain rule implementation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Activation function derivatives (exact)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function gradients (MSE, Cross-Entropy)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scaling and normalization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3.1.5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verification vs symbolic diff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</w:tbl>
    <w:p>
      <w:pPr>
        <w:pStyle w:val="Heading3"/>
        <w:spacing w:before="200"/>
      </w:pPr>
      <w:r>
        <w:t xml:space="preserve">Task 3.2: Weight Update Mechanisms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SGD in integer arithmetic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Adam/AdamW integer approximation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50K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Learning rate scheduling (integer)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Weight decay in RNS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3.2.5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clipping (integer threshold)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</w:tbl>
    <w:p>
      <w:pPr>
        <w:pStyle w:val="Heading3"/>
        <w:spacing w:before="200"/>
      </w:pPr>
      <w:r>
        <w:t xml:space="preserve">Task 3.3: Training Loop Validation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Tests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3.3.1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Single batch gradient descent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3.3.2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Multi-epoch training stability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3.3.3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Convergence comparison vs FP baseline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3.3.4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curve analysis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3.3.5</w:t>
            </w:r>
          </w:p>
        </w:tc>
        <w:tc>
          <w:tcPr>
            <w:tcW w:type="dxa" w:w="4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Checkpoint save/load (RNS format)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</w:t>
            </w:r>
          </w:p>
        </w:tc>
      </w:tr>
    </w:tbl>
    <w:p>
      <w:pPr>
        <w:pStyle w:val="Heading2"/>
        <w:spacing w:before="300"/>
      </w:pPr>
      <w:r>
        <w:t xml:space="preserve">Sprint 4: Benchmarking (Weeks 11-14)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Comprehensive evaluation on standard benchmarks with rigorous comparison to floating-point baselines.</w:t>
      </w:r>
    </w:p>
    <w:p>
      <w:pPr>
        <w:pStyle w:val="Heading3"/>
      </w:pPr>
      <w:r>
        <w:t xml:space="preserve">Task 4.1: Classification Benchmarks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FP Baseline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MNIST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MLP (784-256-10)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~98%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≥97%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4.1.2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CIFAR-10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CNN (3-layer)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~75%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≥73%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4.1.3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CIFAR-100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ResNet-style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~55%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≥52%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4.1.4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ImageNet subset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Small ConvNet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~50%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≥45%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4.1.5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 synthetic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Various</w:t>
            </w:r>
          </w:p>
        </w:tc>
        <w:tc>
          <w:tcPr>
            <w:tcW w:type="dxa" w:w="1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N/A</w:t>
            </w:r>
          </w:p>
        </w:tc>
        <w:tc>
          <w:tcPr>
            <w:tcW w:type="dxa" w:w="1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verified</w:t>
            </w:r>
          </w:p>
        </w:tc>
      </w:tr>
    </w:tbl>
    <w:p>
      <w:pPr>
        <w:pStyle w:val="Heading3"/>
        <w:spacing w:before="200"/>
      </w:pPr>
      <w:r>
        <w:t xml:space="preserve">Task 4.2: Regression and Other Tasks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Task Type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Dataset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4.2.1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Regression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Boston Housing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&lt;15 vs FP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4.2.2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Sequence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Simple RNN task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Accuracy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4.2.3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Autoencoder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MNIST reconstruction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MSE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Comparable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4.2.4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Binary classification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Synthetic XOR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 exact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4.2.5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Multi-label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Custom dataset</w:t>
            </w:r>
          </w:p>
        </w:tc>
        <w:tc>
          <w:tcPr>
            <w:tcW w:type="dxa" w:w="1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F1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≥0.85</w:t>
            </w:r>
          </w:p>
        </w:tc>
      </w:tr>
    </w:tbl>
    <w:p>
      <w:pPr>
        <w:pStyle w:val="Heading3"/>
        <w:spacing w:before="200"/>
      </w:pPr>
      <w:r>
        <w:t xml:space="preserve">Task 4.3: Performance Profiling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Metric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Measurement Method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Throughput (samples/sec)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Wall clock timing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Within 2× of FP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Memory footprint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Peak RSS measurement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Document overhead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Energy consumption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RAPL/powerstat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Characterize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Parallelization efficiency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Multi-core scaling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Near-linear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4.3.5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SIMD utilization</w:t>
            </w:r>
          </w:p>
        </w:tc>
        <w:tc>
          <w:tcPr>
            <w:tcW w:type="dxa" w:w="2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Hardware counters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Optimize for RNS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Sprint 5: Advanced Topics (Weeks 15-18)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Explore advanced architectures, applications, and theoretical extensions.</w:t>
      </w:r>
    </w:p>
    <w:p>
      <w:pPr>
        <w:pStyle w:val="Heading3"/>
      </w:pPr>
      <w:r>
        <w:t xml:space="preserve">Task 5.1: Advanced Architectures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Challenge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Transformer attention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Softmax in integers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Feasibility L3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Residual connections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management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 validation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Skip connections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Multi-scale fusion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 validation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Depthwise convolution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Efficient integer impl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L2 validation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5.1.5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Group normalization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statistics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feasibility</w:t>
            </w:r>
          </w:p>
        </w:tc>
      </w:tr>
    </w:tbl>
    <w:p>
      <w:pPr>
        <w:pStyle w:val="Heading3"/>
        <w:spacing w:before="200"/>
      </w:pPr>
      <w:r>
        <w:t xml:space="preserve">Task 5.2: Security and Robustness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Investigation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Hypothesis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5.2.1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Adversarial robustness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Enhanced vs FP-NN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evidence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5.2.2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masking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Does RNS induce masking?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Characterize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5.2.3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Model extraction resistance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aids verification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evidence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5.2.4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Differential privacy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Integer noise injection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Feasibility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5.2.5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Certified robustness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Exact bounds possible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evidence</w:t>
            </w:r>
          </w:p>
        </w:tc>
      </w:tr>
    </w:tbl>
    <w:p>
      <w:pPr>
        <w:pStyle w:val="Heading3"/>
        <w:spacing w:before="200"/>
      </w:pPr>
      <w:r>
        <w:t xml:space="preserve">Task 5.3: Theoretical Extensions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Goal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5.3.1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Universal approximation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Prove for RNS-NN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L1 proof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5.3.2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Expressiveness bounds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Compare to FP-NN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analysis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5.3.3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Training dynamics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Characterize convergence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theory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5.3.4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Generalization bounds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PAC-learning framework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 bounds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5.3.5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φ-stability connection</w:t>
            </w:r>
          </w:p>
        </w:tc>
        <w:tc>
          <w:tcPr>
            <w:tcW w:type="dxa" w:w="26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Link to QMNF theory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L4 exploration</w:t>
            </w:r>
          </w:p>
        </w:tc>
      </w:tr>
    </w:tbl>
    <w:p>
      <w:pPr>
        <w:pStyle w:val="Heading2"/>
        <w:spacing w:before="300"/>
      </w:pPr>
      <w:r>
        <w:t xml:space="preserve">Sprint 6: Formalization (Weeks 19-24)</w:t>
      </w:r>
    </w:p>
    <w:p>
      <w:pPr>
        <w:spacing w:after="120"/>
      </w:pPr>
      <w:r>
        <w:rPr>
          <w:b/>
          <w:bCs/>
        </w:rPr>
        <w:t xml:space="preserve">Objective: </w:t>
      </w:r>
      <w:r>
        <w:t xml:space="preserve">Elevate key claims from L2/L3 evidence to L1 formal proofs; prepare for publication and deployment.</w:t>
      </w:r>
    </w:p>
    <w:p>
      <w:pPr>
        <w:pStyle w:val="Heading3"/>
      </w:pPr>
      <w:r>
        <w:t xml:space="preserve">Task 6.1: Lean 4 Formalization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Theorem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Complexity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6.1.1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RNS ring axioms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6.1.2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DTP guarantee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6.1.3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Forward pass correctness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6.1.4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Gradient exactness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6.1.5</w:t>
            </w:r>
          </w:p>
        </w:tc>
        <w:tc>
          <w:tcPr>
            <w:tcW w:type="dxa" w:w="3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Capacity equivalence bounds</w:t>
            </w:r>
          </w:p>
        </w:tc>
        <w:tc>
          <w:tcPr>
            <w:tcW w:type="dxa" w:w="18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Very High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</w:tr>
    </w:tbl>
    <w:p>
      <w:pPr>
        <w:pStyle w:val="Heading3"/>
        <w:spacing w:before="200"/>
      </w:pPr>
      <w:r>
        <w:t xml:space="preserve">Task 6.2: Documentation and Publication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Subtask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Venue/Format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6.2.1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Technical report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arXiv preprint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20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6.2.2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Conference paper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NeurIPS/ICML/ICLR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22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6.2.3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Reference implementation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GitHub + crates.io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24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6.2.4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Benchmark suite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Public repository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24</w:t>
            </w:r>
          </w:p>
        </w:tc>
      </w:tr>
      <w:tr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6.2.5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Tutorial/documentation</w:t>
            </w:r>
          </w:p>
        </w:tc>
        <w:tc>
          <w:tcPr>
            <w:tcW w:type="dxa" w:w="24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Online docs</w:t>
            </w:r>
          </w:p>
        </w:tc>
        <w:tc>
          <w:tcPr>
            <w:tcW w:type="dxa" w:w="2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Week 24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IV: Monitoring and Governance</w:t>
      </w:r>
    </w:p>
    <w:p>
      <w:pPr>
        <w:pStyle w:val="Heading2"/>
      </w:pPr>
      <w:r>
        <w:t xml:space="preserve">4.1 Progress Tracking</w:t>
      </w:r>
    </w:p>
    <w:p>
      <w:pPr>
        <w:spacing w:after="200"/>
      </w:pPr>
      <w:r>
        <w:t xml:space="preserve">Progress is tracked through a multi-dimensional framework. Each task maintains an Evidence Dashboard showing current level (L1-L5), test count, error rate, and trend direction. Sprint Reviews occur bi-weekly, assessing completion percentage, blocker identification, and branch spawn decisions. A Cumulative Evidence Matrix aggregates all claims with their current and target evidence levels, updated after each research cycle.</w:t>
      </w:r>
    </w:p>
    <w:p>
      <w:pPr>
        <w:pStyle w:val="Heading2"/>
      </w:pPr>
      <w:r>
        <w:t xml:space="preserve">4.2 Quality Gates</w:t>
      </w:r>
    </w:p>
    <w:p>
      <w:pPr>
        <w:spacing w:after="120"/>
      </w:pPr>
      <w:r>
        <w:t xml:space="preserve">Progression between sprints requires meeting quality gates: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Gate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Enforcement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Sprint Entry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Previous sprint ≥80% complete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Hard block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L2 Certification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100K+ tests, 0 errors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Required for core claims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Branch Integration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L3+ evidence achieved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Merge approval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Publication Ready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All P1 claims at L1 or L2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Review board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Deployment Ready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Full test suite passing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CI/CD gate</w:t>
            </w:r>
          </w:p>
        </w:tc>
      </w:tr>
    </w:tbl>
    <w:p>
      <w:pPr>
        <w:pStyle w:val="Heading2"/>
        <w:spacing w:before="300"/>
      </w:pPr>
      <w:r>
        <w:t xml:space="preserve">4.3 Dynamic Branch Registry</w:t>
      </w:r>
    </w:p>
    <w:p>
      <w:pPr>
        <w:spacing w:after="120"/>
      </w:pPr>
      <w:r>
        <w:t xml:space="preserve">All Dynamic Branches are tracked in a central registry with the following schema: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Field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Branch ID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Unique identifier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DBS-2025-001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Trigger Date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When spawned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2025-12-15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Trigger Type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Category from 2.3.1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Novel Property Discovery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Current lifecycle stage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Investigation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Research priority (P1-P3)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Lead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Responsible researcher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Acid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Integration Target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Main plan task affected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Task 3.1</w:t>
            </w:r>
          </w:p>
        </w:tc>
      </w:tr>
      <w:tr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Evidence Level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Current classification</w:t>
            </w:r>
          </w:p>
        </w:tc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L3</w:t>
            </w:r>
          </w:p>
        </w:tc>
      </w:tr>
    </w:tbl>
    <w:p>
      <w:pPr>
        <w:pStyle w:val="Heading2"/>
        <w:spacing w:before="300"/>
      </w:pPr>
      <w:r>
        <w:t xml:space="preserve">4.4 Risk Management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Risk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Probability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Capacity gap vs FP-NN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Increase moduli precision; accept bounded gap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 instability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Scale management research; fallback to hybrid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Performance overhead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SIMD optimization; accept 2× overhead initially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Formalization bottleneck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Prioritize core theorems; defer complex proofs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Unexpected FP contamination</w:t>
            </w:r>
          </w:p>
        </w:tc>
        <w:tc>
          <w:tcPr>
            <w:tcW w:type="dxa" w:w="1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Low</w:t>
            </w:r>
          </w:p>
        </w:tc>
        <w:tc>
          <w:tcPr>
            <w:tcW w:type="dxa" w:w="33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Strict auditing; automated detection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V: Appendices</w:t>
      </w:r>
    </w:p>
    <w:p>
      <w:pPr>
        <w:pStyle w:val="Heading2"/>
      </w:pPr>
      <w:r>
        <w:t xml:space="preserve">A.1 Moduli Selection Guidelines</w:t>
      </w:r>
    </w:p>
    <w:p>
      <w:pPr>
        <w:spacing w:after="200"/>
      </w:pPr>
      <w:r>
        <w:t xml:space="preserve">Recommended moduli sets follow Fibonacci-adjacent primes for optimal φ-stability: Basic (32-bit equivalent): {89, 97, 101, 103, 107, 109}. Extended (64-bit equivalent): Basic + {113, 127, 131, 137, 139, 149}. High-precision (128-bit equivalent): Extended + additional primes to 199. Selection criteria: (1) All moduli pairwise coprime; (2) Product exceeds required dynamic range; (3) Moduli near φ-related values preferred for stability; (4) Balance between precision and computational cost.</w:t>
      </w:r>
    </w:p>
    <w:p>
      <w:pPr>
        <w:pStyle w:val="Heading2"/>
      </w:pPr>
      <w:r>
        <w:t xml:space="preserve">A.2 Integer Activation Function Library</w:t>
      </w:r>
    </w:p>
    <w:p>
      <w:pPr>
        <w:spacing w:after="200"/>
      </w:pPr>
      <w:r>
        <w:t xml:space="preserve">ReLU(x) = max(0, x) — exact. Leaky ReLU(x) = x if x ≥ 0 else (x × α) / S where α and S are scale factors. GELU approximation: 0.5x(1 + tanh_approx(√(2/π)(x + 0.044715x³))) using polynomial tanh. Sigmoid approximation: piecewise linear with configurable breakpoints. Softmax: exp approximation via integer series, followed by normalization with exact division.</w:t>
      </w:r>
    </w:p>
    <w:p>
      <w:pPr>
        <w:pStyle w:val="Heading2"/>
      </w:pPr>
      <w:r>
        <w:t xml:space="preserve">A.3 Test Infrastructure Requirements</w:t>
      </w:r>
    </w:p>
    <w:p>
      <w:pPr>
        <w:spacing w:after="200"/>
      </w:pPr>
      <w:r>
        <w:t xml:space="preserve">Primary implementation: Rust with #[no_std] capability for embedded deployment. Validation implementation: Python with NumPy (integer mode only). Test frameworks: Rust criterion for benchmarks, Python pytest for validation. CI/CD: GitHub Actions with multi-platform matrix (Linux, macOS, Windows × x86_64, ARM64). Coverage target: ≥95% line coverage, ≥90% branch coverage. All tests must pass with --release and --debug builds.</w:t>
      </w:r>
    </w:p>
    <w:p>
      <w:pPr>
        <w:pStyle w:val="Heading2"/>
      </w:pPr>
      <w:r>
        <w:t xml:space="preserve">A.4 Integration with QMNF Ecosystem</w:t>
      </w:r>
    </w:p>
    <w:p>
      <w:pPr>
        <w:spacing w:after="200"/>
      </w:pPr>
      <w:r>
        <w:t xml:space="preserve">RNS-NN builds upon and integrates with the broader QMNF framework: CRTBigInt provides the underlying arithmetic; K-Elimination enables exact division in backpropagation; Montgomery persistence optimizes modular multiplication chains; Fibonacci moduli selection inherits φ-stability properties. Cross-references: QMNF Execution Plan Sprints 1-5; AHOP Specification v1.0; K-Elimination Lean 4 formalization.</w:t>
      </w:r>
    </w:p>
    <w:p>
      <w:pPr>
        <w:pStyle w:val="Heading2"/>
      </w:pPr>
      <w:r>
        <w:t xml:space="preserve">A.5 Success Criteria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Criterion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Threshold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fill="D5E8D4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DTP Compliance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bit differences across platforms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Arithmetic Accuracy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100%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Zero errors in 500K+ operations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MNIST Accuracy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≥97%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set accuracy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CIFAR-10 Accuracy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≥73%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Test set accuracy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Training Convergence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Comparable to FP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Loss curve analysis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Throughput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Within 2× of FP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Samples per second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Core Theorems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L1 evidence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Lean 4 verified proofs</w:t>
            </w:r>
          </w:p>
        </w:tc>
      </w:tr>
      <w:tr>
        <w:tc>
          <w:tcPr>
            <w:tcW w:type="dxa" w:w="2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Publication</w:t>
            </w:r>
          </w:p>
        </w:tc>
        <w:tc>
          <w:tcPr>
            <w:tcW w:type="dxa" w:w="20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Accepted paper</w:t>
            </w:r>
          </w:p>
        </w:tc>
        <w:tc>
          <w:tcPr>
            <w:tcW w:type="dxa" w:w="3500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Top-tier ML venue</w:t>
            </w:r>
          </w:p>
        </w:tc>
      </w:tr>
    </w:tbl>
    <w:p>
      <w:pPr>
        <w:spacing w:before="600"/>
        <w:jc w:val="center"/>
      </w:pPr>
      <w:r>
        <w:rPr>
          <w:i/>
          <w:iCs/>
          <w:sz w:val="24"/>
          <w:szCs w:val="24"/>
        </w:rPr>
        <w:t xml:space="preserve">"Truth cannot be approximated."</w:t>
      </w:r>
    </w:p>
    <w:p>
      <w:pPr>
        <w:spacing w:after="200"/>
        <w:jc w:val="center"/>
      </w:pPr>
      <w:r>
        <w:rPr>
          <w:i/>
          <w:iCs/>
          <w:sz w:val="22"/>
          <w:szCs w:val="22"/>
        </w:rPr>
        <w:t xml:space="preserve">— QMNF Foundational Principle</w:t>
      </w:r>
    </w:p>
    <w:p>
      <w:pPr>
        <w:jc w:val="center"/>
      </w:pPr>
      <w:r>
        <w:rPr>
          <w:sz w:val="22"/>
          <w:szCs w:val="22"/>
        </w:rPr>
        <w:t xml:space="preserve">RNS Neural Networks: Where deep learning meets exact computation.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b/>
      <w:bCs/>
      <w:color w:val="1B5E20"/>
      <w:sz w:val="52"/>
      <w:szCs w:val="52"/>
    </w:rPr>
  </w:style>
  <w:style w:type="paragraph" w:styleId="Heading1">
    <w:name w:val="Heading 1"/>
    <w:basedOn w:val="Normal"/>
    <w:next w:val="Normal"/>
    <w:qFormat/>
    <w:pPr>
      <w:spacing w:before="400" w:after="160"/>
      <w:outlineLvl w:val="0"/>
    </w:pPr>
    <w:rPr>
      <w:b/>
      <w:bCs/>
      <w:color w:val="1B5E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b/>
      <w:bCs/>
      <w:color w:val="2E7D32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b/>
      <w:bCs/>
      <w:color w:val="388E3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2025-12-10T13:02:22.618Z</dcterms:created>
  <dcterms:modified xsi:type="dcterms:W3CDTF">2025-12-10T13:02:22.619Z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