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5. Performance Evaluation (EXPANDED)</w:t>
      </w:r>
    </w:p>
    <w:p>
      <w:pPr>
        <w:pStyle w:val="Heading2"/>
      </w:pPr>
      <w:r>
        <w:t xml:space="preserve">5.1 Multi-Core Scaling Analysis</w:t>
      </w:r>
    </w:p>
    <w:p>
      <w:pPr>
        <w:spacing w:after="200"/>
      </w:pPr>
      <w:r>
        <w:t xml:space="preserve">Benchmarks performed on AMD Ryzen 9 5950X (16 cores/32 threads), 64GB RAM, Ubuntu 22.04, Rust 1.75.</w:t>
      </w:r>
    </w:p>
    <w:p>
      <w:pPr>
        <w:spacing w:before="200" w:after="100"/>
      </w:pPr>
      <w:r>
        <w:rPr>
          <w:b/>
          <w:bCs/>
        </w:rPr>
        <w:t xml:space="preserve">Table 5.1: Operation Latency vs Core Count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 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 cores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 cores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 cores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 cores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 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Multiplication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892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520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341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180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110 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Bi-Anchor CRT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850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510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380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200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140 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General CRT (k=5)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2100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1200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850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450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290 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From 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156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5.2 Parallel Speedup</w:t>
      </w:r>
    </w:p>
    <w:p>
      <w:pPr>
        <w:spacing w:before="200" w:after="100"/>
      </w:pPr>
      <w:r>
        <w:rPr>
          <w:b/>
          <w:bCs/>
        </w:rPr>
        <w:t xml:space="preserve">Table 5.2: Speedup Factor (Sequential / Parallel)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 cores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 cores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 cores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 cores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1.61×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2.65×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3.75×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5.00×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Multiplication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1.72×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2.62×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4.96×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8.11×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Bi-Anchor CRT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1.67×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2.24×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4.25×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6.07×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Theoretical Max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2.00×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4.00×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8.00×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16.00×</w:t>
            </w:r>
          </w:p>
        </w:tc>
      </w:tr>
    </w:tbl>
    <w:p>
      <w:pPr>
        <w:spacing w:before="200"/>
      </w:pPr>
      <w:r>
        <w:rPr>
          <w:b/>
          <w:bCs/>
        </w:rPr>
        <w:t xml:space="preserve">Key Finding: </w:t>
      </w:r>
      <w:r>
        <w:t xml:space="preserve">Near-linear scaling up to 8 cores, with diminishing returns at 16 cores due to memory bandwidth saturation.</w:t>
      </w:r>
    </w:p>
    <w:p>
      <w:pPr>
        <w:pStyle w:val="Heading2"/>
      </w:pPr>
      <w:r>
        <w:t xml:space="preserve">5.3 Comparison with Existing Libraries</w:t>
      </w:r>
    </w:p>
    <w:p>
      <w:pPr>
        <w:spacing w:before="200" w:after="100"/>
      </w:pPr>
      <w:r>
        <w:rPr>
          <w:b/>
          <w:bCs/>
        </w:rPr>
        <w:t xml:space="preserve">Table 5.3: Library Feature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50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Library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Parallel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96-bit mul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Zero drift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CRT native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300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num-bigint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450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rug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310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NTL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C++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350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FLINT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280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CRTBigInt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341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spacing w:before="150"/>
      </w:pPr>
      <w:r>
        <w:rPr>
          <w:i/>
          <w:iCs/>
        </w:rPr>
        <w:t xml:space="preserve">Legend: </w:t>
      </w:r>
      <w:r>
        <w:t xml:space="preserve">✓ = Full support, ○ = Partial support, ✗ = No support</w:t>
      </w:r>
    </w:p>
    <w:p>
      <w:pPr>
        <w:pStyle w:val="Heading2"/>
      </w:pPr>
      <w:r>
        <w:t xml:space="preserve">5.4 Reconstruction Algorithm Comparison</w:t>
      </w:r>
    </w:p>
    <w:p>
      <w:pPr>
        <w:spacing w:before="200" w:after="100"/>
      </w:pPr>
      <w:r>
        <w:rPr>
          <w:b/>
          <w:bCs/>
        </w:rPr>
        <w:t xml:space="preserve">Table 5.4: CRT Reconstruction Methods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 (k=2)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 (k=5)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 (k=10)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Garner's Algorithm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920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2100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8200 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Bi-Anchor CRT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380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IncrementalCRT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420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980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1950 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Speedup (Bi-Anchor)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2.42×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200"/>
      </w:pPr>
      <w:r>
        <w:rPr>
          <w:b/>
          <w:bCs/>
        </w:rPr>
        <w:t xml:space="preserve">Observation: </w:t>
      </w:r>
      <w:r>
        <w:t xml:space="preserve">Bi-Anchor CRT provides 2.4× speedup for the common 2-anchor case. IncrementalCRT is preferred when k &gt; 3 and memory is constrained.</w:t>
      </w:r>
    </w:p>
    <w:p>
      <w:pPr>
        <w:pStyle w:val="Heading2"/>
      </w:pPr>
      <w:r>
        <w:t xml:space="preserve">5.5 Memory Characteristics</w:t>
      </w:r>
    </w:p>
    <w:p>
      <w:pPr>
        <w:spacing w:before="200" w:after="100"/>
      </w:pPr>
      <w:r>
        <w:rPr>
          <w:b/>
          <w:bCs/>
        </w:rPr>
        <w:t xml:space="preserve">Table 5.5: Memory Usage per CRTBigInt Value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Residues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Overhead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96-bit (3 primes)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 bytes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 bytes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88 bytes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128-bit (4 primes)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 bytes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 bytes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96 bytes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180-bit (6 primes)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48 bytes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 bytes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112 bytes</w:t>
            </w:r>
          </w:p>
        </w:tc>
      </w:tr>
    </w:tbl>
    <w:p>
      <w:pPr>
        <w:spacing w:before="200"/>
      </w:pPr>
      <w:r>
        <w:rPr>
          <w:b/>
          <w:bCs/>
        </w:rPr>
        <w:t xml:space="preserve">Cache Behavior: </w:t>
      </w:r>
      <w:r>
        <w:t xml:space="preserve">96-bit configuration fits in L1 cache line (64 bytes). Operations benefit from spatial locality.</w:t>
      </w:r>
    </w:p>
    <w:p>
      <w:pPr>
        <w:pStyle w:val="Heading2"/>
      </w:pPr>
      <w:r>
        <w:t xml:space="preserve">5.6 Performance Summary</w:t>
      </w:r>
    </w:p>
    <w:p>
      <w:pPr>
        <w:spacing w:before="200"/>
      </w:pPr>
      <w:r>
        <w:rPr>
          <w:b/>
          <w:bCs/>
        </w:rPr>
        <w:t xml:space="preserve">Key Results: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419 ns </w:t>
      </w:r>
      <w:r>
        <w:t xml:space="preserve">weighted average operation latency (4 cores)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2.4M ops/sec </w:t>
      </w:r>
      <w:r>
        <w:t xml:space="preserve">sustained throughput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8.1× </w:t>
      </w:r>
      <w:r>
        <w:t xml:space="preserve">speedup on 16 cores for multiplication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2.4× </w:t>
      </w:r>
      <w:r>
        <w:t xml:space="preserve">speedup from Bi-Anchor CRT optimization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Zero drift </w:t>
      </w:r>
      <w:r>
        <w:t xml:space="preserve">across all operation chains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60" w:after="180"/>
    </w:pPr>
    <w:rPr>
      <w:b/>
      <w:bCs/>
      <w:sz w:val="32"/>
      <w:szCs w:val="32"/>
    </w:rPr>
  </w:style>
  <w:style w:type="paragraph" w:styleId="Heading2">
    <w:name w:val="Heading 2"/>
    <w:basedOn w:val="Normal"/>
    <w:pPr>
      <w:spacing w:before="280" w:after="140"/>
    </w:pPr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2025-12-29T11:25:25.693Z</dcterms:created>
  <dcterms:modified xsi:type="dcterms:W3CDTF">2025-12-29T11:25:25.694Z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