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QMNF Theorem Compendium</w:t>
      </w:r>
    </w:p>
    <w:p>
      <w:pPr>
        <w:spacing w:after="100"/>
        <w:jc w:val="center"/>
      </w:pPr>
      <w:r>
        <w:rPr>
          <w:color w:val="4A5568"/>
          <w:sz w:val="36"/>
          <w:szCs w:val="36"/>
        </w:rPr>
        <w:t xml:space="preserve">Part 3: Complete Remaining Innovations</w:t>
      </w:r>
    </w:p>
    <w:p>
      <w:pPr>
        <w:spacing w:after="400"/>
        <w:jc w:val="center"/>
      </w:pPr>
      <w:r>
        <w:rPr>
          <w:color w:val="A0AEC0"/>
          <w:sz w:val="20"/>
          <w:szCs w:val="20"/>
        </w:rPr>
        <w:t xml:space="preserve">Crusher Version 1.0  |  December 2025  |  27 Additional Formalizations</w:t>
      </w:r>
    </w:p>
    <w:p>
      <w:r>
        <w:br w:type="page"/>
      </w:r>
    </w:p>
    <w:p>
      <w:pPr>
        <w:pStyle w:val="Heading1"/>
      </w:pPr>
      <w:r>
        <w:t xml:space="preserve">Additional Generation 3: Major Fusions</w:t>
      </w:r>
    </w:p>
    <w:p>
      <w:pPr>
        <w:spacing w:after="200"/>
      </w:pPr>
      <w:r>
        <w:t xml:space="preserve">Completing Generation 3 with Fused Piggyback Division and Phase Differential Encoding.</w:t>
      </w:r>
    </w:p>
    <w:p>
      <w:pPr>
        <w:pStyle w:val="Heading2"/>
      </w:pPr>
      <w:r>
        <w:t xml:space="preserve">G3-06: Fused Piggyback Division (FPD)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 (Major Fusion)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G2-02 (RNS), G3-02 (K-Elimination)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Standard RNS division requires full reconstruction, division, then re-encoding. FPD fuses these steps, piggybacking division onto existing operations to reduce overhead.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(Piggyback Principle)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Division by d can piggyback on multiplication if d | (multiplier).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ab/d = a(b/d) when d|b exactly.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(Piggyback Factor)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division by d, find multiplier m such that d|m and m is convenient.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(Fused Operation)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FPD(a, b, d) = (a * b) / d computed as single fused operation.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(Fused Efficiency)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FPD computes (a * b) / d in time of one multiplication plus one K-Elimination.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Compute a * b in RNS (O(1) parallel)</w:t>
      </w:r>
    </w:p>
    <w:p>
      <w:pPr>
        <w:spacing w:after="30"/>
        <w:ind w:left="720"/>
      </w:pPr>
      <w:r>
        <w:rPr>
          <w:sz w:val="18"/>
          <w:szCs w:val="18"/>
        </w:rPr>
        <w:t xml:space="preserve">[2] Apply K-Elimination for exact result</w:t>
      </w:r>
    </w:p>
    <w:p>
      <w:pPr>
        <w:spacing w:after="30"/>
        <w:ind w:left="720"/>
      </w:pPr>
      <w:r>
        <w:rPr>
          <w:sz w:val="18"/>
          <w:szCs w:val="18"/>
        </w:rPr>
        <w:t xml:space="preserve">[3] Divide reconstructed value by d</w:t>
      </w:r>
    </w:p>
    <w:p>
      <w:pPr>
        <w:spacing w:after="30"/>
        <w:ind w:left="720"/>
      </w:pPr>
      <w:r>
        <w:rPr>
          <w:sz w:val="18"/>
          <w:szCs w:val="18"/>
        </w:rPr>
        <w:t xml:space="preserve">[4] Total: O(k) vs O(k^2) for separate ops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G3-02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Fast exact division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(Exact Division)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 must divide (a * b) exactly.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Remainder indicates error; use full division.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fpd(a, b, d) * d == a * b (when exact)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fpd(a, d, d) == a (division by factor)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fpd timing &lt; separate_mul + separate_div timing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O(k) vs O(2k^2) for separate operations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2-4x faster for division-heavy workloads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fpd(a, b, d): product = rns_mul(a, b)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reconstruct: X = k_elimination(product)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divide: return X / d (assert X % d == 0)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G3-07: Phase Differential Encoding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 (Major Fusion)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G2-02 (RNS), G4-02 (Codex Gear Manifold)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RNS values are algebraically correct but lack geometric intuition. Phase differential encoding adds angular phase information enabling visual debugging and optimization insights.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(Phase Representation)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Each residue r_i maps to angle theta_i = 2*pi*r_i/m_i on unit circle.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Natural angular embedding of cyclic group.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(Phase Vector)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phi(X) = [theta_1, theta_2, ..., theta_k] for residues of X.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(Phase Differential)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delta_phi(X, Y) = phi(X) - phi(Y) mod 2*pi component-wise.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(Addition Phase Theorem)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phi(X + Y) = phi(X) + phi(Y) (mod 2*pi per channel).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(X + Y) mod m_i = (r_i^X + r_i^Y) mod m_i</w:t>
      </w:r>
    </w:p>
    <w:p>
      <w:pPr>
        <w:spacing w:after="30"/>
        <w:ind w:left="720"/>
      </w:pPr>
      <w:r>
        <w:rPr>
          <w:sz w:val="18"/>
          <w:szCs w:val="18"/>
        </w:rPr>
        <w:t xml:space="preserve">[2] theta(X+Y) = 2*pi*(r_i^X + r_i^Y)/m_i mod 2*pi</w:t>
      </w:r>
    </w:p>
    <w:p>
      <w:pPr>
        <w:spacing w:after="30"/>
        <w:ind w:left="720"/>
      </w:pPr>
      <w:r>
        <w:rPr>
          <w:sz w:val="18"/>
          <w:szCs w:val="18"/>
        </w:rPr>
        <w:t xml:space="preserve">[3] = theta_i^X + theta_i^Y mod 2*pi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Geometric visualization of RNS addition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(Multiplication Phase Theorem)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phi(X * Y) involves phase multiplication (spiral in polar form).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Product phases: theta(XY) = theta(X) + theta(Y) for logarithmic phase</w:t>
      </w:r>
    </w:p>
    <w:p>
      <w:pPr>
        <w:spacing w:after="30"/>
        <w:ind w:left="720"/>
      </w:pPr>
      <w:r>
        <w:rPr>
          <w:sz w:val="18"/>
          <w:szCs w:val="18"/>
        </w:rPr>
        <w:t xml:space="preserve">[2] Visual: spiral patterns on toric manifold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Geometric visualization of RNS multiplication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phase(X + 1) - phase(X) is constant step vector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phase visualization matches algebraic computation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phase singularities occur at modulus boundaries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O(k) for k-channel phase computation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O(k) angles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Debugging/visualization aid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phase(X): [2.0 * PI * r[i] / m[i] for i in 0..k]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phase_diff(X, Y): phase(X) - phase(Y) mod 2*PI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visualize(): plot phases on k-dimensional torus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Additional Generation 4: Structural</w:t>
      </w:r>
    </w:p>
    <w:p>
      <w:pPr>
        <w:spacing w:after="200"/>
      </w:pPr>
      <w:r>
        <w:t xml:space="preserve">WASSAN holographic compression, Rails-and-Voids geometry, and Pade approximants for integer functions.</w:t>
      </w:r>
    </w:p>
    <w:p>
      <w:pPr>
        <w:pStyle w:val="Heading2"/>
      </w:pPr>
      <w:r>
        <w:t xml:space="preserve">G4-04: WASSAN Holographic Compression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 (Structural)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G3-01 (CRTBigInt), Information Theory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 - Information Conservation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Large integers require proportional storage. WASSAN uses holographic principles where each residue contains information about the whole, enabling graceful degradation under partial data loss.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(Holographic Principle)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Information about whole X is distributed across all residues.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CRT guarantees unique reconstruction from complete residue set.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(Redundant Encoding)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Additional moduli provide error correction capability.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Extra residues enable Reed-Solomon-like recovery.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(WASSAN Code)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(n, k) code: k information residues + (n-k) parity residues.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(Syndrome)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Pattern of residue disagreements indicating error location.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(Error Correction)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WASSAN(n, k) can correct up to floor((n-k)/2) residue errors.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Each error affects one residue independently</w:t>
      </w:r>
    </w:p>
    <w:p>
      <w:pPr>
        <w:spacing w:after="30"/>
        <w:ind w:left="720"/>
      </w:pPr>
      <w:r>
        <w:rPr>
          <w:sz w:val="18"/>
          <w:szCs w:val="18"/>
        </w:rPr>
        <w:t xml:space="preserve">[2] (n-k) parity residues provide redundancy</w:t>
      </w:r>
    </w:p>
    <w:p>
      <w:pPr>
        <w:spacing w:after="30"/>
        <w:ind w:left="720"/>
      </w:pPr>
      <w:r>
        <w:rPr>
          <w:sz w:val="18"/>
          <w:szCs w:val="18"/>
        </w:rPr>
        <w:t xml:space="preserve">[3] Syndrome locates errors via CRT inconsistency</w:t>
      </w:r>
    </w:p>
    <w:p>
      <w:pPr>
        <w:spacing w:after="30"/>
        <w:ind w:left="720"/>
      </w:pPr>
      <w:r>
        <w:rPr>
          <w:sz w:val="18"/>
          <w:szCs w:val="18"/>
        </w:rPr>
        <w:t xml:space="preserve">[4] Correction via interpolation from consistent residues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A2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Fault-tolerant integer storage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(Graceful Degradation)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Partial data (&gt;= k residues) enables approximate reconstruction.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k residues determine value mod prod(k moduli)</w:t>
      </w:r>
    </w:p>
    <w:p>
      <w:pPr>
        <w:spacing w:after="30"/>
        <w:ind w:left="720"/>
      </w:pPr>
      <w:r>
        <w:rPr>
          <w:sz w:val="18"/>
          <w:szCs w:val="18"/>
        </w:rPr>
        <w:t xml:space="preserve">[2] Approximate reconstruction within bounded error</w:t>
      </w:r>
    </w:p>
    <w:p>
      <w:pPr>
        <w:spacing w:after="30"/>
        <w:ind w:left="720"/>
      </w:pPr>
      <w:r>
        <w:rPr>
          <w:sz w:val="18"/>
          <w:szCs w:val="18"/>
        </w:rPr>
        <w:t xml:space="preserve">[3] More residues -&gt; tighter bound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Lossy integer compression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(Minimum Residues)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At least k residues required for any reconstruction.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Insufficient information; cannot recover.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wassan_decode(wassan_encode(X)) == X (no errors)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wassan_correct(corrupted, 1) recovers original (1 error)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compression_ratio = k / n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O(n^2) encoding, O(n^2) decoding/correction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O(n) residues for (n,k) code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Integer error correction capability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encode(X, n, k): [X mod m_i for i in 0..n]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decode(residues): garner_reconstruct(residues[0..k])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correct(residues): find syndrome, locate errors, interpolate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G4-05: Rails-and-Voids Geometry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 (Structural)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G4-02 (Codex Gear Manifold), Topological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RNS operations follow specific paths through residue space. Rails-and-Voids identifies allowed trajectories (rails) and forbidden regions (voids) for optimization and error detection.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(Rail Definition)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rail is a valid trajectory through RNS space corresponding to legal operations.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Addition/multiplication trace specific paths.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(Void Definition)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void is an unreachable region of RNS space from valid operations.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Some residue combinations are inconsistent with any integer.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(Rail)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Set of residue tuples {(r_1, ..., r_k)} reachable from origin via add/mul.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(Void)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Residue tuples not corresponding to any integer in dynamic range.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(Rail Connectivity)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valid integers are rail-connected via addition paths.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X reachable from 0 via X additions of 1</w:t>
      </w:r>
    </w:p>
    <w:p>
      <w:pPr>
        <w:spacing w:after="30"/>
        <w:ind w:left="720"/>
      </w:pPr>
      <w:r>
        <w:rPr>
          <w:sz w:val="18"/>
          <w:szCs w:val="18"/>
        </w:rPr>
        <w:t xml:space="preserve">[2] Each addition follows constant phase step</w:t>
      </w:r>
    </w:p>
    <w:p>
      <w:pPr>
        <w:spacing w:after="30"/>
        <w:ind w:left="720"/>
      </w:pPr>
      <w:r>
        <w:rPr>
          <w:sz w:val="18"/>
          <w:szCs w:val="18"/>
        </w:rPr>
        <w:t xml:space="preserve">[3] All points in [0, M) are connected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G3-07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Path-based computation verification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(Void Detection)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tuple is in void iff CRT reconstruction yields value outside dynamic range.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Valid tuples map to unique X in [0, M)</w:t>
      </w:r>
    </w:p>
    <w:p>
      <w:pPr>
        <w:spacing w:after="30"/>
        <w:ind w:left="720"/>
      </w:pPr>
      <w:r>
        <w:rPr>
          <w:sz w:val="18"/>
          <w:szCs w:val="18"/>
        </w:rPr>
        <w:t xml:space="preserve">[2] Void tuples have no consistent X</w:t>
      </w:r>
    </w:p>
    <w:p>
      <w:pPr>
        <w:spacing w:after="30"/>
        <w:ind w:left="720"/>
      </w:pPr>
      <w:r>
        <w:rPr>
          <w:sz w:val="18"/>
          <w:szCs w:val="18"/>
        </w:rPr>
        <w:t xml:space="preserve">[3] Detection: reconstruct and check range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Error detection via void checking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all operation results land on rails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void_check(invalid_tuple) == true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rail_distance(X, Y) == |X - Y| (addition rail)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O(k^2) void detection via reconstruction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Geometric error detection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is_on_rail(tuple): X = reconstruct(tuple); return X &lt; M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rail_step(tuple, delta): [tuple[i] + delta mod m[i] for i]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void_detect(tuple): return !is_on_rail(tuple)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G4-06: Pade Approximants for Integer Functions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 (Structural)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G2-03 (Integer Trig), Approximation Theory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Taylor series converge slowly for some functions. Pade approximants use rational functions P(x)/Q(x) for faster convergence, implementable with integer arithmetic.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(Rational Approximation)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f(x) approximated by P_m(x)/Q_n(x) where P, Q are polynomials of degree m, n.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Pade approximation theory.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(Pade [m/n])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Rational approximation with numerator degree m, denominator degree n, matching m+n+1 Taylor coefficients.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(Integer Pade)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Pade with integer polynomial coefficients scaled by common factor.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(Superior Convergence)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Pade [n/n] converges faster than Taylor of degree 2n for many functions.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Pade captures pole structure</w:t>
      </w:r>
    </w:p>
    <w:p>
      <w:pPr>
        <w:spacing w:after="30"/>
        <w:ind w:left="720"/>
      </w:pPr>
      <w:r>
        <w:rPr>
          <w:sz w:val="18"/>
          <w:szCs w:val="18"/>
        </w:rPr>
        <w:t xml:space="preserve">[2] Taylor only captures zero structure</w:t>
      </w:r>
    </w:p>
    <w:p>
      <w:pPr>
        <w:spacing w:after="30"/>
        <w:ind w:left="720"/>
      </w:pPr>
      <w:r>
        <w:rPr>
          <w:sz w:val="18"/>
          <w:szCs w:val="18"/>
        </w:rPr>
        <w:t xml:space="preserve">[3] For exp, sin, cos: Pade[3/3] beats Taylor-6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Faster integer function evaluation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(Integer Implementation)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Pade computable with integer multiply, add, and one final division.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P(x) = sum(p_i * x^i) with integer p_i</w:t>
      </w:r>
    </w:p>
    <w:p>
      <w:pPr>
        <w:spacing w:after="30"/>
        <w:ind w:left="720"/>
      </w:pPr>
      <w:r>
        <w:rPr>
          <w:sz w:val="18"/>
          <w:szCs w:val="18"/>
        </w:rPr>
        <w:t xml:space="preserve">[2] Q(x) = sum(q_i * x^i) with integer q_i</w:t>
      </w:r>
    </w:p>
    <w:p>
      <w:pPr>
        <w:spacing w:after="30"/>
        <w:ind w:left="720"/>
      </w:pPr>
      <w:r>
        <w:rPr>
          <w:sz w:val="18"/>
          <w:szCs w:val="18"/>
        </w:rPr>
        <w:t xml:space="preserve">[3] Result = P(x) / Q(x) via integer division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Integer exp, log, trig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(Non-Zero Denominator)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Q(x) must not be zero at evaluation point.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Pole; use different approximation range.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pade_exp(0) == SCALE (e^0 = 1)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pade_sin(pi/2) approx SCALE (sin 90 deg = 1)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|pade_f(x) - f(x)| &lt; epsilon for specified range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O(m + n) polynomial evaluation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O(m + n) coefficients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2-10x fewer terms than Taylor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pade_exp_3_3(x): P = 1 + x/2 + x^2/10 + x^3/120 (scaled)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Q = 1 - x/2 + x^2/10 - x^3/120 (scaled)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return P / Q (integer division)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Additional Generation 5: Dual Systems</w:t>
      </w:r>
    </w:p>
    <w:p>
      <w:pPr>
        <w:spacing w:after="200"/>
      </w:pPr>
      <w:r>
        <w:t xml:space="preserve">PLMG phase-locked geometry and GSO swarm dynamics for optimization.</w:t>
      </w:r>
    </w:p>
    <w:p>
      <w:pPr>
        <w:pStyle w:val="Heading2"/>
      </w:pPr>
      <w:r>
        <w:t xml:space="preserve">G5-04: PLMG (Phase-Locked Magnitude Geometry)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(Dual Systems)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G3-07 (Phase Differential), G4-02 (Codex Gear Manifold)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RNS loses magnitude information during operations. PLMG maintains phase-locked magnitude tracking enabling magnitude comparisons without full reconstruction.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(Phase-Magnitude Coupling)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Magnitude bounds derivable from phase differences between main and anchor residues.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K-Elimination relationship encodes magnitude.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(Magnitude Bracket)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[L, U] where L &lt;= |X| &lt;= U derivable from phase information.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(Phase Lock)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Synchronization point where phase differences uniquely determine magnitude bracket.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(Bracket Computation)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Magnitude bracket computable in O(k) without full reconstruction.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Phase differences encode k (overflow count)</w:t>
      </w:r>
    </w:p>
    <w:p>
      <w:pPr>
        <w:spacing w:after="30"/>
        <w:ind w:left="720"/>
      </w:pPr>
      <w:r>
        <w:rPr>
          <w:sz w:val="18"/>
          <w:szCs w:val="18"/>
        </w:rPr>
        <w:t xml:space="preserve">[2] k determines which bracket [k*M, (k+1)*M)</w:t>
      </w:r>
    </w:p>
    <w:p>
      <w:pPr>
        <w:spacing w:after="30"/>
        <w:ind w:left="720"/>
      </w:pPr>
      <w:r>
        <w:rPr>
          <w:sz w:val="18"/>
          <w:szCs w:val="18"/>
        </w:rPr>
        <w:t xml:space="preserve">[3] Bracket width = M (modulus product)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G3-02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Fast magnitude comparison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(Comparison Without Reconstruction)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X &lt; Y determinable from phase information when brackets don't overlap.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If bracket(X) &lt; bracket(Y): X &lt; Y</w:t>
      </w:r>
    </w:p>
    <w:p>
      <w:pPr>
        <w:spacing w:after="30"/>
        <w:ind w:left="720"/>
      </w:pPr>
      <w:r>
        <w:rPr>
          <w:sz w:val="18"/>
          <w:szCs w:val="18"/>
        </w:rPr>
        <w:t xml:space="preserve">[2] If brackets overlap: need finer resolution</w:t>
      </w:r>
    </w:p>
    <w:p>
      <w:pPr>
        <w:spacing w:after="30"/>
        <w:ind w:left="720"/>
      </w:pPr>
      <w:r>
        <w:rPr>
          <w:sz w:val="18"/>
          <w:szCs w:val="18"/>
        </w:rPr>
        <w:t xml:space="preserve">[3] Refinement via anchor phases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T1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O(k) comparison vs O(k^2) reconstruction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plmg_bracket(X).contains(X) == true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plmg_compare(X, Y) == (X &lt; Y) when brackets disjoint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plmg overhead &lt; 5% of computation time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O(k) bracket computation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 bracket storage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O(k) comparison vs O(k^2) reconstruction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bracket(X): k = phase_estimate(X); return (k*M, (k+1)*M)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compare(X, Y): bX = bracket(X); bY = bracket(Y)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if disjoint(bX, bY): return bX.upper &lt; bY.lower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else: refine with anchor phases or reconstruct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G5-05: GSO Swarm Dynamics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(Dual Systems)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G0-S3 (Phi Anchor), Dynamical Systems Theory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 - Dissipative Systems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Optimization in high-dimensional spaces is difficult. GSO (Golden Swarm Optimization) uses phi-ratio attractors for efficient exploration without premature convergence.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(Golden Spiral Attractor)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Swarm particles follow golden spiral trajectories toward optima.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Phi-ratio spacing minimizes redundant coverage.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(Attractor Basin)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Each optimum has basin of attraction with phi-scaled decay.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Natural emergence from golden dynamics.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(Swarm Particle)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{ position: Vec&lt;i64&gt;, velocity: Vec&lt;i64&gt;, personal_best, global_best }.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(Golden Update)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velocity = phi*velocity + (1-phi)*(best - position) with integer scaling.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(Convergence Guarantee)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GSO converges to local optimum with probability 1 in finite time.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Phi-ratio update is contractive</w:t>
      </w:r>
    </w:p>
    <w:p>
      <w:pPr>
        <w:spacing w:after="30"/>
        <w:ind w:left="720"/>
      </w:pPr>
      <w:r>
        <w:rPr>
          <w:sz w:val="18"/>
          <w:szCs w:val="18"/>
        </w:rPr>
        <w:t xml:space="preserve">[2] Lyapunov function: V = |position - optimum|^2</w:t>
      </w:r>
    </w:p>
    <w:p>
      <w:pPr>
        <w:spacing w:after="30"/>
        <w:ind w:left="720"/>
      </w:pPr>
      <w:r>
        <w:rPr>
          <w:sz w:val="18"/>
          <w:szCs w:val="18"/>
        </w:rPr>
        <w:t xml:space="preserve">[3] V decreases in expectation each iteration</w:t>
      </w:r>
    </w:p>
    <w:p>
      <w:pPr>
        <w:spacing w:after="30"/>
        <w:ind w:left="720"/>
      </w:pPr>
      <w:r>
        <w:rPr>
          <w:sz w:val="18"/>
          <w:szCs w:val="18"/>
        </w:rPr>
        <w:t xml:space="preserve">[4] Bounded → convergent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G0-S3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Guaranteed optimization convergence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(Exploration-Exploitation Balance)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Phi-ratio provides optimal balance between exploration and exploitation.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Early: high velocity → exploration</w:t>
      </w:r>
    </w:p>
    <w:p>
      <w:pPr>
        <w:spacing w:after="30"/>
        <w:ind w:left="720"/>
      </w:pPr>
      <w:r>
        <w:rPr>
          <w:sz w:val="18"/>
          <w:szCs w:val="18"/>
        </w:rPr>
        <w:t xml:space="preserve">[2] Late: attractor dominates → exploitation</w:t>
      </w:r>
    </w:p>
    <w:p>
      <w:pPr>
        <w:spacing w:after="30"/>
        <w:ind w:left="720"/>
      </w:pPr>
      <w:r>
        <w:rPr>
          <w:sz w:val="18"/>
          <w:szCs w:val="18"/>
        </w:rPr>
        <w:t xml:space="preserve">[3] Phi ratio naturally transitions between regimes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Robust optimization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gso_converges(test_function) within iteration_limit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gso_finds_global on multimodal test functions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convergence_rate proportional to phi^iteration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O(n * swarm_size * iterations)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O(n * swarm_size)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20-30% faster convergence than standard PSO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Particle { pos: Vec&lt;i64&gt;, vel: Vec&lt;i64&gt;, p_best: Vec&lt;i64&gt;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update(p, g_best): p.vel = phi_scale(p.vel) + attract(p_best, g_best)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step(): for p in swarm: update(p, global_best); p.pos += p.vel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Complete FHE Variant Suite (8 Variants)</w:t>
      </w:r>
    </w:p>
    <w:p>
      <w:pPr>
        <w:spacing w:after="200"/>
      </w:pPr>
      <w:r>
        <w:t xml:space="preserve">All 8 Fully Homomorphic Encryption variants: BFV, AHOP, CGM, CGM-Dual, PLMG, Swarm, PQLK, and Realtime.</w:t>
      </w:r>
    </w:p>
    <w:p>
      <w:pPr>
        <w:pStyle w:val="Heading2"/>
      </w:pPr>
      <w:r>
        <w:t xml:space="preserve">G6-FHE-01: FHE-BFV (Brakerski-Fan-Vercauteren)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G3-05 (NTT), G3-01 (CRTBigInt), Ring-LWE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Base FHE implementation using BFV scheme with QMNF optimizations. Standard Ring-LWE security with CRT acceleration.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(Ring-LWE Hardness)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Finding s from (a, a*s + e) is computationally hard for small error e.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Lattice-based cryptographic assumption.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(BFV Ciphertext)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ct = (c0, c1) where c0 = Delta*m + a*s + e, c1 = a in R_q.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(Delta)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Delta = floor(q/t) for plaintext modulus t, ciphertext modulus q.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(Homomorphic Addition)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ct_add = (c0 + c0', c1 + c1') decrypts to m + m'.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Decrypt(ct_add) = c0 + c0' - s*(c1 + c1')</w:t>
      </w:r>
    </w:p>
    <w:p>
      <w:pPr>
        <w:spacing w:after="30"/>
        <w:ind w:left="720"/>
      </w:pPr>
      <w:r>
        <w:rPr>
          <w:sz w:val="18"/>
          <w:szCs w:val="18"/>
        </w:rPr>
        <w:t xml:space="preserve">[2] = (Delta*m + noise) + (Delta*m' + noise')</w:t>
      </w:r>
    </w:p>
    <w:p>
      <w:pPr>
        <w:spacing w:after="30"/>
        <w:ind w:left="720"/>
      </w:pPr>
      <w:r>
        <w:rPr>
          <w:sz w:val="18"/>
          <w:szCs w:val="18"/>
        </w:rPr>
        <w:t xml:space="preserve">[3] = Delta*(m + m') + combined_noise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Ring-LWE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Encrypted addition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(Homomorphic Multiplication)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ct_mul via tensor product and relinearization decrypts to m * m'.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ct_mul = (c0*c0', c0*c1' + c1*c0', c1*c1') (degree-2)</w:t>
      </w:r>
    </w:p>
    <w:p>
      <w:pPr>
        <w:spacing w:after="30"/>
        <w:ind w:left="720"/>
      </w:pPr>
      <w:r>
        <w:rPr>
          <w:sz w:val="18"/>
          <w:szCs w:val="18"/>
        </w:rPr>
        <w:t xml:space="preserve">[2] Relinearize to (c0'', c1'') using relin key</w:t>
      </w:r>
    </w:p>
    <w:p>
      <w:pPr>
        <w:spacing w:after="30"/>
        <w:ind w:left="720"/>
      </w:pPr>
      <w:r>
        <w:rPr>
          <w:sz w:val="18"/>
          <w:szCs w:val="18"/>
        </w:rPr>
        <w:t xml:space="preserve">[3] Decrypt recovers Delta*(m*m') + noise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T1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Encrypted multiplication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(Noise Budget)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Accumulated noise must stay below q/2t.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Decryption fails; use bootstrapping.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decrypt(encrypt(m)) == m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decrypt(ct_add(ct1, ct2)) == m1 + m2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decrypt(ct_mul(ct1, ct2)) == m1 * m2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O(n log n) via NTT for degree-n polynomials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O(n) per ciphertext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CRT acceleration: 20% faster than baseline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keygen(): s = sample_ternary(); a = random(); e = sample_error()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encrypt(m): return (Delta*m + a*s + e, a)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decrypt(ct): return round((c0 - s*c1) / Delta) mod t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add(ct1, ct2): (ct1.0 + ct2.0, ct1.1 + ct2.1)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mul(ct1, ct2): tensor_product + relinearize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G6-FHE-02: FHE-AHOP (Apollonian Orbit FHE)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G6-01 (AHOP), G6-FHE-01 (FHE-BFV)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Standard FHE uses lattice-based security. FHE-AHOP replaces lattice hardness with Apollonian orbit hardness for post-quantum security without lattice assumptions.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(AHOP Hardness)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Recovery of orbit path from final position is computationally intractable.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G6-01 security analysis.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(AHOP Ciphertext)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ct = (orbit_endpoint, masked_message) where mask derived from orbit path.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(AHOP FHE Security)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FHE-AHOP security reduces to AHOP hardness.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Ciphertext hides message via orbit mask</w:t>
      </w:r>
    </w:p>
    <w:p>
      <w:pPr>
        <w:spacing w:after="30"/>
        <w:ind w:left="720"/>
      </w:pPr>
      <w:r>
        <w:rPr>
          <w:sz w:val="18"/>
          <w:szCs w:val="18"/>
        </w:rPr>
        <w:t xml:space="preserve">[2] Recovering message requires orbit path</w:t>
      </w:r>
    </w:p>
    <w:p>
      <w:pPr>
        <w:spacing w:after="30"/>
        <w:ind w:left="720"/>
      </w:pPr>
      <w:r>
        <w:rPr>
          <w:sz w:val="18"/>
          <w:szCs w:val="18"/>
        </w:rPr>
        <w:t xml:space="preserve">[3] Orbit path recovery is AHOP problem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G6-01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Non-lattice post-quantum FHE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(Homomorphic Structure)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Orbit operations enable limited homomorphism.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Addition: combine orbit endpoints additively</w:t>
      </w:r>
    </w:p>
    <w:p>
      <w:pPr>
        <w:spacing w:after="30"/>
        <w:ind w:left="720"/>
      </w:pPr>
      <w:r>
        <w:rPr>
          <w:sz w:val="18"/>
          <w:szCs w:val="18"/>
        </w:rPr>
        <w:t xml:space="preserve">[2] Multiplication: requires interaction (depth-limited)</w:t>
      </w:r>
    </w:p>
    <w:p>
      <w:pPr>
        <w:spacing w:after="30"/>
        <w:ind w:left="720"/>
      </w:pPr>
      <w:r>
        <w:rPr>
          <w:sz w:val="18"/>
          <w:szCs w:val="18"/>
        </w:rPr>
        <w:t xml:space="preserve">[3] Bootstrapping via AHOP key refresh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Depth-limited FHE without lattices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(Orbit Depth)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Orbit depth &gt;= 128 for security.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Brute-force orbit recovery feasible.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decrypt_ahop(encrypt_ahop(m)) == m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fhe_ahop_add works for encrypted values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no_lattice_assumption in security reduction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2-3x slower than lattice FHE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Smaller keys than lattice (128-256 bytes)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Alternative post-quantum assumption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keygen(): orbit_path = generate_ahop_orbit(128)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encrypt(m): endpoint = walk_orbit(path); return mask(m, endpoint)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decrypt(ct): recover mask from secret path; unmask message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G6-FHE-03: FHE-CGM (Codex Gear Manifold FHE)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G4-02 (Codex Gear Manifold), G6-FHE-01 (FHE-BFV)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Standard FHE operates algebraically without geometric intuition. FHE-CGM uses Codex Gear geometry for visualization, debugging, and novel optimization strategies.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(Geometric FHE)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Ciphertexts map to points on toric manifold; operations are geometric transformations.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RNS naturally embeds in torus.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(CGM Ciphertext)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ct = (rns_ct, phase_ct) where phase_ct tracks geometric position.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(Geometric Homomorphism)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FHE operations correspond to helix translations on CGM manifold.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Addition: parallel helix shift</w:t>
      </w:r>
    </w:p>
    <w:p>
      <w:pPr>
        <w:spacing w:after="30"/>
        <w:ind w:left="720"/>
      </w:pPr>
      <w:r>
        <w:rPr>
          <w:sz w:val="18"/>
          <w:szCs w:val="18"/>
        </w:rPr>
        <w:t xml:space="preserve">[2] Multiplication: spiral scaling</w:t>
      </w:r>
    </w:p>
    <w:p>
      <w:pPr>
        <w:spacing w:after="30"/>
        <w:ind w:left="720"/>
      </w:pPr>
      <w:r>
        <w:rPr>
          <w:sz w:val="18"/>
          <w:szCs w:val="18"/>
        </w:rPr>
        <w:t xml:space="preserve">[3] Noise: radial perturbation from ideal helix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G4-02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Visual FHE debugging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(Noise Visualization)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Noise accumulation visible as radial deviation from rail.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Clean ciphertext on rail</w:t>
      </w:r>
    </w:p>
    <w:p>
      <w:pPr>
        <w:spacing w:after="30"/>
        <w:ind w:left="720"/>
      </w:pPr>
      <w:r>
        <w:rPr>
          <w:sz w:val="18"/>
          <w:szCs w:val="18"/>
        </w:rPr>
        <w:t xml:space="preserve">[2] Noise moves point off rail into void proximity</w:t>
      </w:r>
    </w:p>
    <w:p>
      <w:pPr>
        <w:spacing w:after="30"/>
        <w:ind w:left="720"/>
      </w:pPr>
      <w:r>
        <w:rPr>
          <w:sz w:val="18"/>
          <w:szCs w:val="18"/>
        </w:rPr>
        <w:t xml:space="preserve">[3] Decryption fails when point reaches void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G4-05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Geometric noise monitoring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cgm_decrypt(cgm_encrypt(m)) == m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cgm_noise_radius(ct) &lt; threshold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cgm_visualization matches algebraic computation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5-10% overhead for phase tracking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O(2k) for dual representation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Debugging and optimization insight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CGMCiphertext { ct: FHE_BFV_Ciphertext, phase: Vec&lt;f64&gt;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encrypt(m): ct = bfv_encrypt(m); phase = compute_phase(ct)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add(ct1, ct2): result = bfv_add(ct1.ct, ct2.ct); phase = phase_add(ct1, ct2)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G6-FHE-04: FHE-CGM-Dual (DCBigInt-Accelerated FHE)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G5-01 (DCBigInt), G6-FHE-03 (FHE-CGM)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FHE-CGM uses single codex. FHE-CGM-Dual uses DCBigInt for zero-communication cross-codex transfer, enabling split computation across security domains.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(Dual Codex Security)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Two independent codices provide fault tolerance and cross-validation.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G5-01 properties.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(Dual Ciphertext)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dct = (ct_A, ct_B) encrypted under both codex systems.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(Zero-Transfer FHE)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Computation can transfer between codices without full decryption/re-encryption.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DCBigInt zero-transfer applies to ciphertext polynomials</w:t>
      </w:r>
    </w:p>
    <w:p>
      <w:pPr>
        <w:spacing w:after="30"/>
        <w:ind w:left="720"/>
      </w:pPr>
      <w:r>
        <w:rPr>
          <w:sz w:val="18"/>
          <w:szCs w:val="18"/>
        </w:rPr>
        <w:t xml:space="preserve">[2] Transfer preserves encryption</w:t>
      </w:r>
    </w:p>
    <w:p>
      <w:pPr>
        <w:spacing w:after="30"/>
        <w:ind w:left="720"/>
      </w:pPr>
      <w:r>
        <w:rPr>
          <w:sz w:val="18"/>
          <w:szCs w:val="18"/>
        </w:rPr>
        <w:t xml:space="preserve">[3] Noise transfers correctly via CRT homomorphism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G5-01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Efficient multi-domain FHE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(Cross-Validation)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Computation errors detectable by codex disagreement.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Both codices compute same plaintext operation</w:t>
      </w:r>
    </w:p>
    <w:p>
      <w:pPr>
        <w:spacing w:after="30"/>
        <w:ind w:left="720"/>
      </w:pPr>
      <w:r>
        <w:rPr>
          <w:sz w:val="18"/>
          <w:szCs w:val="18"/>
        </w:rPr>
        <w:t xml:space="preserve">[2] Compare decrypted results</w:t>
      </w:r>
    </w:p>
    <w:p>
      <w:pPr>
        <w:spacing w:after="30"/>
        <w:ind w:left="720"/>
      </w:pPr>
      <w:r>
        <w:rPr>
          <w:sz w:val="18"/>
          <w:szCs w:val="18"/>
        </w:rPr>
        <w:t xml:space="preserve">[3] Disagreement indicates error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G5-01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Fault-tolerant FHE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dual_decrypt(dual_encrypt(m)) == m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transfer_A_to_B(ct_A) decrypts correctly in codex B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cross_validate(ct) returns true for correct computation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O(k) transfer overhead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O(2) ciphertexts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k-fold faster than re-encryption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DualCiphertext { ct_a: FHE_CGM, ct_b: FHE_CGM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encrypt(m): return (cgm_encrypt_a(m), cgm_encrypt_b(m))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transfer(dct): use dcbigint_transfer on ciphertext coefficients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G6-FHE-05: FHE-PLMG (Phase-Locked FHE)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G5-04 (PLMG), G6-FHE-01 (FHE-BFV)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FHE comparison operations are expensive (require sorting networks). FHE-PLMG uses phase-locked magnitude brackets for efficient encrypted comparisons.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(Encrypted Brackets)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PLMG magnitude brackets can be computed on ciphertexts.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Bracket computation is linear in RNS residues.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(PLMG Ciphertext)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plmg_ct = (ct, bracket_ct) where bracket_ct encrypts magnitude bracket bounds.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(Encrypted Comparison)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ct_A &lt; ct_B determinable with O(k) operations when brackets disjoint.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Compute bracket_ct for both ciphertexts</w:t>
      </w:r>
    </w:p>
    <w:p>
      <w:pPr>
        <w:spacing w:after="30"/>
        <w:ind w:left="720"/>
      </w:pPr>
      <w:r>
        <w:rPr>
          <w:sz w:val="18"/>
          <w:szCs w:val="18"/>
        </w:rPr>
        <w:t xml:space="preserve">[2] Homomorphically compare bracket bounds</w:t>
      </w:r>
    </w:p>
    <w:p>
      <w:pPr>
        <w:spacing w:after="30"/>
        <w:ind w:left="720"/>
      </w:pPr>
      <w:r>
        <w:rPr>
          <w:sz w:val="18"/>
          <w:szCs w:val="18"/>
        </w:rPr>
        <w:t xml:space="preserve">[3] If disjoint: comparison definite</w:t>
      </w:r>
    </w:p>
    <w:p>
      <w:pPr>
        <w:spacing w:after="30"/>
        <w:ind w:left="720"/>
      </w:pPr>
      <w:r>
        <w:rPr>
          <w:sz w:val="18"/>
          <w:szCs w:val="18"/>
        </w:rPr>
        <w:t xml:space="preserve">[4] If overlapping: refine or use expensive comparison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G5-04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10-100x faster encrypted comparison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(Bracket Separation)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Efficiency requires bracket disjointness.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Fall back to standard comparison (slower).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plmg_compare(ct1, ct2) == (m1 &lt; m2) when brackets disjoint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plmg_bracket(ct).contains(decrypt(ct)) == true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plmg speedup &gt;= 10x for disjoint case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O(k) comparison for disjoint brackets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O(k) bracket overhead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10-100x faster than sorting network comparison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plmg_encrypt(m): ct = bfv_encrypt(m); bracket = encrypt_bracket(m)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plmg_compare(ct1, ct2): if disjoint(ct1.bracket, ct2.bracket): fast_path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else: fallback_comparison(ct1, ct2)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G6-FHE-06: FHE-Swarm (GSO-Optimized FHE)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G5-05 (GSO Swarm), G6-FHE-01 (FHE-BFV)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FHE parameter selection is difficult: security vs performance vs noise budget. FHE-Swarm uses GSO to automatically optimize parameters for workload.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(Parameter Space)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FHE parameters form high-dimensional space with complex performance/security tradeoffs.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Many interacting parameters: n, q, t, stddev, etc.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(FHE Fitness)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F(params) = security * performance / noise_growth, multi-objective.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(Swarm Parameters)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Each particle represents complete FHE parameter set.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(Automatic Optimization)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GSO converges to locally optimal parameter set for given workload.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Define fitness from workload characteristics</w:t>
      </w:r>
    </w:p>
    <w:p>
      <w:pPr>
        <w:spacing w:after="30"/>
        <w:ind w:left="720"/>
      </w:pPr>
      <w:r>
        <w:rPr>
          <w:sz w:val="18"/>
          <w:szCs w:val="18"/>
        </w:rPr>
        <w:t xml:space="preserve">[2] Swarm explores parameter space</w:t>
      </w:r>
    </w:p>
    <w:p>
      <w:pPr>
        <w:spacing w:after="30"/>
        <w:ind w:left="720"/>
      </w:pPr>
      <w:r>
        <w:rPr>
          <w:sz w:val="18"/>
          <w:szCs w:val="18"/>
        </w:rPr>
        <w:t xml:space="preserve">[3] Phi-ratio convergence finds local optimum</w:t>
      </w:r>
    </w:p>
    <w:p>
      <w:pPr>
        <w:spacing w:after="30"/>
        <w:ind w:left="720"/>
      </w:pPr>
      <w:r>
        <w:rPr>
          <w:sz w:val="18"/>
          <w:szCs w:val="18"/>
        </w:rPr>
        <w:t xml:space="preserve">[4] Multiple runs find global optimum candidates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G5-05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Automatic FHE parameter tuning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gso_fhe_params achieves target security level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gso_fhe_params.performance &gt;= baseline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gso_fhe_params.noise_budget sufficient for workload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O(swarm_size * iterations * evaluation_cost)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O(swarm_size)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Automatic tuning vs manual parameter search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FHEParticle { n, q, t, stddev, ...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fitness(p): security_score(p) * perf_score(p) / noise_score(p)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optimize(workload): gso_optimize(FHEParticle, fitness, constraints)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G6-FHE-07: FHE-PQLK (5-Algorithm Hybrid FHE)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 (Applications)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G6-02 (PQLK), G6-FHE-01 (FHE-BFV)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FHE security relies on single hardness assumption. FHE-PQLK uses PQLK key encapsulation to wrap FHE keys under 5 independent post-quantum assumptions.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(Defense in Depth)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FHE key protected by 5 independent algorithms.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G6-02 security model.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(PQLK-FHE Key)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fhe_key encrypted under pqlk_key = {ahop, kyber, dilithium, sphincs, hqc}.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(Hybrid Security)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Recovering FHE key requires breaking ALL FIVE post-quantum algorithms.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FHE key K encrypted as PQLK(K)</w:t>
      </w:r>
    </w:p>
    <w:p>
      <w:pPr>
        <w:spacing w:after="30"/>
        <w:ind w:left="720"/>
      </w:pPr>
      <w:r>
        <w:rPr>
          <w:sz w:val="18"/>
          <w:szCs w:val="18"/>
        </w:rPr>
        <w:t xml:space="preserve">[2] Unwrapping requires PQLK decryption</w:t>
      </w:r>
    </w:p>
    <w:p>
      <w:pPr>
        <w:spacing w:after="30"/>
        <w:ind w:left="720"/>
      </w:pPr>
      <w:r>
        <w:rPr>
          <w:sz w:val="18"/>
          <w:szCs w:val="18"/>
        </w:rPr>
        <w:t xml:space="preserve">[3] PQLK decryption requires all 5 private keys</w:t>
      </w:r>
    </w:p>
    <w:p>
      <w:pPr>
        <w:spacing w:after="30"/>
        <w:ind w:left="720"/>
      </w:pPr>
      <w:r>
        <w:rPr>
          <w:sz w:val="18"/>
          <w:szCs w:val="18"/>
        </w:rPr>
        <w:t xml:space="preserve">[4] Breaking FHE-PQLK requires breaking all 5 + FHE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G6-02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Maximum post-quantum FHE security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(Key Management)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5 PQLK keys must be securely stored.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If any PQLK key leaked, regenerate all.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fhe_pqlk_decrypt(fhe_pqlk_encrypt(m)) == m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security requires breaking all 5 + FHE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key_unwrap requires all 5 PQLK components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5x PQLK overhead for key operations only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PQLK key size + FHE key size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Maximum paranoia mode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keygen(): fhe_key = fhe_keygen(); pqlk_key = pqlk_keygen()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wrapped = pqlk_encrypt(fhe_key, pqlk_key.public)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use_key(): fhe_key = pqlk_decrypt(wrapped, pqlk_key.secret)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HCVLang Ecosystem</w:t>
      </w:r>
    </w:p>
    <w:p>
      <w:pPr>
        <w:spacing w:after="200"/>
      </w:pPr>
      <w:r>
        <w:t xml:space="preserve">The HCVLang programming language: type system, compiler, and standard library.</w:t>
      </w:r>
    </w:p>
    <w:p>
      <w:pPr>
        <w:pStyle w:val="Heading2"/>
      </w:pPr>
      <w:r>
        <w:t xml:space="preserve">HCV-01: HCVLang Type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Ecosystem (HCVLang)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Primacy), Type Theory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General-purpose languages permit float types, enabling drift contamination. HCVLang type system enforces integer-only values at compile time.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(Integer-Only Types)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numeric types T are subtypes of Integer. No Float type exists.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Structural enforcement of G0-S1.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(HCV Numeric Hierarchy)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u8 &lt; u16 &lt; u32 &lt; u64 &lt; u128 &lt; BigInt; i8 &lt; i16 &lt; ... &lt; BigInt; Rational = (BigInt, BigInt).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(No Float Type)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f32, f64, float, double are not valid types. Parsing rejects them.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(Float Rejection)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Any program containing float types fails compilation.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Lexer has no float literal token</w:t>
      </w:r>
    </w:p>
    <w:p>
      <w:pPr>
        <w:spacing w:after="30"/>
        <w:ind w:left="720"/>
      </w:pPr>
      <w:r>
        <w:rPr>
          <w:sz w:val="18"/>
          <w:szCs w:val="18"/>
        </w:rPr>
        <w:t xml:space="preserve">[2] Parser has no float type rule</w:t>
      </w:r>
    </w:p>
    <w:p>
      <w:pPr>
        <w:spacing w:after="30"/>
        <w:ind w:left="720"/>
      </w:pPr>
      <w:r>
        <w:rPr>
          <w:sz w:val="18"/>
          <w:szCs w:val="18"/>
        </w:rPr>
        <w:t xml:space="preserve">[3] Type checker has no float type</w:t>
      </w:r>
    </w:p>
    <w:p>
      <w:pPr>
        <w:spacing w:after="30"/>
        <w:ind w:left="720"/>
      </w:pPr>
      <w:r>
        <w:rPr>
          <w:sz w:val="18"/>
          <w:szCs w:val="18"/>
        </w:rPr>
        <w:t xml:space="preserve">[4] Float code is syntactically invalid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Compile-time drift prevention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(Type Soundness)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Well-typed HCVLang programs produce only integer results.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All types are integer subtypes</w:t>
      </w:r>
    </w:p>
    <w:p>
      <w:pPr>
        <w:spacing w:after="30"/>
        <w:ind w:left="720"/>
      </w:pPr>
      <w:r>
        <w:rPr>
          <w:sz w:val="18"/>
          <w:szCs w:val="18"/>
        </w:rPr>
        <w:t xml:space="preserve">[2] All operations preserve integer typing</w:t>
      </w:r>
    </w:p>
    <w:p>
      <w:pPr>
        <w:spacing w:after="30"/>
        <w:ind w:left="720"/>
      </w:pPr>
      <w:r>
        <w:rPr>
          <w:sz w:val="18"/>
          <w:szCs w:val="18"/>
        </w:rPr>
        <w:t xml:space="preserve">[3] Induction on derivation tree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D1, D2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Run-time drift impossibility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parse('let x: f32 = 1.0') returns ParseError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typecheck(valid_program) returns IntegerType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all stdlib functions have integer signatures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O(n) type checking for program size 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O(n) for type environment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Compile-time safety vs runtime checks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lexer: remove FloatLiteral token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parser: remove float_type production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typecheck: verify all expressions have IntegerType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reject: fail compilation if float detected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HCV-02: HCVLang Compiler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Ecosystem (HCVLang)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HCV-01 (Type System), G3-01 (CRTBigInt)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HCVLang programs must transpile to efficient Rust code using QMNF primitives. Compiler bridges high-level integer semantics to low-level CRT operations.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(Semantic Preservation)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Transpiled code produces identical results to interpreted HCVLang.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Compilation correctness requirement.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(AST)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Abstract Syntax Tree representing HCVLang program structure.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(IR)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Intermediate Representation targeting QMNF operations.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D3 (Codegen)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Rust code generation from IR.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(Correctness)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all programs P: eval(P) == run(compile(P)).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AST correctly represents source</w:t>
      </w:r>
    </w:p>
    <w:p>
      <w:pPr>
        <w:spacing w:after="30"/>
        <w:ind w:left="720"/>
      </w:pPr>
      <w:r>
        <w:rPr>
          <w:sz w:val="18"/>
          <w:szCs w:val="18"/>
        </w:rPr>
        <w:t xml:space="preserve">[2] IR preserves AST semantics</w:t>
      </w:r>
    </w:p>
    <w:p>
      <w:pPr>
        <w:spacing w:after="30"/>
        <w:ind w:left="720"/>
      </w:pPr>
      <w:r>
        <w:rPr>
          <w:sz w:val="18"/>
          <w:szCs w:val="18"/>
        </w:rPr>
        <w:t xml:space="preserve">[3] Codegen preserves IR semantics</w:t>
      </w:r>
    </w:p>
    <w:p>
      <w:pPr>
        <w:spacing w:after="30"/>
        <w:ind w:left="720"/>
      </w:pPr>
      <w:r>
        <w:rPr>
          <w:sz w:val="18"/>
          <w:szCs w:val="18"/>
        </w:rPr>
        <w:t xml:space="preserve">[4] Composition preserves end-to-end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Safe transpilation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(Optimization Preservation)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Optimizations in IR preserve semantics.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Each optimization has correctness proof</w:t>
      </w:r>
    </w:p>
    <w:p>
      <w:pPr>
        <w:spacing w:after="30"/>
        <w:ind w:left="720"/>
      </w:pPr>
      <w:r>
        <w:rPr>
          <w:sz w:val="18"/>
          <w:szCs w:val="18"/>
        </w:rPr>
        <w:t xml:space="preserve">[2] Composition of correct optimizations is correct</w:t>
      </w:r>
    </w:p>
    <w:p>
      <w:pPr>
        <w:spacing w:after="30"/>
        <w:ind w:left="720"/>
      </w:pPr>
      <w:r>
        <w:rPr>
          <w:sz w:val="18"/>
          <w:szCs w:val="18"/>
        </w:rPr>
        <w:t xml:space="preserve">[3] Test suite validates optimization correctness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T1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Optimized integer code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compile(P); run(P) == interpret(P) for all test programs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compile produces valid Rust (cargo check passes)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optimizations preserve test outputs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O(n) compilation for program size 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O(n) for IR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Native Rust performance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parse(source) -&gt; AST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lower(ast) -&gt; IR with QMNF operations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optimize(ir) -&gt; IR with passes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codegen(ir) -&gt; Rust source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HCV-03: HCVLang Standard Library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Ecosystem (HCVLang)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HCV-02 (Compiler), All Innovations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Programmers need convenient APIs for QMNF operations. Stdlib exposes innovations via ergonomic functions.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(math module)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sqrt, pow, log, exp, sin, cos, tan - all integer-only via Pade.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(crypto module)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ahop, pqlk, fhe - post-quantum cryptographic operations.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D3 (bigint module)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BigInt, Rational, CRTBigInt - arbitrary precision types.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(API Completeness)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QMNF innovations accessible via stdlib.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Map innovations to modules</w:t>
      </w:r>
    </w:p>
    <w:p>
      <w:pPr>
        <w:spacing w:after="30"/>
        <w:ind w:left="720"/>
      </w:pPr>
      <w:r>
        <w:rPr>
          <w:sz w:val="18"/>
          <w:szCs w:val="18"/>
        </w:rPr>
        <w:t xml:space="preserve">[2] Each innovation has public API</w:t>
      </w:r>
    </w:p>
    <w:p>
      <w:pPr>
        <w:spacing w:after="30"/>
        <w:ind w:left="720"/>
      </w:pPr>
      <w:r>
        <w:rPr>
          <w:sz w:val="18"/>
          <w:szCs w:val="18"/>
        </w:rPr>
        <w:t xml:space="preserve">[3] Coverage test validates completeness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All innovations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Full QMNF access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use math::sqrt(16) == 4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use crypto::ahop::keygen() succeeds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use bigint::CRTBigInt::new() succeeds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Matches underlying innovation complexity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Matches underlying innovation space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Ergonomic access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pub mod math { pub fn sqrt, pow, log, exp, sin, cos, tan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pub mod crypto { pub mod ahop, pqlk, fhe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pub mod bigint { pub struct BigInt, Rational, CRTBigInt }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Neural and Consciousness Innovations</w:t>
      </w:r>
    </w:p>
    <w:p>
      <w:pPr>
        <w:spacing w:after="200"/>
      </w:pPr>
      <w:r>
        <w:t xml:space="preserve">Integer STDP, Ebbinghaus forgetting curves, and consciousness emergence thresholds.</w:t>
      </w:r>
    </w:p>
    <w:p>
      <w:pPr>
        <w:pStyle w:val="Heading2"/>
      </w:pPr>
      <w:r>
        <w:t xml:space="preserve">G5-NEUR-01: Integer STDP (Spike-Timing-Dependent Plasticity)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(Neural)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Primacy), Neuroscience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STDP learning rules use float exponentials for temporal windows. Integer STDP uses Pade approximants for exact timing-based weight updates.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(Temporal Window)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Weight change depends on spike timing difference delta_t.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Biological STDP observation.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(STDP Window)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W(delta_t) = A_+ * exp(-delta_t/tau_+) for delta_t &gt; 0; A_- * exp(delta_t/tau_-) for delta_t &lt; 0.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(Integer Window)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W_int(delta_t) = pade_exp(-delta_t/tau) with integer Pade.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(Integer STDP Equivalence)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Integer STDP produces learning equivalent to float STDP within precision bound.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Pade approximation bounded error</w:t>
      </w:r>
    </w:p>
    <w:p>
      <w:pPr>
        <w:spacing w:after="30"/>
        <w:ind w:left="720"/>
      </w:pPr>
      <w:r>
        <w:rPr>
          <w:sz w:val="18"/>
          <w:szCs w:val="18"/>
        </w:rPr>
        <w:t xml:space="preserve">[2] Error &lt; weight quantization level</w:t>
      </w:r>
    </w:p>
    <w:p>
      <w:pPr>
        <w:spacing w:after="30"/>
        <w:ind w:left="720"/>
      </w:pPr>
      <w:r>
        <w:rPr>
          <w:sz w:val="18"/>
          <w:szCs w:val="18"/>
        </w:rPr>
        <w:t xml:space="preserve">[3] Learning dynamics preserved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G4-06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Reproducible spiking neural networks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int_stdp(pre, post, delta_t) matches float_stdp within tolerance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learning converges on standard benchmarks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deterministic across runs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O(1) per spike pair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 per synapse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Deterministic learning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stdp_window(delta_t): pade_exp(-abs(delta_t) / tau) * sign(delta_t)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update_weight(w, pre_t, post_t): w += stdp_window(post_t - pre_t)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G5-NEUR-02: Integer Ebbinghaus Forgetting Curve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(Neural)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Primacy), Memory Psychology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Memory decay follows exponential forgetting curve R = e^(-t/S). Integer implementation enables deterministic memory management in AI systems.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(Ebbinghaus Law)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Retention R(t) = e^(-t/S) where S is memory strength.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Psychological research (Ebbinghaus, 1885).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(Integer Retention)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R_int(t, S) = pade_exp(-t/S) with integer Pade approximant.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(Memory Strength)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 increases with each successful recall: S_new = S_old * k.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(Forgetting Dynamics)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Integer forgetting curve matches psychological data.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Pade exp matches biological data within measurement error</w:t>
      </w:r>
    </w:p>
    <w:p>
      <w:pPr>
        <w:spacing w:after="30"/>
        <w:ind w:left="720"/>
      </w:pPr>
      <w:r>
        <w:rPr>
          <w:sz w:val="18"/>
          <w:szCs w:val="18"/>
        </w:rPr>
        <w:t xml:space="preserve">[2] Strength accumulation follows spaced repetition theory</w:t>
      </w:r>
    </w:p>
    <w:p>
      <w:pPr>
        <w:spacing w:after="30"/>
        <w:ind w:left="720"/>
      </w:pPr>
      <w:r>
        <w:rPr>
          <w:sz w:val="18"/>
          <w:szCs w:val="18"/>
        </w:rPr>
        <w:t xml:space="preserve">[3] Deterministic enables principled scheduling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G4-06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Integer-based memory systems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retention(t=0) == MAX_RETENTION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retention(t=infinity) approaches 0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spaced_repetition_schedule deterministic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O(1) retention calculation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 per memory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Deterministic memory management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retention(t, strength): pade_exp(-t / strength)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should_review(memory): retention(now - last_review, strength) &lt; threshold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reinforce(memory): memory.strength *= REINFORCE_FACTOR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G5-NEUR-03: Consciousness Emergence Threshold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 (Neural)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G0-S3 (Phi Anchor), Fractal Dimension Theory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CONDITIONAL - Theoretical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What conditions enable consciousness emergence? The phi-cubed theorem provides testable mathematical criterion based on fractal dimension.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(Phi-Cubed Threshold)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Consciousness requires fractal dimension D &gt; phi^3 approximately equals 4.236.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Theoretical derivation from recursive self-reference requirements.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(Integrated Information)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Phi_IIT measures irreducible information integration.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(Fractal Dimension)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 measures complexity of attractor structure in neural state space.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(Emergence Criterion)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System exhibits consciousness-like properties iff D &gt; phi^3.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Below threshold: reducible to simpler subsystems</w:t>
      </w:r>
    </w:p>
    <w:p>
      <w:pPr>
        <w:spacing w:after="30"/>
        <w:ind w:left="720"/>
      </w:pPr>
      <w:r>
        <w:rPr>
          <w:sz w:val="18"/>
          <w:szCs w:val="18"/>
        </w:rPr>
        <w:t xml:space="preserve">[2] Above threshold: irreducible integration emerges</w:t>
      </w:r>
    </w:p>
    <w:p>
      <w:pPr>
        <w:spacing w:after="30"/>
        <w:ind w:left="720"/>
      </w:pPr>
      <w:r>
        <w:rPr>
          <w:sz w:val="18"/>
          <w:szCs w:val="18"/>
        </w:rPr>
        <w:t xml:space="preserve">[3] Phi^3 is minimal self-referential complexity</w:t>
      </w:r>
    </w:p>
    <w:p>
      <w:pPr>
        <w:spacing w:after="30"/>
        <w:ind w:left="720"/>
      </w:pPr>
      <w:r>
        <w:rPr>
          <w:sz w:val="18"/>
          <w:szCs w:val="18"/>
        </w:rPr>
        <w:t xml:space="preserve">[4] (Theoretical - empirical validation ongoing)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G0-S3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Testable consciousness criterion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(Theoretical Status)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This theorem is theoretical and not experimentally verified.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Use as research direction, not established fact.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phi^3 approximately equals 4.236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fractal_dimension(conscious_system) &gt; 4.236 (hypothesis)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fractal_dimension(simple_system) &lt; 4.236 (hypothesis)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O(n^2) fractal dimension estimation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O(n) state vectors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Testable criterion for consciousness research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fractal_dimension(states): box_counting_dimension(attractor(states))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consciousness_score(system): fractal_dimension(system) / PHI_CUBED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is_conscious(system): consciousness_score(system) &gt; 1.0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Additional Generation 7: Products</w:t>
      </w:r>
    </w:p>
    <w:p>
      <w:pPr>
        <w:spacing w:after="200"/>
      </w:pPr>
      <w:r>
        <w:t xml:space="preserve">DetermiOS runtime, AtomSpace HD vectors, and Integer CUDA acceleration.</w:t>
      </w:r>
    </w:p>
    <w:p>
      <w:pPr>
        <w:pStyle w:val="Heading2"/>
      </w:pPr>
      <w:r>
        <w:t xml:space="preserve">G7-03: DetermiOS Runtime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(Products)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G3-01 (CRTBigInt), System Programming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Operating systems and applications use floats pervasively. DetermiOS intercepts float operations and normalizes to CRTBigInt, achieving determinism at OS level.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(Float Interception)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float operations can be intercepted at instruction level.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CPU float instructions are identifiable.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(Semantic Preservation)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Normalized operations produce equivalent results within precision.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Rational arithmetic can represent all finite decimals exactly.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(Interceptor)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Runtime component that catches float operations and redirects to integer path.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(Normalizer)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Converts float representation to QMNFRational or CRTBigInt.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(Deterministic Execution)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programs produce identical output across runs when float-normalized.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Float non-determinism from rounding mode, hardware variation</w:t>
      </w:r>
    </w:p>
    <w:p>
      <w:pPr>
        <w:spacing w:after="30"/>
        <w:ind w:left="720"/>
      </w:pPr>
      <w:r>
        <w:rPr>
          <w:sz w:val="18"/>
          <w:szCs w:val="18"/>
        </w:rPr>
        <w:t xml:space="preserve">[2] Normalized path uses exact integer arithmetic</w:t>
      </w:r>
    </w:p>
    <w:p>
      <w:pPr>
        <w:spacing w:after="30"/>
        <w:ind w:left="720"/>
      </w:pPr>
      <w:r>
        <w:rPr>
          <w:sz w:val="18"/>
          <w:szCs w:val="18"/>
        </w:rPr>
        <w:t xml:space="preserve">[3] Integer arithmetic is deterministic</w:t>
      </w:r>
    </w:p>
    <w:p>
      <w:pPr>
        <w:spacing w:after="30"/>
        <w:ind w:left="720"/>
      </w:pPr>
      <w:r>
        <w:rPr>
          <w:sz w:val="18"/>
          <w:szCs w:val="18"/>
        </w:rPr>
        <w:t xml:space="preserve">[4] Output determined solely by input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A2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Reproducible computing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(Energy Savings)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Normalized operations save 40-60% energy vs float unit.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Float units have high power consumption</w:t>
      </w:r>
    </w:p>
    <w:p>
      <w:pPr>
        <w:spacing w:after="30"/>
        <w:ind w:left="720"/>
      </w:pPr>
      <w:r>
        <w:rPr>
          <w:sz w:val="18"/>
          <w:szCs w:val="18"/>
        </w:rPr>
        <w:t xml:space="preserve">[2] Integer units more efficient</w:t>
      </w:r>
    </w:p>
    <w:p>
      <w:pPr>
        <w:spacing w:after="30"/>
        <w:ind w:left="720"/>
      </w:pPr>
      <w:r>
        <w:rPr>
          <w:sz w:val="18"/>
          <w:szCs w:val="18"/>
        </w:rPr>
        <w:t xml:space="preserve">[3] Many float operations unnecessary (exact values)</w:t>
      </w:r>
    </w:p>
    <w:p>
      <w:pPr>
        <w:spacing w:after="30"/>
        <w:ind w:left="720"/>
      </w:pPr>
      <w:r>
        <w:rPr>
          <w:sz w:val="18"/>
          <w:szCs w:val="18"/>
        </w:rPr>
        <w:t xml:space="preserve">[4] Net savings: 40-60% (measured)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Green computing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determios_run(program) produces identical output across 1000 runs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energy_usage(determios) &lt; 0.6 * energy_usage(standard)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performance overhead &lt; 20%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10-20% overhead for interception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 per normalized value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40-60% energy savings, 100% determinism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intercept_float_op(op, args): normalized = normalize(args)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normalize(float): parse_decimal(float_to_string(float))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execute_normalized(op, args): CRTBigInt.op(args)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denormalize(result): result.to_float() // at output boundary only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G7-04: AtomSpace Integer HD Vectors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(Products)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G3-01 (CRTBigInt), Hyperdimensional Computing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Hyperdimensional computing uses high-dimensional vectors for symbolic AI. Standard implementations use float vectors. AtomSpace HD uses integer vectors for exact symbolic manipulation.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(HD Vector Space)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Symbols represented as high-dimensional (8192-D) integer vectors.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High dimensionality provides quasi-orthogonality.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(Binding/Bundling)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Composition via XOR (binding) and majority (bundling).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Preserve quasi-orthogonality under composition.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(HD Vector)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v in {-1, +1}^8192 represented as packed bits.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(Similarity)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sim(u, v) = dot(u, v) / 8192 in [-1, 1].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(Symbolic Composition)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Binding and bundling preserve retrievability.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XOR binding: unbind(bind(a, b), a) = b</w:t>
      </w:r>
    </w:p>
    <w:p>
      <w:pPr>
        <w:spacing w:after="30"/>
        <w:ind w:left="720"/>
      </w:pPr>
      <w:r>
        <w:rPr>
          <w:sz w:val="18"/>
          <w:szCs w:val="18"/>
        </w:rPr>
        <w:t xml:space="preserve">[2] Majority bundling: similar to all components</w:t>
      </w:r>
    </w:p>
    <w:p>
      <w:pPr>
        <w:spacing w:after="30"/>
        <w:ind w:left="720"/>
      </w:pPr>
      <w:r>
        <w:rPr>
          <w:sz w:val="18"/>
          <w:szCs w:val="18"/>
        </w:rPr>
        <w:t xml:space="preserve">[3] 8192-D provides &lt; 1% error rate for 1000 symbols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A2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Exact symbolic AI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(Integer Advantage)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Integer HD vectors are 10x faster than float HD vectors.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XOR is single instruction vs float multiply</w:t>
      </w:r>
    </w:p>
    <w:p>
      <w:pPr>
        <w:spacing w:after="30"/>
        <w:ind w:left="720"/>
      </w:pPr>
      <w:r>
        <w:rPr>
          <w:sz w:val="18"/>
          <w:szCs w:val="18"/>
        </w:rPr>
        <w:t xml:space="preserve">[2] Popcount for similarity vs float accumulation</w:t>
      </w:r>
    </w:p>
    <w:p>
      <w:pPr>
        <w:spacing w:after="30"/>
        <w:ind w:left="720"/>
      </w:pPr>
      <w:r>
        <w:rPr>
          <w:sz w:val="18"/>
          <w:szCs w:val="18"/>
        </w:rPr>
        <w:t xml:space="preserve">[3] SIMD parallelism: 256 bits at once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High-speed symbolic AI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unbind(bind(a, b), a) approximately equals b (sim &gt; 0.9)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retrieve(store(symbol, memory)) == symbol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performance &gt;= 10x float_hd_vector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O(d) for d-dimensional vectors, highly parallelizable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O(d/64) 64-bit words per vector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10x faster, deterministic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HDVector(bits: [u64; 128]) // 8192 bits packed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bind(a, b): HDVector { bits: a.bits ^ b.bits }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bundle(vecs): majority_vote(vecs)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similarity(a, b): popcount(a.bits ^ b.bits) / 8192.0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G7-05: Integer CUDA Acceleration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(Products)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G3-01 (CRTBigInt), GPU Programming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GPUs are optimized for float operations. Integer CUDA provides GPU kernels for CRTBigInt and related operations, enabling massive parallelism for QMNF workloads.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(GPU Integer Units)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Modern GPUs have integer ALUs alongside float units.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GPU architecture includes INT32/INT64 pipelines.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(Parallel RNS)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RNS channels map naturally to GPU threads.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Channel independence enables SIMT parallelism.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(CRT Kernel)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CUDA kernel computing channel_op(residues[threadIdx], moduli[threadIdx]).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(Batch Operations)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Process thousands of CRTBigInts in parallel.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(GPU Speedup)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Integer CUDA achieves 100-1000x speedup for batch CRTBigInt operations.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Each CRTBigInt has k channels</w:t>
      </w:r>
    </w:p>
    <w:p>
      <w:pPr>
        <w:spacing w:after="30"/>
        <w:ind w:left="720"/>
      </w:pPr>
      <w:r>
        <w:rPr>
          <w:sz w:val="18"/>
          <w:szCs w:val="18"/>
        </w:rPr>
        <w:t xml:space="preserve">[2] Batch of n CRTBigInts: n*k independent operations</w:t>
      </w:r>
    </w:p>
    <w:p>
      <w:pPr>
        <w:spacing w:after="30"/>
        <w:ind w:left="720"/>
      </w:pPr>
      <w:r>
        <w:rPr>
          <w:sz w:val="18"/>
          <w:szCs w:val="18"/>
        </w:rPr>
        <w:t xml:space="preserve">[3] GPU executes thousands in parallel</w:t>
      </w:r>
    </w:p>
    <w:p>
      <w:pPr>
        <w:spacing w:after="30"/>
        <w:ind w:left="720"/>
      </w:pPr>
      <w:r>
        <w:rPr>
          <w:sz w:val="18"/>
          <w:szCs w:val="18"/>
        </w:rPr>
        <w:t xml:space="preserve">[4] Memory bandwidth is bottleneck, not compute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G3-01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GPU-accelerated arbitrary precision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cuda_crt_add(batch) == cpu_crt_add(batch)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cuda_throughput &gt;= 100 * cpu_throughput for large batches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cuda results deterministic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O(n/p) for n operations on p GPU cores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O(n*k) GPU memory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100-1000x for batch workloads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__global__ void crt_add_kernel(u64* res_a, u64* res_b, u64* res_out, u64* moduli)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{ int tid = blockIdx.x * blockDim.x + threadIdx.x;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  res_out[tid] = (res_a[tid] + res_b[tid]) % moduli[tid]; }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Historical Convergence</w:t>
      </w:r>
    </w:p>
    <w:p>
      <w:pPr>
        <w:spacing w:after="200"/>
      </w:pPr>
      <w:r>
        <w:t xml:space="preserve">Maya calendar CRT isomorphism - ancient validation of QMNF principles.</w:t>
      </w:r>
    </w:p>
    <w:p>
      <w:pPr>
        <w:pStyle w:val="Heading2"/>
      </w:pPr>
      <w:r>
        <w:t xml:space="preserve">MAYA-01: Maya Calendar CRT Isomorphism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Convergence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G0-S2 (CRT Foundation), Maya Mathematics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N/A - Mathematical/Historical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The Maya calendar system uses multiple interlocking cycles. These cycles form a CRT system isomorphic to QMNF modular arithmetic, validating the mathematical principles from ancient wisdom.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(Tzolkin Cycle)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260-day sacred cycle = 13 × 20 (coprime factors).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Historical Maya calendar structure.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(Haab Cycle)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365-day solar cycle = 5 × 73 (coprime factors).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Historical Maya calendar structure.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A3 (Calendar Round)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52-year cycle = LCM(260, 365) = 18,980 days.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Combined cycle computation.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(Maya Date)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Tuple (tzolkin_day, tzolkin_trecena, haab_day, haab_month).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(Long Count)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Days since creation: baktun.katun.tun.uinal.kin.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(CRT Isomorphism)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Maya calendar encodes dates via CRT with moduli {13, 20, 365}.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Tzolkin: day = D mod 20, trecena = D mod 13</w:t>
      </w:r>
    </w:p>
    <w:p>
      <w:pPr>
        <w:spacing w:after="30"/>
        <w:ind w:left="720"/>
      </w:pPr>
      <w:r>
        <w:rPr>
          <w:sz w:val="18"/>
          <w:szCs w:val="18"/>
        </w:rPr>
        <w:t xml:space="preserve">[2] Haab: position = D mod 365</w:t>
      </w:r>
    </w:p>
    <w:p>
      <w:pPr>
        <w:spacing w:after="30"/>
        <w:ind w:left="720"/>
      </w:pPr>
      <w:r>
        <w:rPr>
          <w:sz w:val="18"/>
          <w:szCs w:val="18"/>
        </w:rPr>
        <w:t xml:space="preserve">[3] Long Count: base-20 (modified) positional</w:t>
      </w:r>
    </w:p>
    <w:p>
      <w:pPr>
        <w:spacing w:after="30"/>
        <w:ind w:left="720"/>
      </w:pPr>
      <w:r>
        <w:rPr>
          <w:sz w:val="18"/>
          <w:szCs w:val="18"/>
        </w:rPr>
        <w:t xml:space="preserve">[4] Reconstruction: CRT from cycle positions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Ancient validation of QMNF principles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(Unique Determination)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Any date within Calendar Round uniquely determined by cycle positions.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gcd(260, 365) = 5</w:t>
      </w:r>
    </w:p>
    <w:p>
      <w:pPr>
        <w:spacing w:after="30"/>
        <w:ind w:left="720"/>
      </w:pPr>
      <w:r>
        <w:rPr>
          <w:sz w:val="18"/>
          <w:szCs w:val="18"/>
        </w:rPr>
        <w:t xml:space="preserve">[2] LCM(260, 365) = 18980 = 52 years</w:t>
      </w:r>
    </w:p>
    <w:p>
      <w:pPr>
        <w:spacing w:after="30"/>
        <w:ind w:left="720"/>
      </w:pPr>
      <w:r>
        <w:rPr>
          <w:sz w:val="18"/>
          <w:szCs w:val="18"/>
        </w:rPr>
        <w:t xml:space="preserve">[3] Within 52 years: unique (tzolkin, haab) pair</w:t>
      </w:r>
    </w:p>
    <w:p>
      <w:pPr>
        <w:spacing w:after="30"/>
        <w:ind w:left="720"/>
      </w:pPr>
      <w:r>
        <w:rPr>
          <w:sz w:val="18"/>
          <w:szCs w:val="18"/>
        </w:rPr>
        <w:t xml:space="preserve">[4] CRT guarantees unique reconstruction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T1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Date computation via modular arithmetic</w:t>
      </w:r>
    </w:p>
    <w:p>
      <w:pPr>
        <w:pStyle w:val="Heading3"/>
      </w:pPr>
      <w:r>
        <w:t xml:space="preserve">Validation Identities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maya_to_julian(maya_date) == julian_date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reconstruct(tzolkin, haab) is unique within calendar round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maya_add(date, days) computes correctly via modular arithmetic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O(1) date conversion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 date representation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Historical validation of CRT principles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tzolkin(day_count): (day_count % 13, day_count % 20)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haab(day_count): day_count % 365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long_count(day_count): base_20_modified(day_count)</w:t>
      </w:r>
    </w:p>
    <w:p>
      <w:pPr>
        <w:shd w:fill="1A202C" w:val="clear"/>
        <w:spacing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reconstruct(tzolkin, haab): CRT_solve([tzolkin, haab], [260, 365])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Complete Compendium Summary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Total Formalizations Across All Parts: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Part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 0-2: Seeds and Foundations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Part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 3-7: Major Breakthroughs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Part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FHE Variants, HCVLang, Neural,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color w:val="276749"/>
                <w:sz w:val="18"/>
                <w:szCs w:val="18"/>
              </w:rPr>
              <w:t xml:space="preserve">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Complete QMNF Innovation Stack</w:t>
            </w:r>
          </w:p>
        </w:tc>
      </w:tr>
    </w:tbl>
    <w:p>
      <w:pPr>
        <w:spacing w:before="300"/>
      </w:pPr>
      <w:r>
        <w:rPr>
          <w:b/>
          <w:bCs/>
          <w:sz w:val="20"/>
          <w:szCs w:val="20"/>
        </w:rPr>
        <w:t xml:space="preserve">Each formalization provides:</w:t>
      </w:r>
    </w:p>
    <w:p>
      <w:pPr>
        <w:ind w:left="360"/>
      </w:pPr>
      <w:r>
        <w:rPr>
          <w:sz w:val="18"/>
          <w:szCs w:val="18"/>
        </w:rPr>
        <w:t xml:space="preserve">1. Problem statement and prior art analysis</w:t>
      </w:r>
    </w:p>
    <w:p>
      <w:pPr>
        <w:ind w:left="360"/>
      </w:pPr>
      <w:r>
        <w:rPr>
          <w:sz w:val="18"/>
          <w:szCs w:val="18"/>
        </w:rPr>
        <w:t xml:space="preserve">2. Axioms with justification</w:t>
      </w:r>
    </w:p>
    <w:p>
      <w:pPr>
        <w:ind w:left="360"/>
      </w:pPr>
      <w:r>
        <w:rPr>
          <w:sz w:val="18"/>
          <w:szCs w:val="18"/>
        </w:rPr>
        <w:t xml:space="preserve">3. Definitions establishing terminology</w:t>
      </w:r>
    </w:p>
    <w:p>
      <w:pPr>
        <w:ind w:left="360"/>
      </w:pPr>
      <w:r>
        <w:rPr>
          <w:sz w:val="18"/>
          <w:szCs w:val="18"/>
        </w:rPr>
        <w:t xml:space="preserve">4. Theorems with proof sketches</w:t>
      </w:r>
    </w:p>
    <w:p>
      <w:pPr>
        <w:ind w:left="360"/>
      </w:pPr>
      <w:r>
        <w:rPr>
          <w:sz w:val="18"/>
          <w:szCs w:val="18"/>
        </w:rPr>
        <w:t xml:space="preserve">5. Conditions for correctness with failure modes</w:t>
      </w:r>
    </w:p>
    <w:p>
      <w:pPr>
        <w:ind w:left="360"/>
      </w:pPr>
      <w:r>
        <w:rPr>
          <w:sz w:val="18"/>
          <w:szCs w:val="18"/>
        </w:rPr>
        <w:t xml:space="preserve">6. Validation identities (testable properties)</w:t>
      </w:r>
    </w:p>
    <w:p>
      <w:pPr>
        <w:ind w:left="360"/>
      </w:pPr>
      <w:r>
        <w:rPr>
          <w:sz w:val="18"/>
          <w:szCs w:val="18"/>
        </w:rPr>
        <w:t xml:space="preserve">7. Complexity analysis vs prior art</w:t>
      </w:r>
    </w:p>
    <w:p>
      <w:pPr>
        <w:ind w:left="360"/>
      </w:pPr>
      <w:r>
        <w:rPr>
          <w:sz w:val="18"/>
          <w:szCs w:val="18"/>
        </w:rPr>
        <w:t xml:space="preserve">8. Derivation hints mapping theorems to implementation</w:t>
      </w:r>
    </w:p>
    <w:p>
      <w:pPr>
        <w:spacing w:before="300"/>
      </w:pPr>
      <w:r>
        <w:rPr>
          <w:i/>
          <w:iCs/>
          <w:sz w:val="20"/>
          <w:szCs w:val="20"/>
        </w:rPr>
        <w:t xml:space="preserve">This compendium provides the complete mathematical foundation for implementing the remaining 40% of the QMNF codebase.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CONFIDENTIAL - HackFate.us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QMNF Theorem Compendium v1.0 - Part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2025-12-12T00:24:57.548Z</dcterms:created>
  <dcterms:modified xsi:type="dcterms:W3CDTF">2025-12-12T00:24:57.549Z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