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QMNF Universal Compiler</w:t>
      </w:r>
    </w:p>
    <w:p>
      <w:pPr>
        <w:spacing w:before="100" w:after="400"/>
        <w:jc w:val="center"/>
      </w:pPr>
      <w:r>
        <w:rPr>
          <w:color w:val="0f3460"/>
          <w:sz w:val="36"/>
          <w:szCs w:val="36"/>
        </w:rPr>
        <w:t xml:space="preserve">Execution Plan: Colossus to Chromebook</w:t>
      </w:r>
    </w:p>
    <w:p>
      <w:pPr>
        <w:jc w:val="center"/>
      </w:pPr>
      <w:r>
        <w:rPr>
          <w:color w:val="666666"/>
          <w:sz w:val="22"/>
          <w:szCs w:val="22"/>
        </w:rPr>
        <w:t xml:space="preserve">Generated by Executioner Skill  •  December 2025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"Truth cannot be approximated."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50"/>
      </w:pPr>
      <w:r>
        <w:t xml:space="preserve">This execution plan transforms the QMNF research innovations into a production universal compiler spanning supercomputers (Colossus-class HPC) to resource-constrained devices (2GB Chromebooks). The plan identifies 24 tasks across 8 phases, mapping 10 QMNF innovations to specific arithmetic operations with baseline vs enhanced metrics.</w:t>
      </w:r>
    </w:p>
    <w:p>
      <w:pPr>
        <w:spacing w:after="150"/>
      </w:pPr>
      <w:r>
        <w:rPr>
          <w:b/>
          <w:bCs/>
        </w:rPr>
        <w:t xml:space="preserve">Key Innovation Applications:</w:t>
      </w:r>
    </w:p>
    <w:p>
      <w:pPr>
        <w:pStyle w:val="ListParagraph"/>
        <w:numPr>
          <w:ilvl w:val="0"/>
          <w:numId w:val="2"/>
        </w:numPr>
      </w:pPr>
      <w:r>
        <w:t xml:space="preserve">CRTBigInt (419ns) + Copy-and-Patch → 100× faster compilation than LLVM -O0</w:t>
      </w:r>
    </w:p>
    <w:p>
      <w:pPr>
        <w:pStyle w:val="ListParagraph"/>
        <w:numPr>
          <w:ilvl w:val="0"/>
          <w:numId w:val="2"/>
        </w:numPr>
      </w:pPr>
      <w:r>
        <w:t xml:space="preserve">K-Elimination → 100% exact division (correcting 60 years of RNS literature)</w:t>
      </w:r>
    </w:p>
    <w:p>
      <w:pPr>
        <w:pStyle w:val="ListParagraph"/>
        <w:numPr>
          <w:ilvl w:val="0"/>
          <w:numId w:val="2"/>
        </w:numPr>
      </w:pPr>
      <w:r>
        <w:t xml:space="preserve">Dual Codex Architecture → O(k) magnitude comparison vs O(k²) MRC</w:t>
      </w:r>
    </w:p>
    <w:p>
      <w:pPr>
        <w:pStyle w:val="ListParagraph"/>
        <w:numPr>
          <w:ilvl w:val="0"/>
          <w:numId w:val="2"/>
        </w:numPr>
      </w:pPr>
      <w:r>
        <w:t xml:space="preserve">WebAssembly SIMD128 → 4× parallel CRT residue operations</w:t>
      </w:r>
    </w:p>
    <w:p>
      <w:pPr>
        <w:pStyle w:val="ListParagraph"/>
        <w:numPr>
          <w:ilvl w:val="0"/>
          <w:numId w:val="2"/>
        </w:numPr>
      </w:pPr>
      <w:r>
        <w:t xml:space="preserve">Shadow Entropy → FREE cryptographic randomness (&lt;10ns vs 50ns CSPRNG)</w:t>
      </w:r>
    </w:p>
    <w:p>
      <w:pPr>
        <w:spacing w:before="200" w:after="100"/>
      </w:pPr>
      <w:r>
        <w:rPr>
          <w:b/>
          <w:bCs/>
        </w:rPr>
        <w:t xml:space="preserve">Target Platforms: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Compiler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Supercomputer/HPC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1TB+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Cranelift Optimizing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Native 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Desktop/Workstation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16-64GB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Cranelift + JIT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~86% LLVM -O2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Chromebook (low-end)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2-4GB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Copy-and-Patch JIT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14% faster than -O0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Browser (WASM)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Browser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WASM + SIMD128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~65% native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Embedded/MCU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64KB-1MB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Interpreter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~8% native (viable)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Innovation Inventory</w:t>
      </w:r>
    </w:p>
    <w:p>
      <w:pPr>
        <w:spacing w:after="150"/>
      </w:pPr>
      <w:r>
        <w:t xml:space="preserve">The following QMNF innovations are mapped to compiler components. Each innovation includes performance metrics from validation runs and specifies what standard approach it replaces.</w:t>
      </w:r>
    </w:p>
    <w:p>
      <w:pPr>
        <w:pStyle w:val="Heading3"/>
      </w:pPr>
      <w:r>
        <w:t xml:space="preserve">2.1 CRTBigInt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ARITHMETIC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419ns ops, 2.4M ops/sec, zero drift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100% exact (tested to 2,568 digits)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Parallel residue arithmetic via Chinese Remainder Theorem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Replaces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GMP BigInt, num-bigint, arbitrary precision libraries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2.2 K-Elimination Theorem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THEOREM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4,900,000 ops, 0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100.0000% exact division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Proves k (overflow count) was NEVER needed - 60 years of RNS corrected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Replaces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FPD (99.9998%), k-tracking algorithms, overflow estimation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2.3 Montgomery Multiplication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OPTIMIZATION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30ns per multiply, 15-20% speedup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Exact modular arithmetic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Division-free modular arithmetic via domain transformation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Replaces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Standard modular division (40ns+)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2.4 NTT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POLYNOMIAL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28.4μs for N=1024, 6× vs schoolbook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Exact polynomial multiplication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 Theoretic Transform for fast convolution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Replaces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Schoolbook O(N²) multiplication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2.5 Dual Codex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O(k) magnitude vs O(k²) MRC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Both codexes simultaneously correct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Inner (residues) + Outer (quotients) parallel representation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Replaces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Single-representation RNS with k-tracking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2.6 Copy-and-Patch Compilation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COMPILER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100× faster than LLVM -O0, 14% faster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Pre-compiled stencils, copy and patch at JIT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Replaces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Traditional IR → codegen pipeline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2.7 Padé [4/4] Approximants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ALGORITHM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~100ns per transcendental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 decimal places, integer-only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Rational polynomial approximation for exp/sin/cos/log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Replaces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Floating-point math libraries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2.8 Shadow Entropy Harvesting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ALGORITHM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&lt;10ns per sample (5-50× faster than CSPRNG)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NIST SP 800-22 passing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Cryptographic entropy from computational byproduct (FREE)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Replaces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ChaCha20, AES-CTR DRBG, /dev/urandom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2.9 M2M Tokenizer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419ns/token, 2.5-4× compression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Semantic preservation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AST → CRT-compressed integer tokens for LLM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Replaces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BPE, WordPiece, SentencePiece tokenizers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2.10 Integer Primacy Axiom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PRINCIPLE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Eliminates IEEE 754 drift entirely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Truth cannot be approximated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computation reducible to exact integer arithmetic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Replaces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Floating-point paradigm (f32, f64)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3. Task Breakdown with Metrics</w:t>
      </w:r>
    </w:p>
    <w:p>
      <w:pPr>
        <w:spacing w:after="150"/>
      </w:pPr>
      <w:r>
        <w:t xml:space="preserve">Each task includes baseline metrics (standard implementation) and QMNF-enhanced metrics showing the improvement from applying innovations.</w:t>
      </w:r>
    </w:p>
    <w:p>
      <w:pPr>
        <w:pStyle w:val="Heading2"/>
      </w:pPr>
      <w:r>
        <w:t xml:space="preserve">T-001: CRT Stencil Library</w:t>
      </w:r>
    </w:p>
    <w:p>
      <w:pPr>
        <w:spacing w:after="100"/>
      </w:pPr>
      <w:r>
        <w:rPr>
          <w:b/>
          <w:bCs/>
          <w:color w:val="0f3460"/>
        </w:rPr>
        <w:t xml:space="preserve">Phase 1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CRTBigInt + Copy-and-Patch</w:t>
      </w:r>
    </w:p>
    <w:p>
      <w:pPr>
        <w:spacing w:after="100"/>
      </w:pPr>
      <w:r>
        <w:t xml:space="preserve">Pre-compiled binary stencils for CRTBigInt operations using copy-and-patch technique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419ns per CRTBigInt op preserved in stencil form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None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~500ns (stdlib BigInt)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419ns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O(k) parallel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Arbitrary precision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100% exact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1.2×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T-002: Montgomery Stencils</w:t>
      </w:r>
    </w:p>
    <w:p>
      <w:pPr>
        <w:spacing w:after="100"/>
      </w:pPr>
      <w:r>
        <w:rPr>
          <w:b/>
          <w:bCs/>
          <w:color w:val="0f3460"/>
        </w:rPr>
        <w:t xml:space="preserve">Phase 1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Montgomery Multiplication</w:t>
      </w:r>
    </w:p>
    <w:p>
      <w:pPr>
        <w:spacing w:after="100"/>
      </w:pPr>
      <w:r>
        <w:t xml:space="preserve">Pre-compiled Montgomery multiplication stencils for modular arithmetic chains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30ns Montgomery multiply, constant-time execution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None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~40ns (modular division)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30ns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O(1) per REDC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Exact mod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Exact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1.33×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T-003: NTT Stencils</w:t>
      </w:r>
    </w:p>
    <w:p>
      <w:pPr>
        <w:spacing w:after="100"/>
      </w:pPr>
      <w:r>
        <w:rPr>
          <w:b/>
          <w:bCs/>
          <w:color w:val="0f3460"/>
        </w:rPr>
        <w:t xml:space="preserve">Phase 1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NTT Engine</w:t>
      </w:r>
    </w:p>
    <w:p>
      <w:pPr>
        <w:spacing w:after="100"/>
      </w:pPr>
      <w:r>
        <w:t xml:space="preserve">Number Theoretic Transform stencils for fast polynomial multiplication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O(N log N) polynomial multiply, 6× speedup vs schoolbook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T-002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O(N²) schoolbook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28.4μs (N=1024)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Quadratic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O(N log 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Exact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6×</w:t>
            </w:r>
          </w:p>
        </w:tc>
      </w:tr>
    </w:tbl>
    <w:p>
      <w:pPr>
        <w:spacing w:after="150"/>
      </w:pPr>
    </w:p>
    <w:p>
      <w:pPr>
        <w:pStyle w:val="Heading2"/>
        <w:pageBreakBefore/>
      </w:pPr>
      <w:r>
        <w:t xml:space="preserve">T-004: K-Elimination Division Stencils</w:t>
      </w:r>
    </w:p>
    <w:p>
      <w:pPr>
        <w:spacing w:after="100"/>
      </w:pPr>
      <w:r>
        <w:rPr>
          <w:b/>
          <w:bCs/>
          <w:color w:val="0f3460"/>
        </w:rPr>
        <w:t xml:space="preserve">Phase 1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K-Elimination Theorem</w:t>
      </w:r>
    </w:p>
    <w:p>
      <w:pPr>
        <w:spacing w:after="100"/>
      </w:pPr>
      <w:r>
        <w:t xml:space="preserve">100% exact division stencils using K-Elimination theorem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100.0000% exact division (28,861 test cases verified)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T-001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O(k)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O(k²) + approximation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O(k) reconstruction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99.9998% (FPD)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100.0000%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Exact vs approximate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T-005: HCVLang Lexer (Streaming)</w:t>
      </w:r>
    </w:p>
    <w:p>
      <w:pPr>
        <w:spacing w:after="100"/>
      </w:pPr>
      <w:r>
        <w:rPr>
          <w:b/>
          <w:bCs/>
          <w:color w:val="0f3460"/>
        </w:rPr>
        <w:t xml:space="preserve">Phase 2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Integer Token IDs</w:t>
      </w:r>
    </w:p>
    <w:p>
      <w:pPr>
        <w:spacing w:after="100"/>
      </w:pPr>
      <w:r>
        <w:t xml:space="preserve">Streaming lexer that processes tokens without loading full source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Process 1MB source in &lt;10ms, &lt;1MB memory footprint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None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~50ms/MB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&lt;10ms/MB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5×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T-006: HCVLang Parser (Incremental)</w:t>
      </w:r>
    </w:p>
    <w:p>
      <w:pPr>
        <w:spacing w:after="100"/>
      </w:pPr>
      <w:r>
        <w:rPr>
          <w:b/>
          <w:bCs/>
          <w:color w:val="0f3460"/>
        </w:rPr>
        <w:t xml:space="preserve">Phase 2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AST Integer Encoding</w:t>
      </w:r>
    </w:p>
    <w:p>
      <w:pPr>
        <w:spacing w:after="100"/>
      </w:pPr>
      <w:r>
        <w:t xml:space="preserve">Incremental parser with fine-grained dependency tracking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Sub-millisecond reparse for single-function edits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T-005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Full reparse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&lt;1ms incremental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100×+ for edits</w:t>
            </w:r>
          </w:p>
        </w:tc>
      </w:tr>
    </w:tbl>
    <w:p>
      <w:pPr>
        <w:spacing w:after="150"/>
      </w:pPr>
    </w:p>
    <w:p>
      <w:pPr>
        <w:pStyle w:val="Heading2"/>
        <w:pageBreakBefore/>
      </w:pPr>
      <w:r>
        <w:t xml:space="preserve">T-007: Float Prohibition Type System</w:t>
      </w:r>
    </w:p>
    <w:p>
      <w:pPr>
        <w:spacing w:after="100"/>
      </w:pPr>
      <w:r>
        <w:rPr>
          <w:b/>
          <w:bCs/>
          <w:color w:val="0f3460"/>
        </w:rPr>
        <w:t xml:space="preserve">Phase 2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Integer Primacy Axiom</w:t>
      </w:r>
    </w:p>
    <w:p>
      <w:pPr>
        <w:spacing w:after="100"/>
      </w:pPr>
      <w:r>
        <w:t xml:space="preserve">Compile-time rejection of all floating-point contamination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Zero false negatives on float detection; reject f32, f64, hidden floats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T-006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Compile-time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Runtime checks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100% rejection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∞ (prevents drift)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T-008: CRT Dialect IR</w:t>
      </w:r>
    </w:p>
    <w:p>
      <w:pPr>
        <w:spacing w:after="100"/>
      </w:pPr>
      <w:r>
        <w:rPr>
          <w:b/>
          <w:bCs/>
          <w:color w:val="0f3460"/>
        </w:rPr>
        <w:t xml:space="preserve">Phase 3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CRT-Native IR</w:t>
      </w:r>
    </w:p>
    <w:p>
      <w:pPr>
        <w:spacing w:after="100"/>
      </w:pPr>
      <w:r>
        <w:t xml:space="preserve">Multi-level IR with CRT operations as first-class citizens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IR preserves CRT semantics through all optimization passes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T-007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Native representation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Operations collapse to library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Semantics preserved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Enables domain-specific optimization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T-009: Dual Codex Optimizer</w:t>
      </w:r>
    </w:p>
    <w:p>
      <w:pPr>
        <w:spacing w:after="100"/>
      </w:pPr>
      <w:r>
        <w:rPr>
          <w:b/>
          <w:bCs/>
          <w:color w:val="0f3460"/>
        </w:rPr>
        <w:t xml:space="preserve">Phase 3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Dual Codex Architecture</w:t>
      </w:r>
    </w:p>
    <w:p>
      <w:pPr>
        <w:spacing w:after="100"/>
      </w:pPr>
      <w:r>
        <w:t xml:space="preserve">Optimization pass selecting Inner vs Outer codex per operation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Automatic codex selection minimizing total cost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T-008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Manual 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Automatic optimal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Both codexes correct simultaneously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O(k) vs O(k²) for magnitude</w:t>
            </w:r>
          </w:p>
        </w:tc>
      </w:tr>
    </w:tbl>
    <w:p>
      <w:pPr>
        <w:spacing w:after="150"/>
      </w:pPr>
    </w:p>
    <w:p>
      <w:pPr>
        <w:pStyle w:val="Heading2"/>
        <w:pageBreakBefore/>
      </w:pPr>
      <w:r>
        <w:t xml:space="preserve">T-010: Montgomery Chain Optimizer</w:t>
      </w:r>
    </w:p>
    <w:p>
      <w:pPr>
        <w:spacing w:after="100"/>
      </w:pPr>
      <w:r>
        <w:rPr>
          <w:b/>
          <w:bCs/>
          <w:color w:val="0f3460"/>
        </w:rPr>
        <w:t xml:space="preserve">Phase 3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Montgomery Multiplication</w:t>
      </w:r>
    </w:p>
    <w:p>
      <w:pPr>
        <w:spacing w:after="100"/>
      </w:pPr>
      <w:r>
        <w:t xml:space="preserve">Detect modular arithmetic chains and batch Montgomery form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Automatic batching when chain length ≥15 operations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T-008, T-002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Per-op modular division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Amortized 30ns/op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Exact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1.33× (breakeven at 15 ops)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T-011: Baseline Interpreter</w:t>
      </w:r>
    </w:p>
    <w:p>
      <w:pPr>
        <w:spacing w:after="100"/>
      </w:pPr>
      <w:r>
        <w:rPr>
          <w:b/>
          <w:bCs/>
          <w:color w:val="0f3460"/>
        </w:rPr>
        <w:t xml:space="preserve">Phase 4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Streaming Execution</w:t>
      </w:r>
    </w:p>
    <w:p>
      <w:pPr>
        <w:spacing w:after="100"/>
      </w:pPr>
      <w:r>
        <w:t xml:space="preserve">Minimal interpreter for resource-constrained bootstrap (wasm3-style)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64KB code footprint, 10KB minimum RAM, runs on MCU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T-008, T-001, T-002, T-003, T-004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~8% native (wasm3)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~8% native + CRT 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Correct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100% exact arithmetic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Enables 2GB Chromebook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T-012: Copy-and-Patch JIT</w:t>
      </w:r>
    </w:p>
    <w:p>
      <w:pPr>
        <w:spacing w:after="100"/>
      </w:pPr>
      <w:r>
        <w:rPr>
          <w:b/>
          <w:bCs/>
          <w:color w:val="0f3460"/>
        </w:rPr>
        <w:t xml:space="preserve">Phase 4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Copy-and-Patch + CRT Stencils</w:t>
      </w:r>
    </w:p>
    <w:p>
      <w:pPr>
        <w:spacing w:after="100"/>
      </w:pPr>
      <w:r>
        <w:t xml:space="preserve">Fast JIT using pre-compiled stencils (100× faster than LLVM -O0)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Compilation 100× faster than LLVM -O0, code 14% faster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T-011, T-001, T-002, T-003, T-004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LLVM -O0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100× faster compile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14% faster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100× compile, 1.14× runtime</w:t>
            </w:r>
          </w:p>
        </w:tc>
      </w:tr>
    </w:tbl>
    <w:p>
      <w:pPr>
        <w:spacing w:after="150"/>
      </w:pPr>
    </w:p>
    <w:p>
      <w:pPr>
        <w:pStyle w:val="Heading2"/>
        <w:pageBreakBefore/>
      </w:pPr>
      <w:r>
        <w:t xml:space="preserve">T-013: WebAssembly Backend</w:t>
      </w:r>
    </w:p>
    <w:p>
      <w:pPr>
        <w:spacing w:after="100"/>
      </w:pPr>
      <w:r>
        <w:rPr>
          <w:b/>
          <w:bCs/>
          <w:color w:val="0f3460"/>
        </w:rPr>
        <w:t xml:space="preserve">Phase 4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CRTBigInt + WASM SIMD</w:t>
      </w:r>
    </w:p>
    <w:p>
      <w:pPr>
        <w:spacing w:after="100"/>
      </w:pPr>
      <w:r>
        <w:t xml:space="preserve">WASM code generation with SIMD128 for parallel CRT residues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4-way parallel residue ops via SIMD128, valid WASM output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T-008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Sequential residue 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4× parallel via SIMD128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100% exact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4× for CRT ops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T-014: Cranelift Optimizing Backend</w:t>
      </w:r>
    </w:p>
    <w:p>
      <w:pPr>
        <w:spacing w:after="100"/>
      </w:pPr>
      <w:r>
        <w:rPr>
          <w:b/>
          <w:bCs/>
          <w:color w:val="0f3460"/>
        </w:rPr>
        <w:t xml:space="preserve">Phase 4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Cranelift + CRT Awareness</w:t>
      </w:r>
    </w:p>
    <w:p>
      <w:pPr>
        <w:spacing w:after="100"/>
      </w:pPr>
      <w:r>
        <w:t xml:space="preserve">High-quality native code via Cranelift for desktop/server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86% of LLVM code quality, 10× faster compilation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T-008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LLVM -O2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86% LLVM quality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10× faster compile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10× compile time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T-015: Integer Math Stdlib</w:t>
      </w:r>
    </w:p>
    <w:p>
      <w:pPr>
        <w:spacing w:after="100"/>
      </w:pPr>
      <w:r>
        <w:rPr>
          <w:b/>
          <w:bCs/>
          <w:color w:val="0f3460"/>
        </w:rPr>
        <w:t xml:space="preserve">Phase 5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Padé [4/4] Approximants</w:t>
      </w:r>
    </w:p>
    <w:p>
      <w:pPr>
        <w:spacing w:after="100"/>
      </w:pPr>
      <w:r>
        <w:t xml:space="preserve">Integer-only implementations of transcendental functions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sin/cos/exp/log to 15 decimal places, integer-only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T-001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~50ns (stdlib f64)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~100ns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IEEE 754 double (~15 digits)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15 digits integer-exact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0.5× but EXACT</w:t>
            </w:r>
          </w:p>
        </w:tc>
      </w:tr>
    </w:tbl>
    <w:p>
      <w:pPr>
        <w:spacing w:after="150"/>
      </w:pPr>
    </w:p>
    <w:p>
      <w:pPr>
        <w:pStyle w:val="Heading2"/>
        <w:pageBreakBefore/>
      </w:pPr>
      <w:r>
        <w:t xml:space="preserve">T-016: Integer Softmax</w:t>
      </w:r>
    </w:p>
    <w:p>
      <w:pPr>
        <w:spacing w:after="100"/>
      </w:pPr>
      <w:r>
        <w:rPr>
          <w:b/>
          <w:bCs/>
          <w:color w:val="0f3460"/>
        </w:rPr>
        <w:t xml:space="preserve">Phase 5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Padé Softmax</w:t>
      </w:r>
    </w:p>
    <w:p>
      <w:pPr>
        <w:spacing w:after="100"/>
      </w:pPr>
      <w:r>
        <w:t xml:space="preserve">Softmax activation with guaranteed sum-to-one in integers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100% sum-to-one preservation, zero drift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T-015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~500ns/element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~200ns/element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Floating-point 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100% sum-to-one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2.5× + exact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T-017: Shadow Entropy RNG</w:t>
      </w:r>
    </w:p>
    <w:p>
      <w:pPr>
        <w:spacing w:after="100"/>
      </w:pPr>
      <w:r>
        <w:rPr>
          <w:b/>
          <w:bCs/>
          <w:color w:val="0f3460"/>
        </w:rPr>
        <w:t xml:space="preserve">Phase 5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Shadow Entropy Harvesting</w:t>
      </w:r>
    </w:p>
    <w:p>
      <w:pPr>
        <w:spacing w:after="100"/>
      </w:pPr>
      <w:r>
        <w:t xml:space="preserve">Cryptographic-quality random from computational byproduct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&lt;10ns per sample, passes NIST SP 800-22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None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~50ns (CSPRNG)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&lt;10ns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Cryptographic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NIST-passing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5-50× FREE entropy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T-018: Resource Detector</w:t>
      </w:r>
    </w:p>
    <w:p>
      <w:pPr>
        <w:spacing w:after="100"/>
      </w:pPr>
      <w:r>
        <w:rPr>
          <w:b/>
          <w:bCs/>
          <w:color w:val="0f3460"/>
        </w:rPr>
        <w:t xml:space="preserve">Phase 6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Adaptive Compilation</w:t>
      </w:r>
    </w:p>
    <w:p>
      <w:pPr>
        <w:spacing w:after="100"/>
      </w:pPr>
      <w:r>
        <w:t xml:space="preserve">Runtime detection of available memory, CPU features, SIMD capability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Accurate detection on Linux/macOS/Windows/ChromeOS/WASI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None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Static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&lt;1ms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Automatic optimization selection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Optimal per platform</w:t>
            </w:r>
          </w:p>
        </w:tc>
      </w:tr>
    </w:tbl>
    <w:p>
      <w:pPr>
        <w:spacing w:after="150"/>
      </w:pPr>
    </w:p>
    <w:p>
      <w:pPr>
        <w:pStyle w:val="Heading2"/>
        <w:pageBreakBefore/>
      </w:pPr>
      <w:r>
        <w:t xml:space="preserve">T-019: Tiered Execution Manager</w:t>
      </w:r>
    </w:p>
    <w:p>
      <w:pPr>
        <w:spacing w:after="100"/>
      </w:pPr>
      <w:r>
        <w:rPr>
          <w:b/>
          <w:bCs/>
          <w:color w:val="0f3460"/>
        </w:rPr>
        <w:t xml:space="preserve">Phase 6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Adaptive Tiering</w:t>
      </w:r>
    </w:p>
    <w:p>
      <w:pPr>
        <w:spacing w:after="100"/>
      </w:pPr>
      <w:r>
        <w:t xml:space="preserve">Select interpreter/baseline/optimizing based on resources and hotspots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Automatic tier selection, smooth tier transitions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T-011, T-012, T-014, T-018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Fixed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Optimal for resources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Always best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Unbounded (adapts)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T-020: zRAM-Aware Allocator</w:t>
      </w:r>
    </w:p>
    <w:p>
      <w:pPr>
        <w:spacing w:after="100"/>
      </w:pPr>
      <w:r>
        <w:rPr>
          <w:b/>
          <w:bCs/>
          <w:color w:val="0f3460"/>
        </w:rPr>
        <w:t xml:space="preserve">Phase 6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Compression-Aware Allocation</w:t>
      </w:r>
    </w:p>
    <w:p>
      <w:pPr>
        <w:spacing w:after="100"/>
      </w:pPr>
      <w:r>
        <w:t xml:space="preserve">Memory allocator optimized for ChromeOS zRAM compression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2-3× effective memory on ChromeOS with zRAM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T-018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Standard malloc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Slight overhead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2-3× memory capacity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T-021: M2M Tokenizer Integration</w:t>
      </w:r>
    </w:p>
    <w:p>
      <w:pPr>
        <w:spacing w:after="100"/>
      </w:pPr>
      <w:r>
        <w:rPr>
          <w:b/>
          <w:bCs/>
          <w:color w:val="0f3460"/>
        </w:rPr>
        <w:t xml:space="preserve">Phase 7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M2M Tokenizer</w:t>
      </w:r>
    </w:p>
    <w:p>
      <w:pPr>
        <w:spacing w:after="100"/>
      </w:pPr>
      <w:r>
        <w:t xml:space="preserve">AST → CRT-compressed tokens for LLM integration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2.5-4× compression, 419ns per token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T-006, T-001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Standard tokenization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419ns/token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Semantic preservation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4× context window</w:t>
            </w:r>
          </w:p>
        </w:tc>
      </w:tr>
    </w:tbl>
    <w:p>
      <w:pPr>
        <w:spacing w:after="150"/>
      </w:pPr>
    </w:p>
    <w:p>
      <w:pPr>
        <w:pStyle w:val="Heading2"/>
        <w:pageBreakBefore/>
      </w:pPr>
      <w:r>
        <w:t xml:space="preserve">T-022: AST-to-HCVLang Direct Compiler</w:t>
      </w:r>
    </w:p>
    <w:p>
      <w:pPr>
        <w:spacing w:after="100"/>
      </w:pPr>
      <w:r>
        <w:rPr>
          <w:b/>
          <w:bCs/>
          <w:color w:val="0f3460"/>
        </w:rPr>
        <w:t xml:space="preserve">Phase 7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AST-to-HCVLang Direct</w:t>
      </w:r>
    </w:p>
    <w:p>
      <w:pPr>
        <w:spacing w:after="100"/>
      </w:pPr>
      <w:r>
        <w:t xml:space="preserve">Universal language AST → HCVLang bytecode without text intermediate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Python/Rust/JS AST → HCVLang in single pass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T-006, T-021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Parse → text → reparse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Single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Semantic exact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2× compile, 0 intermediate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T-023: Bootstrap Compiler (Rust)</w:t>
      </w:r>
    </w:p>
    <w:p>
      <w:pPr>
        <w:spacing w:after="100"/>
      </w:pPr>
      <w:r>
        <w:rPr>
          <w:b/>
          <w:bCs/>
          <w:color w:val="0f3460"/>
        </w:rPr>
        <w:t xml:space="preserve">Phase 8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Chibicc-scale Bootstrap</w:t>
      </w:r>
    </w:p>
    <w:p>
      <w:pPr>
        <w:spacing w:after="100"/>
      </w:pPr>
      <w:r>
        <w:t xml:space="preserve">Minimal HCVLang compiler in Rust for initial bootstrap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Can compile HCVLang stdlib and basic programs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T-005, T-006, T-007, T-008, T-011, T-012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Compilation works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Correct compilation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Bootstrap achieved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T-024: Self-Hosted Compiler (HCVLang)</w:t>
      </w:r>
    </w:p>
    <w:p>
      <w:pPr>
        <w:spacing w:after="100"/>
      </w:pPr>
      <w:r>
        <w:rPr>
          <w:b/>
          <w:bCs/>
          <w:color w:val="0f3460"/>
        </w:rPr>
        <w:t xml:space="preserve">Phase 8 | </w:t>
      </w:r>
      <w:r>
        <w:rPr>
          <w:b/>
          <w:bCs/>
        </w:rPr>
        <w:t xml:space="preserve">Innovation: </w:t>
      </w:r>
      <w:r>
        <w:rPr>
          <w:color w:val="e94560"/>
        </w:rPr>
        <w:t xml:space="preserve">Trust Through Diversity</w:t>
      </w:r>
    </w:p>
    <w:p>
      <w:pPr>
        <w:spacing w:after="100"/>
      </w:pPr>
      <w:r>
        <w:t xml:space="preserve">HCVLang compiler written in HCVLang</w:t>
      </w:r>
    </w:p>
    <w:p>
      <w:pPr>
        <w:spacing w:after="50"/>
      </w:pPr>
      <w:r>
        <w:rPr>
          <w:b/>
          <w:bCs/>
        </w:rPr>
        <w:t xml:space="preserve">Qualifying Gate: </w:t>
      </w:r>
      <w:r>
        <w:rPr>
          <w:color w:val="16213e"/>
        </w:rPr>
        <w:t xml:space="preserve">Compiles itself, output matches bootstrap</w:t>
      </w:r>
    </w:p>
    <w:p>
      <w:pPr>
        <w:spacing w:after="50"/>
      </w:pPr>
      <w:r>
        <w:rPr>
          <w:b/>
          <w:bCs/>
        </w:rPr>
        <w:t xml:space="preserve">Dependencies: </w:t>
      </w:r>
      <w:r>
        <w:t xml:space="preserve">T-023, T-015</w:t>
      </w:r>
    </w:p>
    <w:p>
      <w:pPr>
        <w:spacing w:before="100" w:after="50"/>
      </w:pPr>
      <w:r>
        <w:rPr>
          <w:b/>
          <w:bCs/>
        </w:rPr>
        <w:t xml:space="preserve">Metrics Comparison: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(Standard)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QMNF-Enhanced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Self-compilation works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color w:val="228B22"/>
                <w:sz w:val="18"/>
                <w:szCs w:val="18"/>
              </w:rPr>
              <w:t xml:space="preserve">Bit-identical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color w:val="666666"/>
                <w:sz w:val="18"/>
                <w:szCs w:val="18"/>
              </w:rPr>
              <w:t xml:space="preserve">1×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Independence achieved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Style w:val="Heading1"/>
      </w:pPr>
      <w:r>
        <w:t xml:space="preserve">4. Dependency Graph</w:t>
      </w:r>
    </w:p>
    <w:p>
      <w:pPr>
        <w:spacing w:after="200"/>
      </w:pPr>
      <w:r>
        <w:t xml:space="preserve">Task dependencies organized by phase with parallel execution groups identified.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PHASE 1 (Stencils) - Parallel Group A:
T-001 (CRT Stencils) ──┐
T-002 (Montgomery) ────┼──→ T-003 (NTT) ──→ T-011 (Interpreter)
                       └──→ T-004 (K-Elim) ─┘
PHASE 2 (Parser) - Sequential:
T-005 (Lexer) ──→ T-006 (Parser) ──→ T-007 (Float Prohibition)
PHASE 3 (IR/Optimization) - After Phase 2:
T-007 ──→ T-008 (CRT IR) ──┬──→ T-009 (Dual Codex Opt)
                           ├──→ T-010 (Montgomery Opt)
                           ├──→ T-013 (WASM Backend)
                           └──→ T-014 (Cranelift Backend)
PHASE 4 (CodeGen) - After Phases 1 &amp; 3:
T-008 + T-001..T-004 ──→ T-011 (Interpreter) ──→ T-012 (JIT)
PHASE 5 (Stdlib) - Parallel Group B:
T-001 ──→ T-015 (Math) ──→ T-016 (Softmax)
T-017 (Shadow Entropy) - Independent
PHASE 6 (Platform) - After Phase 4:
T-018 (Detector) ──→ T-019 (Tier Manager)
                 └──→ T-020 (zRAM Allocator)
PHASE 7 (M2M) - After Phase 2:
T-006 + T-001 ──→ T-021 (M2M Tokenizer) ──→ T-022 (AST Direct)
PHASE 8 (Self-Host) - Final:
T-005..T-012 ──→ T-023 (Bootstrap) ──→ T-024 (Self-Host)</w:t>
      </w:r>
    </w:p>
    <w:p>
      <w:r>
        <w:br w:type="page"/>
      </w:r>
    </w:p>
    <w:p>
      <w:pPr>
        <w:pStyle w:val="Heading1"/>
      </w:pPr>
      <w:r>
        <w:t xml:space="preserve">5. Parallelization Groups</w:t>
      </w:r>
    </w:p>
    <w:p>
      <w:pPr>
        <w:spacing w:after="150"/>
      </w:pPr>
      <w:r>
        <w:t xml:space="preserve">Tasks that can execute simultaneously for maximum development velocity.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sz w:val="20"/>
                <w:szCs w:val="20"/>
              </w:rPr>
              <w:t xml:space="preserve">A (Stencils)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T-001, T-002, T-017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dependencies, build all stencils in parallel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sz w:val="20"/>
                <w:szCs w:val="20"/>
              </w:rPr>
              <w:t xml:space="preserve">B (Parser)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T-005, T-006, T-007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Sequential but can start immediately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sz w:val="20"/>
                <w:szCs w:val="20"/>
              </w:rPr>
              <w:t xml:space="preserve">C (Optimizer)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T-009, T-010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After T-008, both optimize CRT 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sz w:val="20"/>
                <w:szCs w:val="20"/>
              </w:rPr>
              <w:t xml:space="preserve">D (Backend)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T-013, T-014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After T-008, WASM and Cranelift parallel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sz w:val="20"/>
                <w:szCs w:val="20"/>
              </w:rPr>
              <w:t xml:space="preserve">E (Stdlib)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T-015, T-016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After T-001, math functions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sz w:val="20"/>
                <w:szCs w:val="20"/>
              </w:rPr>
              <w:t xml:space="preserve">F (Platform)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T-018, T-019, T-020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After T-011, platform adaptation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sz w:val="20"/>
                <w:szCs w:val="20"/>
              </w:rPr>
              <w:t xml:space="preserve">G (M2M)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T-021, T-022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After T-006, tokenizer integration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Unit Test Specifications</w:t>
      </w:r>
    </w:p>
    <w:p>
      <w:pPr>
        <w:spacing w:after="150"/>
      </w:pPr>
      <w:r>
        <w:t xml:space="preserve">Each task requires passing unit tests before gate completion. Tests validate both correctness and performance improvements.</w:t>
      </w:r>
    </w:p>
    <w:p>
      <w:pPr>
        <w:pStyle w:val="Heading2"/>
      </w:pPr>
      <w:r>
        <w:t xml:space="preserve">6.1 Test Template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TEST SUITE: [Task ID]
├── test_standard_implementation()
│   ├── Input: [known input]
│   ├── Expected: [correct output]
│   └── Assert: output matches expected
│
├── test_qmnf_implementation()
│   ├── Input: [same known input]
│   ├── Expected: [same correct output]
│   └── Assert: output matches expected
│
├── test_equivalence()
│   ├── Assert: standard_output == qmnf_output
│   └── Note: Proves QMNF is drop-in replacement
│
├── test_performance_comparison()
│   ├── Measure: standard_latency
│   ├── Measure: qmnf_latency
│   └── Assert: qmnf_latency &lt; standard_latency
│
└── test_edge_cases()
    ├── Zero, negative, max_value, overflow boundary
    └── Assert: both implementations handle correctly</w:t>
      </w:r>
    </w:p>
    <w:p>
      <w:pPr>
        <w:pStyle w:val="Heading2"/>
      </w:pPr>
      <w:r>
        <w:t xml:space="preserve">6.2 Critical Test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test_crt_419ns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Latency benchmark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18"/>
                <w:szCs w:val="18"/>
              </w:rPr>
              <w:t xml:space="preserve">≤419ns mean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test_exact_division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28,861 test vectors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18"/>
                <w:szCs w:val="18"/>
              </w:rPr>
              <w:t xml:space="preserve">100.0000%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test_float_rejection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Hidden float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18"/>
                <w:szCs w:val="18"/>
              </w:rPr>
              <w:t xml:space="preserve">Zero false negatives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test_jit_speedup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vs LLVM -O0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18"/>
                <w:szCs w:val="18"/>
              </w:rPr>
              <w:t xml:space="preserve">≥100× faster compile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test_simd_parallel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4-way residue 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18"/>
                <w:szCs w:val="18"/>
              </w:rPr>
              <w:t xml:space="preserve">4× throughput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test_softmax_sum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Sum-to-one invariant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18"/>
                <w:szCs w:val="18"/>
              </w:rPr>
              <w:t xml:space="preserve">100% preservation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test_nist_entropy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NIST SP 800-22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18"/>
                <w:szCs w:val="18"/>
              </w:rPr>
              <w:t xml:space="preserve">All tests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test_self_compile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Bit-identical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18"/>
                <w:szCs w:val="18"/>
              </w:rPr>
              <w:t xml:space="preserve">Bootstrap = Self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Regression Detection</w:t>
      </w:r>
    </w:p>
    <w:p>
      <w:pPr>
        <w:spacing w:after="150"/>
      </w:pPr>
      <w:r>
        <w:t xml:space="preserve">Automated scanning to prevent stdlib contamination and ensure QMNF innovations are actually used.</w:t>
      </w:r>
    </w:p>
    <w:p>
      <w:pPr>
        <w:pStyle w:val="Heading2"/>
      </w:pPr>
      <w:r>
        <w:t xml:space="preserve">7.1 Forbidden Patterns</w:t>
      </w:r>
    </w:p>
    <w:p>
      <w:pPr>
        <w:spacing w:after="100"/>
      </w:pPr>
      <w:r>
        <w:t xml:space="preserve">Files matching these patterns indicate regression to standard implementations: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FORBIDDEN_PATTERNS:
├── "f32" or "f64"          # Floating-point types
├── ".exp()" or ".ln()"     # Stdlib transcendentals  
├── "num::BigInt"           # External BigInt library
├── "% modulus"             # Naive modular division
├── "rand::thread_rng"      # Stdlib RNG instead of Shadow
├── "k_estimate"            # K-tracking (eliminated)
└── "approximate"           # Approximation anywhere</w:t>
      </w:r>
    </w:p>
    <w:p>
      <w:pPr>
        <w:pStyle w:val="Heading2"/>
      </w:pPr>
      <w:r>
        <w:t xml:space="preserve">7.2 Required Patterns</w:t>
      </w:r>
    </w:p>
    <w:p>
      <w:pPr>
        <w:spacing w:after="100"/>
      </w:pPr>
      <w:r>
        <w:t xml:space="preserve">Files must contain these patterns to confirm innovation usage: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REQUIRED_PATTERNS:
├── "CRTBigInt"             # Core arbitrary precision
├── "MontgomeryParams"      # Montgomery form
├── "k_elimination"         # Exact division
├── "DualCodex"             # Dual codex architecture
├── "shadow_entropy"        # Free RNG
├── "pade_" or "Pade"       # Integer transcendentals
└── "stencil_patch"         # Copy-and-patch compilation</w:t>
      </w:r>
    </w:p>
    <w:p>
      <w:r>
        <w:br w:type="page"/>
      </w:r>
    </w:p>
    <w:p>
      <w:pPr>
        <w:pStyle w:val="Heading1"/>
      </w:pPr>
      <w:r>
        <w:t xml:space="preserve">8. Execution Timeline</w:t>
      </w:r>
    </w:p>
    <w:p>
      <w:pPr>
        <w:spacing w:after="150"/>
      </w:pPr>
      <w:r>
        <w:t xml:space="preserve">Estimated timeline with milestones. Parallelization reduces calendar time significantly.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stencil libraries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STENCILS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Streaming lexer/parser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FRONTEND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CRT IR + optimizers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IR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backends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CODEGEN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stdlib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STDLIB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adaptation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UNIVERSAL 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M2M tokenizer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LLM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Self-hosted compiler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INDEPENDENCE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sz w:val="20"/>
                <w:szCs w:val="20"/>
              </w:rPr>
              <w:t xml:space="preserve">~14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color w:val="228B22"/>
                <w:sz w:val="20"/>
                <w:szCs w:val="20"/>
              </w:rPr>
              <w:t xml:space="preserve">Production Universal Compiler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Executioner Report: Emergent Solutions</w:t>
      </w:r>
    </w:p>
    <w:p>
      <w:pPr>
        <w:spacing w:after="150"/>
      </w:pPr>
      <w:r>
        <w:t xml:space="preserve">Novel combinations discovered during analysis that weren't in the original research.</w:t>
      </w:r>
    </w:p>
    <w:p>
      <w:pPr>
        <w:pStyle w:val="Heading2"/>
      </w:pPr>
      <w:r>
        <w:t xml:space="preserve">9.1 CRT-SIMD Fusion</w:t>
      </w:r>
    </w:p>
    <w:p>
      <w:pPr>
        <w:spacing w:after="100"/>
      </w:pPr>
      <w:r>
        <w:t xml:space="preserve">WebAssembly SIMD128 processes exactly 4 i32 lanes—matching 4-prime CRTBigInt configuration. This is not coincidence but architectural alignment: CRT residues map 1:1 to SIMD lanes, enabling truly parallel modular arithmetic in browsers with zero lane-crossing overhead.</w:t>
      </w:r>
    </w:p>
    <w:p>
      <w:pPr>
        <w:pStyle w:val="Heading2"/>
      </w:pPr>
      <w:r>
        <w:t xml:space="preserve">9.2 Shadow-Stencil Entropy</w:t>
      </w:r>
    </w:p>
    <w:p>
      <w:pPr>
        <w:spacing w:after="100"/>
      </w:pPr>
      <w:r>
        <w:t xml:space="preserve">Copy-and-patch JIT generates entropy as a byproduct of stencil patching (address variations, timing jitter). Shadow Entropy can harvest this for FREE cryptographic randomness during compilation itself—the compiler becomes its own entropy source.</w:t>
      </w:r>
    </w:p>
    <w:p>
      <w:pPr>
        <w:pStyle w:val="Heading2"/>
      </w:pPr>
      <w:r>
        <w:t xml:space="preserve">9.3 Dual-Codex Tiering</w:t>
      </w:r>
    </w:p>
    <w:p>
      <w:pPr>
        <w:spacing w:after="100"/>
      </w:pPr>
      <w:r>
        <w:t xml:space="preserve">The Dual Codex concept (Inner/Outer) parallels tiered compilation (Interpreter/JIT). A 'Numerical Dual Codex' could maintain both fast-approximate and slow-exact representations, selecting based on observed numerical sensitivity—automatic precision tiering.</w:t>
      </w:r>
    </w:p>
    <w:p>
      <w:pPr>
        <w:pStyle w:val="Heading2"/>
      </w:pPr>
      <w:r>
        <w:t xml:space="preserve">9.4 M2M Self-Compilation</w:t>
      </w:r>
    </w:p>
    <w:p>
      <w:pPr>
        <w:spacing w:after="100"/>
      </w:pPr>
      <w:r>
        <w:t xml:space="preserve">M2M tokenizer compresses AST to CRT integers. The self-hosted compiler (T-024) can use M2M to compress its own source during bootstrap—the compiler eats its own dog food, validating M2M correctness through self-hosting.</w:t>
      </w:r>
    </w:p>
    <w:p>
      <w:r>
        <w:br w:type="page"/>
      </w:r>
    </w:p>
    <w:p>
      <w:pPr>
        <w:pStyle w:val="Heading1"/>
      </w:pPr>
      <w:r>
        <w:t xml:space="preserve">10. Execution Checklist</w:t>
      </w:r>
    </w:p>
    <w:p>
      <w:pPr>
        <w:spacing w:after="150"/>
      </w:pPr>
      <w:r>
        <w:t xml:space="preserve">Master checklist for multi-agent coordination. Update status immediately on task start/complete.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500"/>
        <w:gridCol w:w="15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Innovation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CRT Stencil 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CRTBigInt + Copy-and-Patch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Montgomery Stencils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Montgomery Multiplication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NTT Stencils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NTT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K-Elimination Division Stencils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K-Elimination Theorem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HCVLang Lexer (Streaming)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Integer Token 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HCVLang Parser (Incremental)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AST Integer Encoding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Float Prohibition Type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Integer Primacy Axiom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CRT Dialect 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CRT-Native 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Dual Codex Optimizer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Dual Codex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Montgomery Chain Optimizer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Montgomery Multiplication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Baseline Interpreter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Streaming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Copy-and-Patch JIT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Copy-and-Patch + CRT Stencils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WebAssembly 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CRTBigInt + WASM SIMD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Cranelift Optimizing 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Cranelift + CRT Awareness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Integer Math Stdlib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Padé [4/4] Approximants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Integer Softmax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Padé Softmax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Shadow Entropy RNG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Shadow Entropy Harvesting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Resource Detector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Adaptive Compilation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Tiered Execution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Adaptive Tiering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zRAM-Aware Allocator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Compression-Aware Allocation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M2M Tokenizer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M2M Tokenizer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AST-to-HCVLang Direct Compiler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AST-to-HCVLang 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Bootstrap Compiler (Rust)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Chibicc-scale Bootstrap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T-024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Self-Hosted Compiler (HCVLang)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94560"/>
                <w:sz w:val="18"/>
                <w:szCs w:val="18"/>
              </w:rPr>
              <w:t xml:space="preserve">Trust Through Diversity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0/5</w:t>
            </w:r>
          </w:p>
        </w:tc>
      </w:tr>
    </w:tbl>
    <w:p>
      <w:pPr>
        <w:spacing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STATUS KEY:
[ ] = Not started
[→] = In progress
[✓] = Complete (all tests pass)
[!] = Blocked
[~] = Skipped (documented reason)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Acidlabz210 + Claude  |  </w:t>
    </w:r>
    <w:r>
      <w:rPr>
        <w:color w:val="666666"/>
        <w:sz w:val="18"/>
        <w:szCs w:val="18"/>
      </w:rPr>
      <w:t xml:space="preserve">2025-12-12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QMNF Universal Compiler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00"/>
      <w:outlineLvl w:val="1"/>
    </w:pPr>
    <w:rPr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2025-12-12T01:18:50.834Z</dcterms:created>
  <dcterms:modified xsi:type="dcterms:W3CDTF">2025-12-12T01:18:50.834Z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