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44"/>
          <w:szCs w:val="44"/>
        </w:rPr>
        <w:t xml:space="preserve">RESEARCH PROPOSAL</w:t>
      </w:r>
    </w:p>
    <w:p>
      <w:pPr>
        <w:spacing w:before="400"/>
        <w:jc w:val="center"/>
      </w:pPr>
      <w:r>
        <w:rPr>
          <w:rFonts w:ascii="Arial" w:cs="Arial" w:eastAsia="Arial" w:hAnsi="Arial"/>
          <w:b/>
          <w:bCs/>
          <w:color w:val="2E75B6"/>
          <w:sz w:val="34"/>
          <w:szCs w:val="34"/>
        </w:rPr>
        <w:t xml:space="preserve">The Accidental Physics Inverter:</w:t>
      </w:r>
    </w:p>
    <w:p>
      <w:pPr>
        <w:spacing w:before="100"/>
        <w:jc w:val="center"/>
      </w:pPr>
      <w:r>
        <w:rPr>
          <w:rFonts w:ascii="Arial" w:cs="Arial" w:eastAsia="Arial" w:hAnsi="Arial"/>
          <w:color w:val="2E75B6"/>
          <w:sz w:val="28"/>
          <w:szCs w:val="28"/>
        </w:rPr>
        <w:t xml:space="preserve">How a Computational Arithmetic System</w:t>
      </w:r>
    </w:p>
    <w:p>
      <w:pPr>
        <w:spacing w:before="100"/>
        <w:jc w:val="center"/>
      </w:pPr>
      <w:r>
        <w:rPr>
          <w:rFonts w:ascii="Arial" w:cs="Arial" w:eastAsia="Arial" w:hAnsi="Arial"/>
          <w:color w:val="2E75B6"/>
          <w:sz w:val="28"/>
          <w:szCs w:val="28"/>
        </w:rPr>
        <w:t xml:space="preserve">Accidentally Encoded Fluid Dynamics, Number Theory,</w:t>
      </w:r>
    </w:p>
    <w:p>
      <w:pPr>
        <w:spacing w:after="600" w:before="100"/>
        <w:jc w:val="center"/>
      </w:pPr>
      <w:r>
        <w:rPr>
          <w:rFonts w:ascii="Arial" w:cs="Arial" w:eastAsia="Arial" w:hAnsi="Arial"/>
          <w:color w:val="2E75B6"/>
          <w:sz w:val="28"/>
          <w:szCs w:val="28"/>
        </w:rPr>
        <w:t xml:space="preserve">and a Topological Proof Against the Landau-Siegel Zero</w:t>
      </w:r>
    </w:p>
    <w:p>
      <w:pPr>
        <w:spacing w:after="100"/>
        <w:jc w:val="center"/>
      </w:pPr>
      <w:r>
        <w:rPr>
          <w:rFonts w:ascii="Arial" w:cs="Arial" w:eastAsia="Arial" w:hAnsi="Arial"/>
          <w:sz w:val="24"/>
          <w:szCs w:val="24"/>
        </w:rPr>
        <w:t xml:space="preserve">Anthony Diaz</w:t>
      </w:r>
    </w:p>
    <w:p>
      <w:pPr>
        <w:spacing w:after="100"/>
        <w:jc w:val="center"/>
      </w:pPr>
      <w:r>
        <w:rPr>
          <w:rFonts w:ascii="Arial" w:cs="Arial" w:eastAsia="Arial" w:hAnsi="Arial"/>
          <w:i/>
          <w:iCs/>
          <w:sz w:val="22"/>
          <w:szCs w:val="22"/>
        </w:rPr>
        <w:t xml:space="preserve">HackFate.us / Skyelabz210</w:t>
      </w:r>
    </w:p>
    <w:p>
      <w:pPr>
        <w:spacing w:after="100"/>
        <w:jc w:val="center"/>
      </w:pPr>
      <w:r>
        <w:rPr>
          <w:rFonts w:ascii="Arial" w:cs="Arial" w:eastAsia="Arial" w:hAnsi="Arial"/>
          <w:sz w:val="22"/>
          <w:szCs w:val="22"/>
        </w:rPr>
        <w:t xml:space="preserve">QMNF Ecosystem — April 2026</w:t>
      </w:r>
    </w:p>
    <w:p>
      <w:pPr>
        <w:spacing w:after="200"/>
        <w:jc w:val="center"/>
      </w:pPr>
      <w:r>
        <w:rPr>
          <w:rFonts w:ascii="Arial" w:cs="Arial" w:eastAsia="Arial" w:hAnsi="Arial"/>
          <w:i/>
          <w:iCs/>
          <w:sz w:val="20"/>
          <w:szCs w:val="20"/>
        </w:rPr>
        <w:t xml:space="preserve">Independent Research — No Institutional Affiliation</w:t>
      </w:r>
    </w:p>
    <w:p>
      <w:r>
        <w:br w:type="page"/>
      </w:r>
    </w:p>
    <w:p>
      <w:pPr>
        <w:pStyle w:val="Heading1"/>
        <w:spacing w:after="150" w:before="300"/>
      </w:pPr>
      <w:r>
        <w:rPr>
          <w:rFonts w:ascii="Arial" w:cs="Arial" w:eastAsia="Arial" w:hAnsi="Arial"/>
        </w:rPr>
        <w:t xml:space="preserve">Executive Summary</w:t>
      </w:r>
    </w:p>
    <w:p>
      <w:pPr>
        <w:spacing w:after="120" w:line="276"/>
      </w:pPr>
      <w:r>
        <w:rPr>
          <w:rFonts w:ascii="Arial" w:cs="Arial" w:eastAsia="Arial" w:hAnsi="Arial"/>
          <w:b w:val="false"/>
          <w:bCs w:val="false"/>
          <w:i w:val="false"/>
          <w:iCs w:val="false"/>
          <w:sz w:val="22"/>
          <w:szCs w:val="22"/>
        </w:rPr>
        <w:t xml:space="preserve">This proposal describes an accidental discovery made during the development of CRAM (Configurable Residue Arithmetic Machines), an exact-integer computation system built on the Chinese Remainder Theorem (CRT). While constructing CRAM for cryptographic and numerical applications, we discovered that its core algebraic structure — specifically, a multiplicative orbit on modular rings — simultaneously encodes the coefficient dynamics of the Navier-Stokes equations in fluid dynamics, the quadratic residue structure governing prime distribution in number theory, and a topological constraint that appears to prevent the formation of a hypothetical object (the Landau-Siegel zero) that has resisted mathematical attack for nearly a century.</w:t>
      </w:r>
    </w:p>
    <w:p>
      <w:pPr>
        <w:spacing w:after="120" w:line="276"/>
      </w:pPr>
      <w:r>
        <w:rPr>
          <w:rFonts w:ascii="Arial" w:cs="Arial" w:eastAsia="Arial" w:hAnsi="Arial"/>
          <w:b w:val="false"/>
          <w:bCs w:val="false"/>
          <w:i w:val="false"/>
          <w:iCs w:val="false"/>
          <w:sz w:val="22"/>
          <w:szCs w:val="22"/>
        </w:rPr>
        <w:t xml:space="preserve">We call this phenomenon the ‘physics inverter’ because a single algebraic object — the multiplication-by-4 orbit on the finite group (Z/11Z)× — simultaneously governs physical dynamics, arithmetic structure, and topological invariance across three apparently unrelated domains. This was not designed. It was discovered by following the algebra wherever it led, without assuming any domain boundary.</w:t>
      </w:r>
    </w:p>
    <w:p>
      <w:pPr>
        <w:spacing w:after="120" w:line="276"/>
      </w:pPr>
      <w:r>
        <w:rPr>
          <w:rFonts w:ascii="Arial" w:cs="Arial" w:eastAsia="Arial" w:hAnsi="Arial"/>
          <w:b w:val="false"/>
          <w:bCs w:val="false"/>
          <w:i w:val="false"/>
          <w:iCs w:val="false"/>
          <w:sz w:val="22"/>
          <w:szCs w:val="22"/>
        </w:rPr>
        <w:t xml:space="preserve">This proposal lays out what was found, how it was found, what data supports it, what remains unproven, and what systematic research program could exploit this accidental connection to discover further cross-domain algebraic invariants.</w:t>
      </w:r>
    </w:p>
    <w:p>
      <w:r>
        <w:br w:type="page"/>
      </w:r>
    </w:p>
    <w:p>
      <w:pPr>
        <w:pStyle w:val="Heading1"/>
        <w:spacing w:after="150" w:before="300"/>
      </w:pPr>
      <w:r>
        <w:rPr>
          <w:rFonts w:ascii="Arial" w:cs="Arial" w:eastAsia="Arial" w:hAnsi="Arial"/>
        </w:rPr>
        <w:t xml:space="preserve">1. Background: What CRAM Is and Why It Exists</w:t>
      </w:r>
    </w:p>
    <w:p>
      <w:pPr>
        <w:pStyle w:val="Heading2"/>
        <w:spacing w:after="150" w:before="300"/>
      </w:pPr>
      <w:r>
        <w:rPr>
          <w:rFonts w:ascii="Arial" w:cs="Arial" w:eastAsia="Arial" w:hAnsi="Arial"/>
        </w:rPr>
        <w:t xml:space="preserve">1.1 The No-Float Axiom</w:t>
      </w:r>
    </w:p>
    <w:p>
      <w:pPr>
        <w:spacing w:after="120" w:line="276"/>
      </w:pPr>
      <w:r>
        <w:rPr>
          <w:rFonts w:ascii="Arial" w:cs="Arial" w:eastAsia="Arial" w:hAnsi="Arial"/>
          <w:b w:val="false"/>
          <w:bCs w:val="false"/>
          <w:i w:val="false"/>
          <w:iCs w:val="false"/>
          <w:sz w:val="22"/>
          <w:szCs w:val="22"/>
        </w:rPr>
        <w:t xml:space="preserve">CRAM is built on one inviolable principle: truth cannot be approximated. All computation uses exact integers. No floating-point arithmetic is permitted anywhere in the production path. This is not an engineering preference — it is a foundational axiom. Floating-point introduces rounding errors that compound, drift, and eventually destroy the mathematical structure of whatever is being computed. CRAM eliminates this by representing all quantities as tuples of residues modulo coprime integers.</w:t>
      </w:r>
    </w:p>
    <w:p>
      <w:pPr>
        <w:pStyle w:val="Heading2"/>
        <w:spacing w:after="150" w:before="300"/>
      </w:pPr>
      <w:r>
        <w:rPr>
          <w:rFonts w:ascii="Arial" w:cs="Arial" w:eastAsia="Arial" w:hAnsi="Arial"/>
        </w:rPr>
        <w:t xml:space="preserve">1.2 The Chinese Remainder Theorem (CRT)</w:t>
      </w:r>
    </w:p>
    <w:p>
      <w:pPr>
        <w:spacing w:after="120" w:line="276"/>
      </w:pPr>
      <w:r>
        <w:rPr>
          <w:rFonts w:ascii="Arial" w:cs="Arial" w:eastAsia="Arial" w:hAnsi="Arial"/>
          <w:b w:val="false"/>
          <w:bCs w:val="false"/>
          <w:i w:val="false"/>
          <w:iCs w:val="false"/>
          <w:sz w:val="22"/>
          <w:szCs w:val="22"/>
        </w:rPr>
        <w:t xml:space="preserve">The mathematical foundation is the Chinese Remainder Theorem. Given pairwise coprime moduli m₁, m₂, ..., mₖ, any integer X in the range [0, M) where M = m₁×m₂×...×mₖ is uniquely determined by its residues:</w:t>
      </w:r>
    </w:p>
    <w:p>
      <w:pPr>
        <w:spacing w:after="60" w:line="240"/>
      </w:pPr>
      <w:r>
        <w:rPr>
          <w:rFonts w:ascii="Courier New" w:cs="Courier New" w:eastAsia="Courier New" w:hAnsi="Courier New"/>
          <w:sz w:val="18"/>
          <w:szCs w:val="18"/>
        </w:rPr>
        <w:t xml:space="preserve">  X ↔ (X mod m₁, X mod m₂, ..., X mod mₖ)</w:t>
      </w:r>
    </w:p>
    <w:p>
      <w:pPr>
        <w:spacing w:after="120" w:line="276"/>
      </w:pPr>
      <w:r>
        <w:rPr>
          <w:rFonts w:ascii="Arial" w:cs="Arial" w:eastAsia="Arial" w:hAnsi="Arial"/>
          <w:b w:val="false"/>
          <w:bCs w:val="false"/>
          <w:i w:val="false"/>
          <w:iCs w:val="false"/>
          <w:sz w:val="22"/>
          <w:szCs w:val="22"/>
        </w:rPr>
        <w:t xml:space="preserve">This is a ring isomorphism: Z/MZ ≅ Z/m₁Z × Z/m₂Z × ... × Z/mₖZ. Arithmetic operations (addition, subtraction, multiplication) can be performed independently on each residue — in parallel, without carries, and with perfect exactness.</w:t>
      </w:r>
    </w:p>
    <w:p>
      <w:pPr>
        <w:pStyle w:val="Heading2"/>
        <w:spacing w:after="150" w:before="300"/>
      </w:pPr>
      <w:r>
        <w:rPr>
          <w:rFonts w:ascii="Arial" w:cs="Arial" w:eastAsia="Arial" w:hAnsi="Arial"/>
        </w:rPr>
        <w:t xml:space="preserve">1.3 The Safe Basis</w:t>
      </w:r>
    </w:p>
    <w:p>
      <w:pPr>
        <w:spacing w:after="120" w:line="276"/>
      </w:pPr>
      <w:r>
        <w:rPr>
          <w:rFonts w:ascii="Arial" w:cs="Arial" w:eastAsia="Arial" w:hAnsi="Arial"/>
          <w:b w:val="false"/>
          <w:bCs w:val="false"/>
          <w:i w:val="false"/>
          <w:iCs w:val="false"/>
          <w:sz w:val="22"/>
          <w:szCs w:val="22"/>
        </w:rPr>
        <w:t xml:space="preserve">CRAM uses a specific set of moduli called the Safe Basis: {2, 3, 5, 7, 11, 13}. The product is M = 30,030. The first three primes {2, 3, 5} serve as a parking sieve (trivial composite elimination). The remaining three — 7, 11, and 13 — are the discriminating primes that carry the system’s structural information. These three primes were chosen because they satisfy specific algebraic properties:</w:t>
      </w:r>
    </w:p>
    <w:p>
      <w:pPr>
        <w:pStyle w:val="ListParagraph"/>
        <w:numPr>
          <w:ilvl w:val="0"/>
          <w:numId w:val="2"/>
        </w:numPr>
        <w:spacing w:after="80"/>
      </w:pPr>
      <w:r>
        <w:rPr>
          <w:rFonts w:ascii="Arial" w:cs="Arial" w:eastAsia="Arial" w:hAnsi="Arial"/>
          <w:sz w:val="22"/>
          <w:szCs w:val="22"/>
        </w:rPr>
        <w:t xml:space="preserve">7 ≡ 3 mod 4 (asymmetric under quadratic reciprocity — the ‘bridge’ prime)</w:t>
      </w:r>
    </w:p>
    <w:p>
      <w:pPr>
        <w:pStyle w:val="ListParagraph"/>
        <w:numPr>
          <w:ilvl w:val="0"/>
          <w:numId w:val="2"/>
        </w:numPr>
        <w:spacing w:after="80"/>
      </w:pPr>
      <w:r>
        <w:rPr>
          <w:rFonts w:ascii="Arial" w:cs="Arial" w:eastAsia="Arial" w:hAnsi="Arial"/>
          <w:sz w:val="22"/>
          <w:szCs w:val="22"/>
        </w:rPr>
        <w:t xml:space="preserve">11 ≡ 3 mod 4 (also asymmetric — the ‘shadow’ prime, see below)</w:t>
      </w:r>
    </w:p>
    <w:p>
      <w:pPr>
        <w:pStyle w:val="ListParagraph"/>
        <w:numPr>
          <w:ilvl w:val="0"/>
          <w:numId w:val="2"/>
        </w:numPr>
        <w:spacing w:after="80"/>
      </w:pPr>
      <w:r>
        <w:rPr>
          <w:rFonts w:ascii="Arial" w:cs="Arial" w:eastAsia="Arial" w:hAnsi="Arial"/>
          <w:sz w:val="22"/>
          <w:szCs w:val="22"/>
        </w:rPr>
        <w:t xml:space="preserve">13 ≡ 1 mod 4 (symmetric — the ‘boundary’ prime)</w:t>
      </w:r>
    </w:p>
    <w:p>
      <w:pPr>
        <w:pStyle w:val="Heading2"/>
        <w:spacing w:after="150" w:before="300"/>
      </w:pPr>
      <w:r>
        <w:rPr>
          <w:rFonts w:ascii="Arial" w:cs="Arial" w:eastAsia="Arial" w:hAnsi="Arial"/>
        </w:rPr>
        <w:t xml:space="preserve">1.4 Data Types: How CRAM Represents Numbers</w:t>
      </w:r>
    </w:p>
    <w:p>
      <w:pPr>
        <w:spacing w:after="120" w:line="276"/>
      </w:pPr>
      <w:r>
        <w:rPr>
          <w:rFonts w:ascii="Arial" w:cs="Arial" w:eastAsia="Arial" w:hAnsi="Arial"/>
          <w:b w:val="false"/>
          <w:bCs w:val="false"/>
          <w:i w:val="false"/>
          <w:iCs w:val="false"/>
          <w:sz w:val="22"/>
          <w:szCs w:val="22"/>
        </w:rPr>
        <w:t xml:space="preserve">A CRAM number is not a single integer. It is a tuple of residues, one per lane:</w:t>
      </w:r>
    </w:p>
    <w:p>
      <w:pPr>
        <w:spacing w:after="60" w:line="240"/>
      </w:pPr>
      <w:r>
        <w:rPr>
          <w:rFonts w:ascii="Courier New" w:cs="Courier New" w:eastAsia="Courier New" w:hAnsi="Courier New"/>
          <w:sz w:val="18"/>
          <w:szCs w:val="18"/>
        </w:rPr>
        <w:t xml:space="preserve">  struct CramValue {</w:t>
      </w:r>
    </w:p>
    <w:p>
      <w:pPr>
        <w:spacing w:after="60" w:line="240"/>
      </w:pPr>
      <w:r>
        <w:rPr>
          <w:rFonts w:ascii="Courier New" w:cs="Courier New" w:eastAsia="Courier New" w:hAnsi="Courier New"/>
          <w:sz w:val="18"/>
          <w:szCs w:val="18"/>
        </w:rPr>
        <w:t xml:space="preserve">      lane_7:  u8,   // value mod 7  (range 0..6)</w:t>
      </w:r>
    </w:p>
    <w:p>
      <w:pPr>
        <w:spacing w:after="60" w:line="240"/>
      </w:pPr>
      <w:r>
        <w:rPr>
          <w:rFonts w:ascii="Courier New" w:cs="Courier New" w:eastAsia="Courier New" w:hAnsi="Courier New"/>
          <w:sz w:val="18"/>
          <w:szCs w:val="18"/>
        </w:rPr>
        <w:t xml:space="preserve">      lane_11: u8,   // value mod 11 (range 0..10)</w:t>
      </w:r>
    </w:p>
    <w:p>
      <w:pPr>
        <w:spacing w:after="60" w:line="240"/>
      </w:pPr>
      <w:r>
        <w:rPr>
          <w:rFonts w:ascii="Courier New" w:cs="Courier New" w:eastAsia="Courier New" w:hAnsi="Courier New"/>
          <w:sz w:val="18"/>
          <w:szCs w:val="18"/>
        </w:rPr>
        <w:t xml:space="preserve">      lane_13: u8,   // value mod 13 (range 0..12)</w:t>
      </w:r>
    </w:p>
    <w:p>
      <w:pPr>
        <w:spacing w:after="60" w:line="240"/>
      </w:pPr>
      <w:r>
        <w:rPr>
          <w:rFonts w:ascii="Courier New" w:cs="Courier New" w:eastAsia="Courier New" w:hAnsi="Courier New"/>
          <w:sz w:val="18"/>
          <w:szCs w:val="18"/>
        </w:rPr>
        <w:t xml:space="preserve">  }</w:t>
      </w:r>
    </w:p>
    <w:p>
      <w:pPr>
        <w:spacing w:after="120" w:line="276"/>
      </w:pPr>
      <w:r>
        <w:rPr>
          <w:rFonts w:ascii="Arial" w:cs="Arial" w:eastAsia="Arial" w:hAnsi="Arial"/>
          <w:b w:val="false"/>
          <w:bCs w:val="false"/>
          <w:i w:val="false"/>
          <w:iCs w:val="false"/>
          <w:sz w:val="22"/>
          <w:szCs w:val="22"/>
        </w:rPr>
        <w:t xml:space="preserve">Example: the integer 100 is represented as:</w:t>
      </w:r>
    </w:p>
    <w:p>
      <w:pPr>
        <w:spacing w:after="60" w:line="240"/>
      </w:pPr>
      <w:r>
        <w:rPr>
          <w:rFonts w:ascii="Courier New" w:cs="Courier New" w:eastAsia="Courier New" w:hAnsi="Courier New"/>
          <w:sz w:val="18"/>
          <w:szCs w:val="18"/>
        </w:rPr>
        <w:t xml:space="preserve">  CramValue { lane_7: 2, lane_11: 1, lane_13: 9 }</w:t>
      </w:r>
    </w:p>
    <w:p>
      <w:pPr>
        <w:spacing w:after="60" w:line="240"/>
      </w:pPr>
      <w:r>
        <w:rPr>
          <w:rFonts w:ascii="Courier New" w:cs="Courier New" w:eastAsia="Courier New" w:hAnsi="Courier New"/>
          <w:sz w:val="18"/>
          <w:szCs w:val="18"/>
        </w:rPr>
        <w:t xml:space="preserve">  // because 100 mod 7 = 2, 100 mod 11 = 1, 100 mod 13 = 9</w:t>
      </w:r>
    </w:p>
    <w:p>
      <w:pPr>
        <w:spacing w:after="120" w:line="276"/>
      </w:pPr>
      <w:r>
        <w:rPr>
          <w:rFonts w:ascii="Arial" w:cs="Arial" w:eastAsia="Arial" w:hAnsi="Arial"/>
          <w:b w:val="false"/>
          <w:bCs w:val="false"/>
          <w:i w:val="false"/>
          <w:iCs w:val="false"/>
          <w:sz w:val="22"/>
          <w:szCs w:val="22"/>
        </w:rPr>
        <w:t xml:space="preserve">The key operation is K-Elimination: given two residues (v_M, v_A) of the same integer X modulo coprime moduli M and A, the ‘winding number’ k = floor(X/M) is recovered exactly:</w:t>
      </w:r>
    </w:p>
    <w:p>
      <w:pPr>
        <w:spacing w:after="60" w:line="240"/>
      </w:pPr>
      <w:r>
        <w:rPr>
          <w:rFonts w:ascii="Courier New" w:cs="Courier New" w:eastAsia="Courier New" w:hAnsi="Courier New"/>
          <w:sz w:val="18"/>
          <w:szCs w:val="18"/>
        </w:rPr>
        <w:t xml:space="preserve">  k = (v_A - v_M) * M_inverse mod A</w:t>
      </w:r>
    </w:p>
    <w:p>
      <w:pPr>
        <w:spacing w:after="120" w:line="276"/>
      </w:pPr>
      <w:r>
        <w:rPr>
          <w:rFonts w:ascii="Arial" w:cs="Arial" w:eastAsia="Arial" w:hAnsi="Arial"/>
          <w:b w:val="false"/>
          <w:bCs w:val="false"/>
          <w:i w:val="false"/>
          <w:iCs w:val="false"/>
          <w:sz w:val="22"/>
          <w:szCs w:val="22"/>
        </w:rPr>
        <w:t xml:space="preserve">This is a O(1) operation that extracts the quotient from a pair of remainders. It is exact, deterministic, and requires only modular arithmetic. K-Elimination is the foundational operation of the entire CRAM ecosystem.</w:t>
      </w:r>
    </w:p>
    <w:p>
      <w:r>
        <w:br w:type="page"/>
      </w:r>
    </w:p>
    <w:p>
      <w:pPr>
        <w:pStyle w:val="Heading1"/>
        <w:spacing w:after="150" w:before="300"/>
      </w:pPr>
      <w:r>
        <w:rPr>
          <w:rFonts w:ascii="Arial" w:cs="Arial" w:eastAsia="Arial" w:hAnsi="Arial"/>
        </w:rPr>
        <w:t xml:space="preserve">2. The Accidental Discovery: Three Domains, One Orbit</w:t>
      </w:r>
    </w:p>
    <w:p>
      <w:pPr>
        <w:pStyle w:val="Heading2"/>
        <w:spacing w:after="150" w:before="300"/>
      </w:pPr>
      <w:r>
        <w:rPr>
          <w:rFonts w:ascii="Arial" w:cs="Arial" w:eastAsia="Arial" w:hAnsi="Arial"/>
        </w:rPr>
        <w:t xml:space="preserve">2.1 The ×4 Orbit</w:t>
      </w:r>
    </w:p>
    <w:p>
      <w:pPr>
        <w:spacing w:after="120" w:line="276"/>
      </w:pPr>
      <w:r>
        <w:rPr>
          <w:rFonts w:ascii="Arial" w:cs="Arial" w:eastAsia="Arial" w:hAnsi="Arial"/>
          <w:b w:val="false"/>
          <w:bCs w:val="false"/>
          <w:i w:val="false"/>
          <w:iCs w:val="false"/>
          <w:sz w:val="22"/>
          <w:szCs w:val="22"/>
        </w:rPr>
        <w:t xml:space="preserve">The number 169 = 13² (the square of the boundary prime) is the natural ‘rung size’ for the CRAM torus — the period of the boundary lane’s squared modulus. When we computed 169 mod 11, we got 4. This is the ‘cousin gap’ (the spacing between cousin primes, which are primes differing by 4).</w:t>
      </w:r>
    </w:p>
    <w:p>
      <w:pPr>
        <w:spacing w:after="120" w:line="276"/>
      </w:pPr>
      <w:r>
        <w:rPr>
          <w:rFonts w:ascii="Arial" w:cs="Arial" w:eastAsia="Arial" w:hAnsi="Arial"/>
          <w:b w:val="false"/>
          <w:bCs w:val="false"/>
          <w:i w:val="false"/>
          <w:iCs w:val="false"/>
          <w:sz w:val="22"/>
          <w:szCs w:val="22"/>
        </w:rPr>
        <w:t xml:space="preserve">The multiplication-by-4 map on (Z/11Z)× generates a cyclic orbit:</w:t>
      </w:r>
    </w:p>
    <w:p>
      <w:pPr>
        <w:spacing w:after="60" w:line="240"/>
      </w:pPr>
      <w:r>
        <w:rPr>
          <w:rFonts w:ascii="Courier New" w:cs="Courier New" w:eastAsia="Courier New" w:hAnsi="Courier New"/>
          <w:sz w:val="18"/>
          <w:szCs w:val="18"/>
        </w:rPr>
        <w:t xml:space="preserve">  1 → 4 → 5 → 9 → 3 → [1]   (period 5)</w:t>
      </w:r>
    </w:p>
    <w:p>
      <w:pPr>
        <w:spacing w:after="120" w:line="276"/>
      </w:pPr>
      <w:r>
        <w:rPr>
          <w:rFonts w:ascii="Arial" w:cs="Arial" w:eastAsia="Arial" w:hAnsi="Arial"/>
          <w:b w:val="false"/>
          <w:bCs w:val="false"/>
          <w:i w:val="false"/>
          <w:iCs w:val="false"/>
          <w:sz w:val="22"/>
          <w:szCs w:val="22"/>
        </w:rPr>
        <w:t xml:space="preserve">This orbit visits exactly the quadratic residues (QR) modulo 11: the set {1, 3, 4, 5, 9}. The quadratic non-residues (QNR) form a parallel orbit: {2, 6, 7, 8, 10}. This was not designed. It is a consequence of 4 = 2² being a perfect square, so Legendre(4, 11) = +1, which means the ×4 orbit stays within the QR subgroup.</w:t>
      </w:r>
    </w:p>
    <w:p>
      <w:pPr>
        <w:pStyle w:val="Heading2"/>
        <w:spacing w:after="150" w:before="300"/>
      </w:pPr>
      <w:r>
        <w:rPr>
          <w:rFonts w:ascii="Arial" w:cs="Arial" w:eastAsia="Arial" w:hAnsi="Arial"/>
        </w:rPr>
        <w:t xml:space="preserve">2.2 Domain 1: Navier-Stokes Coefficient Cycling</w:t>
      </w:r>
    </w:p>
    <w:p>
      <w:pPr>
        <w:spacing w:after="120" w:line="276"/>
      </w:pPr>
      <w:r>
        <w:rPr>
          <w:rFonts w:ascii="Arial" w:cs="Arial" w:eastAsia="Arial" w:hAnsi="Arial"/>
          <w:b w:val="false"/>
          <w:bCs w:val="false"/>
          <w:i w:val="false"/>
          <w:iCs w:val="false"/>
          <w:sz w:val="22"/>
          <w:szCs w:val="22"/>
        </w:rPr>
        <w:t xml:space="preserve">In the exact-integer Navier-Stokes solver, the diffusion coefficient at resolution N is:</w:t>
      </w:r>
    </w:p>
    <w:p>
      <w:pPr>
        <w:spacing w:after="60" w:line="240"/>
      </w:pPr>
      <w:r>
        <w:rPr>
          <w:rFonts w:ascii="Courier New" w:cs="Courier New" w:eastAsia="Courier New" w:hAnsi="Courier New"/>
          <w:sz w:val="18"/>
          <w:szCs w:val="18"/>
        </w:rPr>
        <w:t xml:space="preserve">  c(N) = dt * nu * N² / SCALE  mod p</w:t>
      </w:r>
    </w:p>
    <w:p>
      <w:pPr>
        <w:spacing w:after="120" w:line="276"/>
      </w:pPr>
      <w:r>
        <w:rPr>
          <w:rFonts w:ascii="Arial" w:cs="Arial" w:eastAsia="Arial" w:hAnsi="Arial"/>
          <w:b w:val="false"/>
          <w:bCs w:val="false"/>
          <w:i w:val="false"/>
          <w:iCs w:val="false"/>
          <w:sz w:val="22"/>
          <w:szCs w:val="22"/>
        </w:rPr>
        <w:t xml:space="preserve">When resolution doubles (N → 2N), the coefficient multiplies by 4:</w:t>
      </w:r>
    </w:p>
    <w:p>
      <w:pPr>
        <w:spacing w:after="60" w:line="240"/>
      </w:pPr>
      <w:r>
        <w:rPr>
          <w:rFonts w:ascii="Courier New" w:cs="Courier New" w:eastAsia="Courier New" w:hAnsi="Courier New"/>
          <w:sz w:val="18"/>
          <w:szCs w:val="18"/>
        </w:rPr>
        <w:t xml:space="preserve">  c(2N) ≡ 4 * c(N)  mod p</w:t>
      </w:r>
    </w:p>
    <w:p>
      <w:pPr>
        <w:spacing w:after="120" w:line="276"/>
      </w:pPr>
      <w:r>
        <w:rPr>
          <w:rFonts w:ascii="Arial" w:cs="Arial" w:eastAsia="Arial" w:hAnsi="Arial"/>
          <w:b w:val="false"/>
          <w:bCs w:val="false"/>
          <w:i w:val="false"/>
          <w:iCs w:val="false"/>
          <w:sz w:val="22"/>
          <w:szCs w:val="22"/>
        </w:rPr>
        <w:t xml:space="preserve">The NS coefficient on lane 11 follows the EXACT SAME ×4 orbit: 10 → 7 → 6 → 2 → 8 → [10]. This is the same set {1,3,4,5,9} reached from a different starting point. The physics of fluid diffusion and the algebra of the CRAM torus share the same orbit generator.</w:t>
      </w:r>
    </w:p>
    <w:p>
      <w:pPr>
        <w:pStyle w:val="Heading2"/>
        <w:spacing w:after="150" w:before="300"/>
      </w:pPr>
      <w:r>
        <w:rPr>
          <w:rFonts w:ascii="Arial" w:cs="Arial" w:eastAsia="Arial" w:hAnsi="Arial"/>
        </w:rPr>
        <w:t xml:space="preserve">2.3 Domain 2: Shadow Phase and the Arrow of Time</w:t>
      </w:r>
    </w:p>
    <w:p>
      <w:pPr>
        <w:spacing w:after="120" w:line="276"/>
      </w:pPr>
      <w:r>
        <w:rPr>
          <w:rFonts w:ascii="Arial" w:cs="Arial" w:eastAsia="Arial" w:hAnsi="Arial"/>
          <w:b w:val="false"/>
          <w:bCs w:val="false"/>
          <w:i w:val="false"/>
          <w:iCs w:val="false"/>
          <w:sz w:val="22"/>
          <w:szCs w:val="22"/>
        </w:rPr>
        <w:t xml:space="preserve">Each ‘rung’ of 169 integers shifts the shadow phase (position on lane 11) by 4 — because 169 mod 11 = 4. After 11 rungs, the phase wraps back to 0. The sequence of shadow phases across rungs is:</w:t>
      </w:r>
    </w:p>
    <w:p>
      <w:pPr>
        <w:spacing w:after="60" w:line="240"/>
      </w:pPr>
      <w:r>
        <w:rPr>
          <w:rFonts w:ascii="Courier New" w:cs="Courier New" w:eastAsia="Courier New" w:hAnsi="Courier New"/>
          <w:sz w:val="18"/>
          <w:szCs w:val="18"/>
        </w:rPr>
        <w:t xml:space="preserve">  0, 4, 8, 1, 5, 9, 2, 6, 10, 3, 7, [0]</w:t>
      </w:r>
    </w:p>
    <w:p>
      <w:pPr>
        <w:spacing w:after="120" w:line="276"/>
      </w:pPr>
      <w:r>
        <w:rPr>
          <w:rFonts w:ascii="Arial" w:cs="Arial" w:eastAsia="Arial" w:hAnsi="Arial"/>
          <w:b w:val="false"/>
          <w:bCs w:val="false"/>
          <w:i w:val="false"/>
          <w:iCs w:val="false"/>
          <w:sz w:val="22"/>
          <w:szCs w:val="22"/>
        </w:rPr>
        <w:t xml:space="preserve">This is the ×4 orbit again. The shadow phase accumulates directionally: you can only climb the rung ladder, never descend. This directional accumulation is the ‘arrow of time’ on the CRT torus. It exists because the (7, 11) pair — both primes ≡ 3 mod 4 — creates an asymmetric Legendre symbol relationship (quadratic reciprocity guarantees non-reciprocity when both primes are ≡ 3 mod 4).</w:t>
      </w:r>
    </w:p>
    <w:p>
      <w:pPr>
        <w:pStyle w:val="Heading2"/>
        <w:spacing w:after="150" w:before="300"/>
      </w:pPr>
      <w:r>
        <w:rPr>
          <w:rFonts w:ascii="Arial" w:cs="Arial" w:eastAsia="Arial" w:hAnsi="Arial"/>
        </w:rPr>
        <w:t xml:space="preserve">2.4 Domain 3: The Landau-Siegel Zero and L-Function Positivity</w:t>
      </w:r>
    </w:p>
    <w:p>
      <w:pPr>
        <w:spacing w:after="120" w:line="276"/>
      </w:pPr>
      <w:r>
        <w:rPr>
          <w:rFonts w:ascii="Arial" w:cs="Arial" w:eastAsia="Arial" w:hAnsi="Arial"/>
          <w:b w:val="false"/>
          <w:bCs w:val="false"/>
          <w:i w:val="false"/>
          <w:iCs w:val="false"/>
          <w:sz w:val="22"/>
          <w:szCs w:val="22"/>
        </w:rPr>
        <w:t xml:space="preserve">The Landau-Siegel zero is a hypothetical zero of a Dirichlet L-function L(s, χ) near s = 1. If it exists, it would have profound consequences for prime distribution. Yitang Zhang (2022) published a 111-page preprint attempting to prove L(1, χ) &gt; c(log D)^{−2022}, which would eliminate this zero.</w:t>
      </w:r>
    </w:p>
    <w:p>
      <w:pPr>
        <w:spacing w:after="120" w:line="276"/>
      </w:pPr>
      <w:r>
        <w:rPr>
          <w:rFonts w:ascii="Arial" w:cs="Arial" w:eastAsia="Arial" w:hAnsi="Arial"/>
          <w:b w:val="false"/>
          <w:bCs w:val="false"/>
          <w:i w:val="false"/>
          <w:iCs w:val="false"/>
          <w:sz w:val="22"/>
          <w:szCs w:val="22"/>
        </w:rPr>
        <w:t xml:space="preserve">When we decomposed L(1, χ) on the CRT torus using the ×4 orbit, we discovered a structural asymmetry: the QR positions {1, 3, 4, 5, 9} on Z/11Z have a harmonic weight sum of 1.894, while the QNR positions {2, 6, 7, 8, 10} have a harmonic weight sum of 1.035. The ratio is 1.83:1. This ratio is a property of the ORBIT TOPOLOGY, not of any particular character χ or modulus D. No character can overcome it because characters only flip signs (±1), not weights.</w:t>
      </w:r>
    </w:p>
    <w:p>
      <w:pPr>
        <w:spacing w:after="120" w:line="276"/>
      </w:pPr>
      <w:r>
        <w:rPr>
          <w:rFonts w:ascii="Arial" w:cs="Arial" w:eastAsia="Arial" w:hAnsi="Arial"/>
          <w:b w:val="false"/>
          <w:bCs w:val="false"/>
          <w:i w:val="false"/>
          <w:iCs w:val="false"/>
          <w:sz w:val="22"/>
          <w:szCs w:val="22"/>
        </w:rPr>
        <w:t xml:space="preserve">The same analysis on Z/7Z gives QR = {1, 2, 4} with weight 1.75 versus QNR = {3, 5, 6} with weight 0.70 — a ratio of 2.50:1. Combined across both independent axes, the structural bias is 4.58:1. L(1, χ) cannot vanish because the QR-weighted harmonic series structurally outweighs the QNR-weighted one.</w:t>
      </w:r>
    </w:p>
    <w:p>
      <w:r>
        <w:br w:type="page"/>
      </w:r>
    </w:p>
    <w:p>
      <w:pPr>
        <w:pStyle w:val="Heading1"/>
        <w:spacing w:after="150" w:before="300"/>
      </w:pPr>
      <w:r>
        <w:rPr>
          <w:rFonts w:ascii="Arial" w:cs="Arial" w:eastAsia="Arial" w:hAnsi="Arial"/>
        </w:rPr>
        <w:t xml:space="preserve">3. Empirical Evidence</w:t>
      </w:r>
    </w:p>
    <w:p>
      <w:pPr>
        <w:pStyle w:val="Heading2"/>
        <w:spacing w:after="150" w:before="300"/>
      </w:pPr>
      <w:r>
        <w:rPr>
          <w:rFonts w:ascii="Arial" w:cs="Arial" w:eastAsia="Arial" w:hAnsi="Arial"/>
        </w:rPr>
        <w:t xml:space="preserve">3.1 Loop Invariance</w:t>
      </w:r>
    </w:p>
    <w:p>
      <w:pPr>
        <w:spacing w:after="120" w:line="276"/>
      </w:pPr>
      <w:r>
        <w:rPr>
          <w:rFonts w:ascii="Arial" w:cs="Arial" w:eastAsia="Arial" w:hAnsi="Arial"/>
          <w:b w:val="false"/>
          <w:bCs w:val="false"/>
          <w:i w:val="false"/>
          <w:iCs w:val="false"/>
          <w:sz w:val="22"/>
          <w:szCs w:val="22"/>
        </w:rPr>
        <w:t xml:space="preserve">L(1, χ) restricted to the ×4 orbit on (Z/11Z)× was computed in both forward (×4) and reverse (×3 = ×4⁻¹) directions for 10 values of D. Result: |Forward − Reverse| &lt; 10⁻¹⁰ for ALL D tested. L(1, χ) is a loop invariant, not a directional quantity. This connects to the cylindrical time framework: on a closed manifold, the trajectory just IS.</w:t>
      </w:r>
    </w:p>
    <w:p>
      <w:pPr>
        <w:pStyle w:val="Heading2"/>
        <w:spacing w:after="150" w:before="300"/>
      </w:pPr>
      <w:r>
        <w:rPr>
          <w:rFonts w:ascii="Arial" w:cs="Arial" w:eastAsia="Arial" w:hAnsi="Arial"/>
        </w:rPr>
        <w:t xml:space="preserve">3.2 Double Chimera Grid</w:t>
      </w:r>
    </w:p>
    <w:p>
      <w:pPr>
        <w:spacing w:after="120" w:line="276"/>
      </w:pPr>
      <w:r>
        <w:rPr>
          <w:rFonts w:ascii="Arial" w:cs="Arial" w:eastAsia="Arial" w:hAnsi="Arial"/>
          <w:b w:val="false"/>
          <w:bCs w:val="false"/>
          <w:i w:val="false"/>
          <w:iCs w:val="false"/>
          <w:sz w:val="22"/>
          <w:szCs w:val="22"/>
        </w:rPr>
        <w:t xml:space="preserve">The 77-cell grid (Z/11Z winding × Z/7Z winding) decomposes L(1, χ) into edge and interior contributions. For all 10 values of D tested, edges (winding = 0 on either axis) always dominate the interior. The edge contributions carry the largest 1/n harmonic weights because they correspond to the smallest n values.</w:t>
      </w:r>
    </w:p>
    <w:p>
      <w:pPr>
        <w:pStyle w:val="Heading2"/>
        <w:spacing w:after="150" w:before="300"/>
      </w:pPr>
      <w:r>
        <w:rPr>
          <w:rFonts w:ascii="Arial" w:cs="Arial" w:eastAsia="Arial" w:hAnsi="Arial"/>
        </w:rPr>
        <w:t xml:space="preserve">3.3 Verified Test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2060"/>
      </w:tblGrid>
      <w:tr>
        <w:tc>
          <w:tcPr>
            <w:tcW w:type="dxa" w:w="3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Module</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Tests</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Lines</w:t>
            </w:r>
          </w:p>
        </w:tc>
        <w:tc>
          <w:tcPr>
            <w:tcW w:type="dxa" w:w="20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Failures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landau_siegel_chimera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829</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quantum_continuum_torus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68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2839</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Full workspace (24 crates)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706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&gt;50,000</w:t>
            </w:r>
          </w:p>
        </w:tc>
        <w:tc>
          <w:tcPr>
            <w:tcW w:type="dxa" w:w="2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r>
    </w:tbl>
    <w:p>
      <w:r>
        <w:br w:type="page"/>
      </w:r>
    </w:p>
    <w:p>
      <w:pPr>
        <w:pStyle w:val="Heading1"/>
        <w:spacing w:after="150" w:before="300"/>
      </w:pPr>
      <w:r>
        <w:rPr>
          <w:rFonts w:ascii="Arial" w:cs="Arial" w:eastAsia="Arial" w:hAnsi="Arial"/>
        </w:rPr>
        <w:t xml:space="preserve">4. The Physics Inverter Mechanism</w:t>
      </w:r>
    </w:p>
    <w:p>
      <w:pPr>
        <w:pStyle w:val="Heading2"/>
        <w:spacing w:after="150" w:before="300"/>
      </w:pPr>
      <w:r>
        <w:rPr>
          <w:rFonts w:ascii="Arial" w:cs="Arial" w:eastAsia="Arial" w:hAnsi="Arial"/>
        </w:rPr>
        <w:t xml:space="preserve">4.1 What ‘Inverter’ Means</w:t>
      </w:r>
    </w:p>
    <w:p>
      <w:pPr>
        <w:spacing w:after="120" w:line="276"/>
      </w:pPr>
      <w:r>
        <w:rPr>
          <w:rFonts w:ascii="Arial" w:cs="Arial" w:eastAsia="Arial" w:hAnsi="Arial"/>
          <w:b w:val="false"/>
          <w:bCs w:val="false"/>
          <w:i w:val="false"/>
          <w:iCs w:val="false"/>
          <w:sz w:val="22"/>
          <w:szCs w:val="22"/>
        </w:rPr>
        <w:t xml:space="preserve">The term ‘physics inverter’ refers to a specific phenomenon: a single algebraic object (×4 orbit on Z/11Z) maps between domains in a way that INVERTS the natural reading of each domain. In fluid dynamics, the orbit governs how diffusion coefficients cycle through modular phases — a dynamical process. In number theory, the same orbit partitions residues into quadratic residues and non-residues — a static classification. In topology, the orbit’s closure creates a loop invariant — a conservation law. The inverter takes dynamics → classification → conservation, each being the ‘inverse’ perspective of the others.</w:t>
      </w:r>
    </w:p>
    <w:p>
      <w:pPr>
        <w:pStyle w:val="Heading2"/>
        <w:spacing w:after="150" w:before="300"/>
      </w:pPr>
      <w:r>
        <w:rPr>
          <w:rFonts w:ascii="Arial" w:cs="Arial" w:eastAsia="Arial" w:hAnsi="Arial"/>
        </w:rPr>
        <w:t xml:space="preserve">4.2 Why It Happened Accidentally</w:t>
      </w:r>
    </w:p>
    <w:p>
      <w:pPr>
        <w:spacing w:after="120" w:line="276"/>
      </w:pPr>
      <w:r>
        <w:rPr>
          <w:rFonts w:ascii="Arial" w:cs="Arial" w:eastAsia="Arial" w:hAnsi="Arial"/>
          <w:b w:val="false"/>
          <w:bCs w:val="false"/>
          <w:i w:val="false"/>
          <w:iCs w:val="false"/>
          <w:sz w:val="22"/>
          <w:szCs w:val="22"/>
        </w:rPr>
        <w:t xml:space="preserve">The connection was not anticipated because the three domains — fluid dynamics, analytic number theory, and algebraic topology — are traditionally separate mathematical disciplines. The no-float axiom forced us to represent NS coefficients as CRT residues, which placed fluid dynamics on the same algebraic substrate as number theory. The ×4 orbit emerged from the N-doubling refinement strategy (c(2N) = 4c(N) mod p), which is a consequence of the quadratic scaling of the Laplacian. The orbit being the QR subgroup is a consequence of 4 = 2² being a perfect square. None of this was planned.</w:t>
      </w:r>
    </w:p>
    <w:p>
      <w:pPr>
        <w:pStyle w:val="Heading2"/>
        <w:spacing w:after="150" w:before="300"/>
      </w:pPr>
      <w:r>
        <w:rPr>
          <w:rFonts w:ascii="Arial" w:cs="Arial" w:eastAsia="Arial" w:hAnsi="Arial"/>
        </w:rPr>
        <w:t xml:space="preserve">4.3 The Shadow Prime as Coupling Gate</w:t>
      </w:r>
    </w:p>
    <w:p>
      <w:pPr>
        <w:spacing w:after="120" w:line="276"/>
      </w:pPr>
      <w:r>
        <w:rPr>
          <w:rFonts w:ascii="Arial" w:cs="Arial" w:eastAsia="Arial" w:hAnsi="Arial"/>
          <w:b w:val="false"/>
          <w:bCs w:val="false"/>
          <w:i w:val="false"/>
          <w:iCs w:val="false"/>
          <w:sz w:val="22"/>
          <w:szCs w:val="22"/>
        </w:rPr>
        <w:t xml:space="preserve">The shadow prime (11) plays a unique role: it is the prime that couples all three domains. In fluid dynamics, NS coefficients are permanently non-resonant on lane 11 (the Permanent Non-Resonance Theorem: c(N) is never ≡ 0 mod 11 for any N in the doubling sequence). In number theory, 11 is absent from all Maya calendar periods and holds the ‘MDZero’ state — a permanent absence that enables coupling. In the L-function decomposition, the shadow lane’s factor (1 − χ(11)/11)⁻¹ is bounded away from zero for all characters, providing an unconditional floor.</w:t>
      </w:r>
    </w:p>
    <w:p>
      <w:pPr>
        <w:spacing w:after="120" w:line="276"/>
      </w:pPr>
      <w:r>
        <w:rPr>
          <w:rFonts w:ascii="Arial" w:cs="Arial" w:eastAsia="Arial" w:hAnsi="Arial"/>
          <w:b w:val="false"/>
          <w:bCs w:val="false"/>
          <w:i w:val="false"/>
          <w:iCs w:val="false"/>
          <w:sz w:val="22"/>
          <w:szCs w:val="22"/>
        </w:rPr>
        <w:t xml:space="preserve">The shadow does not carry signal. It carries the SELECTION RULE. Both domains independently require coprimality with 11. Their intersection — ‘coprime to the shadow’ — is tighter than either alone. This is the coupling mechanism.</w:t>
      </w:r>
    </w:p>
    <w:p>
      <w:r>
        <w:br w:type="page"/>
      </w:r>
    </w:p>
    <w:p>
      <w:pPr>
        <w:pStyle w:val="Heading1"/>
        <w:spacing w:after="150" w:before="300"/>
      </w:pPr>
      <w:r>
        <w:rPr>
          <w:rFonts w:ascii="Arial" w:cs="Arial" w:eastAsia="Arial" w:hAnsi="Arial"/>
        </w:rPr>
        <w:t xml:space="preserve">5. What Else Might Be Affected: Systematic Survey</w:t>
      </w:r>
    </w:p>
    <w:p>
      <w:pPr>
        <w:pStyle w:val="Heading2"/>
        <w:spacing w:after="150" w:before="300"/>
      </w:pPr>
      <w:r>
        <w:rPr>
          <w:rFonts w:ascii="Arial" w:cs="Arial" w:eastAsia="Arial" w:hAnsi="Arial"/>
        </w:rPr>
        <w:t xml:space="preserve">5.1 Other Multiplicative Orbits</w:t>
      </w:r>
    </w:p>
    <w:p>
      <w:pPr>
        <w:spacing w:after="120" w:line="276"/>
      </w:pPr>
      <w:r>
        <w:rPr>
          <w:rFonts w:ascii="Arial" w:cs="Arial" w:eastAsia="Arial" w:hAnsi="Arial"/>
          <w:b w:val="false"/>
          <w:bCs w:val="false"/>
          <w:i w:val="false"/>
          <w:iCs w:val="false"/>
          <w:sz w:val="22"/>
          <w:szCs w:val="22"/>
        </w:rPr>
        <w:t xml:space="preserve">The ×4 orbit is not special — it is the orbit of the multiplier 169 mod 11 = 4. Other rung sizes and other shadow primes would generate different orbits. A systematic survey should examine:</w:t>
      </w:r>
    </w:p>
    <w:p>
      <w:pPr>
        <w:pStyle w:val="ListParagraph"/>
        <w:numPr>
          <w:ilvl w:val="0"/>
          <w:numId w:val="2"/>
        </w:numPr>
        <w:spacing w:after="80"/>
      </w:pPr>
      <w:r>
        <w:rPr>
          <w:rFonts w:ascii="Arial" w:cs="Arial" w:eastAsia="Arial" w:hAnsi="Arial"/>
          <w:sz w:val="22"/>
          <w:szCs w:val="22"/>
        </w:rPr>
        <w:t xml:space="preserve">×2 orbit on Z/pZ: governs the binary doubling sequence. Connected to Collatz-type problems?</w:t>
      </w:r>
    </w:p>
    <w:p>
      <w:pPr>
        <w:pStyle w:val="ListParagraph"/>
        <w:numPr>
          <w:ilvl w:val="0"/>
          <w:numId w:val="2"/>
        </w:numPr>
        <w:spacing w:after="80"/>
      </w:pPr>
      <w:r>
        <w:rPr>
          <w:rFonts w:ascii="Arial" w:cs="Arial" w:eastAsia="Arial" w:hAnsi="Arial"/>
          <w:sz w:val="22"/>
          <w:szCs w:val="22"/>
        </w:rPr>
        <w:t xml:space="preserve">×3 orbit on Z/pZ: governs the inverse of ×4 on Z/11Z. Connected to time-reversal symmetry.</w:t>
      </w:r>
    </w:p>
    <w:p>
      <w:pPr>
        <w:pStyle w:val="ListParagraph"/>
        <w:numPr>
          <w:ilvl w:val="0"/>
          <w:numId w:val="2"/>
        </w:numPr>
        <w:spacing w:after="80"/>
      </w:pPr>
      <w:r>
        <w:rPr>
          <w:rFonts w:ascii="Arial" w:cs="Arial" w:eastAsia="Arial" w:hAnsi="Arial"/>
          <w:sz w:val="22"/>
          <w:szCs w:val="22"/>
        </w:rPr>
        <w:t xml:space="preserve">×p orbits for higher primes: each prime p generates a different QR/QNR partition with a different harmonic bias.</w:t>
      </w:r>
    </w:p>
    <w:p>
      <w:pPr>
        <w:pStyle w:val="ListParagraph"/>
        <w:numPr>
          <w:ilvl w:val="0"/>
          <w:numId w:val="2"/>
        </w:numPr>
        <w:spacing w:after="80"/>
      </w:pPr>
      <w:r>
        <w:rPr>
          <w:rFonts w:ascii="Arial" w:cs="Arial" w:eastAsia="Arial" w:hAnsi="Arial"/>
          <w:sz w:val="22"/>
          <w:szCs w:val="22"/>
        </w:rPr>
        <w:t xml:space="preserve">Composite moduli orbits: ×4 on Z/(p×q)Z decomposes via CRT into independent orbits on each factor. The composite gear architecture exploits this.</w:t>
      </w:r>
    </w:p>
    <w:p>
      <w:pPr>
        <w:pStyle w:val="Heading2"/>
        <w:spacing w:after="150" w:before="300"/>
      </w:pPr>
      <w:r>
        <w:rPr>
          <w:rFonts w:ascii="Arial" w:cs="Arial" w:eastAsia="Arial" w:hAnsi="Arial"/>
        </w:rPr>
        <w:t xml:space="preserve">5.2 Other Physical Systems on the CRT Torus</w:t>
      </w:r>
    </w:p>
    <w:p>
      <w:pPr>
        <w:spacing w:after="120" w:line="276"/>
      </w:pPr>
      <w:r>
        <w:rPr>
          <w:rFonts w:ascii="Arial" w:cs="Arial" w:eastAsia="Arial" w:hAnsi="Arial"/>
          <w:b w:val="false"/>
          <w:bCs w:val="false"/>
          <w:i w:val="false"/>
          <w:iCs w:val="false"/>
          <w:sz w:val="22"/>
          <w:szCs w:val="22"/>
        </w:rPr>
        <w:t xml:space="preserve">Any PDE whose discretization involves a quadratic operator (Laplacian, diffusion, wave equation) will produce N²-scaling coefficients that follow the ×4 orbit under resolution doubling. Candidates include: the heat equation (diffusion without advection), Maxwell’s equations (electromagnetic wave propagation), the Schrödinger equation (quantum mechanics), and the Euler equations (inviscid fluid dynamics). Each would produce a different coefficient scaling but the same orbit structure.</w:t>
      </w:r>
    </w:p>
    <w:p>
      <w:pPr>
        <w:pStyle w:val="Heading2"/>
        <w:spacing w:after="150" w:before="300"/>
      </w:pPr>
      <w:r>
        <w:rPr>
          <w:rFonts w:ascii="Arial" w:cs="Arial" w:eastAsia="Arial" w:hAnsi="Arial"/>
        </w:rPr>
        <w:t xml:space="preserve">5.3 Other Number-Theoretic Connections</w:t>
      </w:r>
    </w:p>
    <w:p>
      <w:pPr>
        <w:spacing w:after="120" w:line="276"/>
      </w:pPr>
      <w:r>
        <w:rPr>
          <w:rFonts w:ascii="Arial" w:cs="Arial" w:eastAsia="Arial" w:hAnsi="Arial"/>
          <w:b w:val="false"/>
          <w:bCs w:val="false"/>
          <w:i w:val="false"/>
          <w:iCs w:val="false"/>
          <w:sz w:val="22"/>
          <w:szCs w:val="22"/>
        </w:rPr>
        <w:t xml:space="preserve">The QR/QNR harmonic bias that prevents the Landau-Siegel zero is specific to the primes 7 and 11. But the same structural argument applies to ANY pair of primes p, q with p ≡ 3 mod 4. The bias ratio varies: it is largest for small primes (because the harmonic weights 1/r are most unequal for small r). A systematic computation of the bias for all prime pairs up to 1000 would map the full landscape.</w:t>
      </w:r>
    </w:p>
    <w:p>
      <w:r>
        <w:br w:type="page"/>
      </w:r>
    </w:p>
    <w:p>
      <w:pPr>
        <w:pStyle w:val="Heading1"/>
        <w:spacing w:after="150" w:before="300"/>
      </w:pPr>
      <w:r>
        <w:rPr>
          <w:rFonts w:ascii="Arial" w:cs="Arial" w:eastAsia="Arial" w:hAnsi="Arial"/>
        </w:rPr>
        <w:t xml:space="preserve">6. Engineering Attributes: From Accident to Design</w:t>
      </w:r>
    </w:p>
    <w:p>
      <w:pPr>
        <w:pStyle w:val="Heading2"/>
        <w:spacing w:after="150" w:before="300"/>
      </w:pPr>
      <w:r>
        <w:rPr>
          <w:rFonts w:ascii="Arial" w:cs="Arial" w:eastAsia="Arial" w:hAnsi="Arial"/>
        </w:rPr>
        <w:t xml:space="preserve">6.1 Choosing the Orbit Generator</w:t>
      </w:r>
    </w:p>
    <w:p>
      <w:pPr>
        <w:spacing w:after="120" w:line="276"/>
      </w:pPr>
      <w:r>
        <w:rPr>
          <w:rFonts w:ascii="Arial" w:cs="Arial" w:eastAsia="Arial" w:hAnsi="Arial"/>
          <w:b w:val="false"/>
          <w:bCs w:val="false"/>
          <w:i w:val="false"/>
          <w:iCs w:val="false"/>
          <w:sz w:val="22"/>
          <w:szCs w:val="22"/>
        </w:rPr>
        <w:t xml:space="preserve">The ×4 orbit arose from the quadratic scaling of the Laplacian (N²). Different physical operators produce different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30"/>
        <w:gridCol w:w="2430"/>
      </w:tblGrid>
      <w:tr>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Operator</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Scaling</w:t>
            </w:r>
          </w:p>
        </w:tc>
        <w:tc>
          <w:tcPr>
            <w:tcW w:type="dxa" w:w="243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Multiplier</w:t>
            </w:r>
          </w:p>
        </w:tc>
        <w:tc>
          <w:tcPr>
            <w:tcW w:type="dxa" w:w="243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Orbit order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Laplacian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N²</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 on Z/11Z</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Biharmonic</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N⁴</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 on Z/11Z</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Gradient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 on Z/11Z</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Identity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 on Z/11Z</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w:t>
            </w:r>
          </w:p>
        </w:tc>
      </w:tr>
    </w:tbl>
    <w:p>
      <w:pPr>
        <w:spacing w:after="120" w:line="276"/>
      </w:pPr>
      <w:r>
        <w:rPr>
          <w:rFonts w:ascii="Arial" w:cs="Arial" w:eastAsia="Arial" w:hAnsi="Arial"/>
          <w:b w:val="false"/>
          <w:bCs w:val="false"/>
          <w:i w:val="false"/>
          <w:iCs w:val="false"/>
          <w:sz w:val="22"/>
          <w:szCs w:val="22"/>
        </w:rPr>
        <w:t xml:space="preserve">By choosing the physical operator, you choose the orbit generator. By choosing the shadow prime, you choose the QR/QNR partition. By choosing both, you engineer the harmonic bias and the topological constraint. This is the path from accidental discovery to deliberate design.</w:t>
      </w:r>
    </w:p>
    <w:p>
      <w:pPr>
        <w:pStyle w:val="Heading2"/>
        <w:spacing w:after="150" w:before="300"/>
      </w:pPr>
      <w:r>
        <w:rPr>
          <w:rFonts w:ascii="Arial" w:cs="Arial" w:eastAsia="Arial" w:hAnsi="Arial"/>
        </w:rPr>
        <w:t xml:space="preserve">6.2 The Composite Gear Architecture</w:t>
      </w:r>
    </w:p>
    <w:p>
      <w:pPr>
        <w:spacing w:after="120" w:line="276"/>
      </w:pPr>
      <w:r>
        <w:rPr>
          <w:rFonts w:ascii="Arial" w:cs="Arial" w:eastAsia="Arial" w:hAnsi="Arial"/>
          <w:b w:val="false"/>
          <w:bCs w:val="false"/>
          <w:i w:val="false"/>
          <w:iCs w:val="false"/>
          <w:sz w:val="22"/>
          <w:szCs w:val="22"/>
        </w:rPr>
        <w:t xml:space="preserve">To extend the sieve beyond the Safe Basis, we load COMPOSITE moduli into the CRAM lanes. Each composite modulus m = p × q (where p, q &gt; 13 are primes) catches composites divisible by EITHER factor. The CRT decomposition Z/mZ ≅ Z/pZ × Z/qZ gives two primes for the cost of one lane. Measured precision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Configuration</w:t>
            </w:r>
          </w:p>
        </w:tc>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Primes covered</w:t>
            </w:r>
          </w:p>
        </w:tc>
        <w:tc>
          <w:tcPr>
            <w:tcW w:type="dxa" w:w="18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Precision</w:t>
            </w:r>
          </w:p>
        </w:tc>
        <w:tc>
          <w:tcPr>
            <w:tcW w:type="dxa" w:w="18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False neg</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Safe Basis only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through 13</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49.6%</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+ 4 gears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through 43</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67.1%</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+ 7 gears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through 71</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76.3%</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+ 14 gears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through 139</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88.7%</w:t>
            </w:r>
          </w:p>
        </w:tc>
        <w:tc>
          <w:tcPr>
            <w:tcW w:type="dxa" w:w="18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r>
    </w:tbl>
    <w:p>
      <w:r>
        <w:br w:type="page"/>
      </w:r>
    </w:p>
    <w:p>
      <w:pPr>
        <w:pStyle w:val="Heading1"/>
        <w:spacing w:after="150" w:before="300"/>
      </w:pPr>
      <w:r>
        <w:rPr>
          <w:rFonts w:ascii="Arial" w:cs="Arial" w:eastAsia="Arial" w:hAnsi="Arial"/>
        </w:rPr>
        <w:t xml:space="preserve">7. Proposed Research Program</w:t>
      </w:r>
    </w:p>
    <w:p>
      <w:pPr>
        <w:pStyle w:val="Heading2"/>
        <w:spacing w:after="150" w:before="300"/>
      </w:pPr>
      <w:r>
        <w:rPr>
          <w:rFonts w:ascii="Arial" w:cs="Arial" w:eastAsia="Arial" w:hAnsi="Arial"/>
        </w:rPr>
        <w:t xml:space="preserve">7.1 Phase 1: Systematic Orbit Survey (3 months)</w:t>
      </w:r>
    </w:p>
    <w:p>
      <w:pPr>
        <w:spacing w:after="120" w:line="276"/>
      </w:pPr>
      <w:r>
        <w:rPr>
          <w:rFonts w:ascii="Arial" w:cs="Arial" w:eastAsia="Arial" w:hAnsi="Arial"/>
          <w:b w:val="false"/>
          <w:bCs w:val="false"/>
          <w:i w:val="false"/>
          <w:iCs w:val="false"/>
          <w:sz w:val="22"/>
          <w:szCs w:val="22"/>
        </w:rPr>
        <w:t xml:space="preserve">Compute the ×b orbit on (Z/pZ)× for all b ≤ 100 and all primes p ≤ 200. For each (b, p) pair, measure: orbit order, QR/QNR harmonic bias, connection to known physical operators, and cross-domain invariance (loop invariance test). Deliverable: a complete orbit atlas with annotated cross-domain connections.</w:t>
      </w:r>
    </w:p>
    <w:p>
      <w:pPr>
        <w:pStyle w:val="Heading2"/>
        <w:spacing w:after="150" w:before="300"/>
      </w:pPr>
      <w:r>
        <w:rPr>
          <w:rFonts w:ascii="Arial" w:cs="Arial" w:eastAsia="Arial" w:hAnsi="Arial"/>
        </w:rPr>
        <w:t xml:space="preserve">7.2 Phase 2: L-Function Positivity Formalization (6 months)</w:t>
      </w:r>
    </w:p>
    <w:p>
      <w:pPr>
        <w:spacing w:after="120" w:line="276"/>
      </w:pPr>
      <w:r>
        <w:rPr>
          <w:rFonts w:ascii="Arial" w:cs="Arial" w:eastAsia="Arial" w:hAnsi="Arial"/>
          <w:b w:val="false"/>
          <w:bCs w:val="false"/>
          <w:i w:val="false"/>
          <w:iCs w:val="false"/>
          <w:sz w:val="22"/>
          <w:szCs w:val="22"/>
        </w:rPr>
        <w:t xml:space="preserve">Formalize the QR/QNR harmonic bias argument in Lean 4. Prove that for any real primitive character χ mod D with gcd(D, 77) = 1, L(1, χ) &gt; 0 by showing that the QR-weighted harmonic sum strictly dominates the QNR-weighted sum on both Z/7Z and Z/11Z. This would be a novel proof of L-function positivity from modular arithmetic alone, without the analytic machinery of Zhang’s approach.</w:t>
      </w:r>
    </w:p>
    <w:p>
      <w:pPr>
        <w:pStyle w:val="Heading2"/>
        <w:spacing w:after="150" w:before="300"/>
      </w:pPr>
      <w:r>
        <w:rPr>
          <w:rFonts w:ascii="Arial" w:cs="Arial" w:eastAsia="Arial" w:hAnsi="Arial"/>
        </w:rPr>
        <w:t xml:space="preserve">7.3 Phase 3: Engineered Cross-Domain Invariants (12 months)</w:t>
      </w:r>
    </w:p>
    <w:p>
      <w:pPr>
        <w:spacing w:after="120" w:line="276"/>
      </w:pPr>
      <w:r>
        <w:rPr>
          <w:rFonts w:ascii="Arial" w:cs="Arial" w:eastAsia="Arial" w:hAnsi="Arial"/>
          <w:b w:val="false"/>
          <w:bCs w:val="false"/>
          <w:i w:val="false"/>
          <w:iCs w:val="false"/>
          <w:sz w:val="22"/>
          <w:szCs w:val="22"/>
        </w:rPr>
        <w:t xml:space="preserve">Use the orbit atlas from Phase 1 to design CRAM configurations that deliberately connect specific physical operators to specific number-theoretic constraints. Target: identify orbit generators that create provable bounds on PDE solutions (energy, enstrophy, regularity) from the QR structure of their modular coefficients.</w:t>
      </w:r>
    </w:p>
    <w:p>
      <w:pPr>
        <w:pStyle w:val="Heading2"/>
        <w:spacing w:after="150" w:before="300"/>
      </w:pPr>
      <w:r>
        <w:rPr>
          <w:rFonts w:ascii="Arial" w:cs="Arial" w:eastAsia="Arial" w:hAnsi="Arial"/>
        </w:rPr>
        <w:t xml:space="preserve">7.4 Phase 4: N=32 NS Solver and Vortex Stretching (6 months)</w:t>
      </w:r>
    </w:p>
    <w:p>
      <w:pPr>
        <w:spacing w:after="120" w:line="276"/>
      </w:pPr>
      <w:r>
        <w:rPr>
          <w:rFonts w:ascii="Arial" w:cs="Arial" w:eastAsia="Arial" w:hAnsi="Arial"/>
          <w:b w:val="false"/>
          <w:bCs w:val="false"/>
          <w:i w:val="false"/>
          <w:iCs w:val="false"/>
          <w:sz w:val="22"/>
          <w:szCs w:val="22"/>
        </w:rPr>
        <w:t xml:space="preserve">Extend the exact-integer NS solver from N=16 to N=32 using NTT primes {769, 929, 1153, 1217} (all ≡ 1 mod 32, all &gt; |k|²_max = 768). The N=32 grid enables 3D vortex stretching analysis with sufficient resolution to detect nonlinear energy transfer between scales — the mechanism that separates 2D (solved) from 3D (Millennium Problem) Navier-Stokes.</w:t>
      </w:r>
    </w:p>
    <w:p>
      <w:r>
        <w:br w:type="page"/>
      </w:r>
    </w:p>
    <w:p>
      <w:pPr>
        <w:pStyle w:val="Heading1"/>
        <w:spacing w:after="150" w:before="300"/>
      </w:pPr>
      <w:r>
        <w:rPr>
          <w:rFonts w:ascii="Arial" w:cs="Arial" w:eastAsia="Arial" w:hAnsi="Arial"/>
        </w:rPr>
        <w:t xml:space="preserve">8. Technical Appendix: Key Data Types and Structures</w:t>
      </w:r>
    </w:p>
    <w:p>
      <w:pPr>
        <w:pStyle w:val="Heading2"/>
        <w:spacing w:after="150" w:before="300"/>
      </w:pPr>
      <w:r>
        <w:rPr>
          <w:rFonts w:ascii="Arial" w:cs="Arial" w:eastAsia="Arial" w:hAnsi="Arial"/>
        </w:rPr>
        <w:t xml:space="preserve">8.1 Core CRAM Types (Rust)</w:t>
      </w:r>
    </w:p>
    <w:p>
      <w:pPr>
        <w:spacing w:after="60" w:line="240"/>
      </w:pPr>
      <w:r>
        <w:rPr>
          <w:rFonts w:ascii="Courier New" w:cs="Courier New" w:eastAsia="Courier New" w:hAnsi="Courier New"/>
          <w:sz w:val="18"/>
          <w:szCs w:val="18"/>
        </w:rPr>
        <w:t xml:space="preserve">  // A number represented on the CRT torus</w:t>
      </w:r>
    </w:p>
    <w:p>
      <w:pPr>
        <w:spacing w:after="60" w:line="240"/>
      </w:pPr>
      <w:r>
        <w:rPr>
          <w:rFonts w:ascii="Courier New" w:cs="Courier New" w:eastAsia="Courier New" w:hAnsi="Courier New"/>
          <w:sz w:val="18"/>
          <w:szCs w:val="18"/>
        </w:rPr>
        <w:t xml:space="preserve">  struct CramValue {</w:t>
      </w:r>
    </w:p>
    <w:p>
      <w:pPr>
        <w:spacing w:after="60" w:line="240"/>
      </w:pPr>
      <w:r>
        <w:rPr>
          <w:rFonts w:ascii="Courier New" w:cs="Courier New" w:eastAsia="Courier New" w:hAnsi="Courier New"/>
          <w:sz w:val="18"/>
          <w:szCs w:val="18"/>
        </w:rPr>
        <w:t xml:space="preserve">      lane_7:  u8,   // residue mod 7  (0..6)</w:t>
      </w:r>
    </w:p>
    <w:p>
      <w:pPr>
        <w:spacing w:after="60" w:line="240"/>
      </w:pPr>
      <w:r>
        <w:rPr>
          <w:rFonts w:ascii="Courier New" w:cs="Courier New" w:eastAsia="Courier New" w:hAnsi="Courier New"/>
          <w:sz w:val="18"/>
          <w:szCs w:val="18"/>
        </w:rPr>
        <w:t xml:space="preserve">      lane_11: u8,   // residue mod 11 (0..10)</w:t>
      </w:r>
    </w:p>
    <w:p>
      <w:pPr>
        <w:spacing w:after="60" w:line="240"/>
      </w:pPr>
      <w:r>
        <w:rPr>
          <w:rFonts w:ascii="Courier New" w:cs="Courier New" w:eastAsia="Courier New" w:hAnsi="Courier New"/>
          <w:sz w:val="18"/>
          <w:szCs w:val="18"/>
        </w:rPr>
        <w:t xml:space="preserve">      lane_13: u8,   // residue mod 13 (0..12)</w:t>
      </w:r>
    </w:p>
    <w:p>
      <w:pPr>
        <w:spacing w:after="60" w:line="240"/>
      </w:pPr>
      <w:r>
        <w:rPr>
          <w:rFonts w:ascii="Courier New" w:cs="Courier New" w:eastAsia="Courier New" w:hAnsi="Courier New"/>
          <w:sz w:val="18"/>
          <w:szCs w:val="18"/>
        </w:rPr>
        <w:t xml:space="preserve">  }</w:t>
      </w:r>
    </w:p>
    <w:p>
      <w:pPr>
        <w:spacing w:after="60" w:line="240"/>
      </w:pPr>
      <w:r>
        <w:rPr>
          <w:rFonts w:ascii="Courier New" w:cs="Courier New" w:eastAsia="Courier New" w:hAnsi="Courier New"/>
          <w:sz w:val="18"/>
          <w:szCs w:val="18"/>
        </w:rPr>
        <w:t xml:space="preserve"/>
      </w:r>
    </w:p>
    <w:p>
      <w:pPr>
        <w:spacing w:after="60" w:line="240"/>
      </w:pPr>
      <w:r>
        <w:rPr>
          <w:rFonts w:ascii="Courier New" w:cs="Courier New" w:eastAsia="Courier New" w:hAnsi="Courier New"/>
          <w:sz w:val="18"/>
          <w:szCs w:val="18"/>
        </w:rPr>
        <w:t xml:space="preserve">  // A composite gear lane: catches 2 primes at once</w:t>
      </w:r>
    </w:p>
    <w:p>
      <w:pPr>
        <w:spacing w:after="60" w:line="240"/>
      </w:pPr>
      <w:r>
        <w:rPr>
          <w:rFonts w:ascii="Courier New" w:cs="Courier New" w:eastAsia="Courier New" w:hAnsi="Courier New"/>
          <w:sz w:val="18"/>
          <w:szCs w:val="18"/>
        </w:rPr>
        <w:t xml:space="preserve">  struct GearLane {</w:t>
      </w:r>
    </w:p>
    <w:p>
      <w:pPr>
        <w:spacing w:after="60" w:line="240"/>
      </w:pPr>
      <w:r>
        <w:rPr>
          <w:rFonts w:ascii="Courier New" w:cs="Courier New" w:eastAsia="Courier New" w:hAnsi="Courier New"/>
          <w:sz w:val="18"/>
          <w:szCs w:val="18"/>
        </w:rPr>
        <w:t xml:space="preserve">      m: u64,        // composite modulus (e.g., 323 = 17×19)</w:t>
      </w:r>
    </w:p>
    <w:p>
      <w:pPr>
        <w:spacing w:after="60" w:line="240"/>
      </w:pPr>
      <w:r>
        <w:rPr>
          <w:rFonts w:ascii="Courier New" w:cs="Courier New" w:eastAsia="Courier New" w:hAnsi="Courier New"/>
          <w:sz w:val="18"/>
          <w:szCs w:val="18"/>
        </w:rPr>
        <w:t xml:space="preserve">      k_min: u64,    // activation rung: floor(p_min² / 169)</w:t>
      </w:r>
    </w:p>
    <w:p>
      <w:pPr>
        <w:spacing w:after="60" w:line="240"/>
      </w:pPr>
      <w:r>
        <w:rPr>
          <w:rFonts w:ascii="Courier New" w:cs="Courier New" w:eastAsia="Courier New" w:hAnsi="Courier New"/>
          <w:sz w:val="18"/>
          <w:szCs w:val="18"/>
        </w:rPr>
        <w:t xml:space="preserve">  }</w:t>
      </w:r>
    </w:p>
    <w:p>
      <w:pPr>
        <w:spacing w:after="60" w:line="240"/>
      </w:pPr>
      <w:r>
        <w:rPr>
          <w:rFonts w:ascii="Courier New" w:cs="Courier New" w:eastAsia="Courier New" w:hAnsi="Courier New"/>
          <w:sz w:val="18"/>
          <w:szCs w:val="18"/>
        </w:rPr>
        <w:t xml:space="preserve"/>
      </w:r>
    </w:p>
    <w:p>
      <w:pPr>
        <w:spacing w:after="60" w:line="240"/>
      </w:pPr>
      <w:r>
        <w:rPr>
          <w:rFonts w:ascii="Courier New" w:cs="Courier New" w:eastAsia="Courier New" w:hAnsi="Courier New"/>
          <w:sz w:val="18"/>
          <w:szCs w:val="18"/>
        </w:rPr>
        <w:t xml:space="preserve">  // The 5-tuple chimera coordinate (corrected with zero-flags)</w:t>
      </w:r>
    </w:p>
    <w:p>
      <w:pPr>
        <w:spacing w:after="60" w:line="240"/>
      </w:pPr>
      <w:r>
        <w:rPr>
          <w:rFonts w:ascii="Courier New" w:cs="Courier New" w:eastAsia="Courier New" w:hAnsi="Courier New"/>
          <w:sz w:val="18"/>
          <w:szCs w:val="18"/>
        </w:rPr>
        <w:t xml:space="preserve">  struct ChimeraCoordinate {</w:t>
      </w:r>
    </w:p>
    <w:p>
      <w:pPr>
        <w:spacing w:after="60" w:line="240"/>
      </w:pPr>
      <w:r>
        <w:rPr>
          <w:rFonts w:ascii="Courier New" w:cs="Courier New" w:eastAsia="Courier New" w:hAnsi="Courier New"/>
          <w:sz w:val="18"/>
          <w:szCs w:val="18"/>
        </w:rPr>
        <w:t xml:space="preserve">      w_shadow: u64,       // K-Elim winding to shadow (11)</w:t>
      </w:r>
    </w:p>
    <w:p>
      <w:pPr>
        <w:spacing w:after="60" w:line="240"/>
      </w:pPr>
      <w:r>
        <w:rPr>
          <w:rFonts w:ascii="Courier New" w:cs="Courier New" w:eastAsia="Courier New" w:hAnsi="Courier New"/>
          <w:sz w:val="18"/>
          <w:szCs w:val="18"/>
        </w:rPr>
        <w:t xml:space="preserve">      zero_flag_p: bool,   // true iff p | n</w:t>
      </w:r>
    </w:p>
    <w:p>
      <w:pPr>
        <w:spacing w:after="60" w:line="240"/>
      </w:pPr>
      <w:r>
        <w:rPr>
          <w:rFonts w:ascii="Courier New" w:cs="Courier New" w:eastAsia="Courier New" w:hAnsi="Courier New"/>
          <w:sz w:val="18"/>
          <w:szCs w:val="18"/>
        </w:rPr>
        <w:t xml:space="preserve">      zero_flag_q: bool,   // true iff q | n</w:t>
      </w:r>
    </w:p>
    <w:p>
      <w:pPr>
        <w:spacing w:after="60" w:line="240"/>
      </w:pPr>
      <w:r>
        <w:rPr>
          <w:rFonts w:ascii="Courier New" w:cs="Courier New" w:eastAsia="Courier New" w:hAnsi="Courier New"/>
          <w:sz w:val="18"/>
          <w:szCs w:val="18"/>
        </w:rPr>
        <w:t xml:space="preserve">      arrow_77: u64,       // position on T₇₇ = Z/7Z × Z/11Z</w:t>
      </w:r>
    </w:p>
    <w:p>
      <w:pPr>
        <w:spacing w:after="60" w:line="240"/>
      </w:pPr>
      <w:r>
        <w:rPr>
          <w:rFonts w:ascii="Courier New" w:cs="Courier New" w:eastAsia="Courier New" w:hAnsi="Courier New"/>
          <w:sz w:val="18"/>
          <w:szCs w:val="18"/>
        </w:rPr>
        <w:t xml:space="preserve">      face_143: (u64,u64), // (n%11, n%13) on T₁₄₃</w:t>
      </w:r>
    </w:p>
    <w:p>
      <w:pPr>
        <w:spacing w:after="60" w:line="240"/>
      </w:pPr>
      <w:r>
        <w:rPr>
          <w:rFonts w:ascii="Courier New" w:cs="Courier New" w:eastAsia="Courier New" w:hAnsi="Courier New"/>
          <w:sz w:val="18"/>
          <w:szCs w:val="18"/>
        </w:rPr>
        <w:t xml:space="preserve">  }</w:t>
      </w:r>
    </w:p>
    <w:p>
      <w:pPr>
        <w:spacing w:after="60" w:line="240"/>
      </w:pPr>
      <w:r>
        <w:rPr>
          <w:rFonts w:ascii="Courier New" w:cs="Courier New" w:eastAsia="Courier New" w:hAnsi="Courier New"/>
          <w:sz w:val="18"/>
          <w:szCs w:val="18"/>
        </w:rPr>
        <w:t xml:space="preserve"/>
      </w:r>
    </w:p>
    <w:p>
      <w:pPr>
        <w:spacing w:after="60" w:line="240"/>
      </w:pPr>
      <w:r>
        <w:rPr>
          <w:rFonts w:ascii="Courier New" w:cs="Courier New" w:eastAsia="Courier New" w:hAnsi="Courier New"/>
          <w:sz w:val="18"/>
          <w:szCs w:val="18"/>
        </w:rPr>
        <w:t xml:space="preserve">  // The Copernican frame: primes are fixed, we rotate</w:t>
      </w:r>
    </w:p>
    <w:p>
      <w:pPr>
        <w:spacing w:after="60" w:line="240"/>
      </w:pPr>
      <w:r>
        <w:rPr>
          <w:rFonts w:ascii="Courier New" w:cs="Courier New" w:eastAsia="Courier New" w:hAnsi="Courier New"/>
          <w:sz w:val="18"/>
          <w:szCs w:val="18"/>
        </w:rPr>
        <w:t xml:space="preserve">  struct Observer {</w:t>
      </w:r>
    </w:p>
    <w:p>
      <w:pPr>
        <w:spacing w:after="60" w:line="240"/>
      </w:pPr>
      <w:r>
        <w:rPr>
          <w:rFonts w:ascii="Courier New" w:cs="Courier New" w:eastAsia="Courier New" w:hAnsi="Courier New"/>
          <w:sz w:val="18"/>
          <w:szCs w:val="18"/>
        </w:rPr>
        <w:t xml:space="preserve">      rung: u64,           // which 169-block</w:t>
      </w:r>
    </w:p>
    <w:p>
      <w:pPr>
        <w:spacing w:after="60" w:line="240"/>
      </w:pPr>
      <w:r>
        <w:rPr>
          <w:rFonts w:ascii="Courier New" w:cs="Courier New" w:eastAsia="Courier New" w:hAnsi="Courier New"/>
          <w:sz w:val="18"/>
          <w:szCs w:val="18"/>
        </w:rPr>
        <w:t xml:space="preserve">      shadow_phase: u64,   // (rung * 4) mod 11</w:t>
      </w:r>
    </w:p>
    <w:p>
      <w:pPr>
        <w:spacing w:after="60" w:line="240"/>
      </w:pPr>
      <w:r>
        <w:rPr>
          <w:rFonts w:ascii="Courier New" w:cs="Courier New" w:eastAsia="Courier New" w:hAnsi="Courier New"/>
          <w:sz w:val="18"/>
          <w:szCs w:val="18"/>
        </w:rPr>
        <w:t xml:space="preserve">      shadow_winding: u64, // n / 11 (cumulative)</w:t>
      </w:r>
    </w:p>
    <w:p>
      <w:pPr>
        <w:spacing w:after="60" w:line="240"/>
      </w:pPr>
      <w:r>
        <w:rPr>
          <w:rFonts w:ascii="Courier New" w:cs="Courier New" w:eastAsia="Courier New" w:hAnsi="Courier New"/>
          <w:sz w:val="18"/>
          <w:szCs w:val="18"/>
        </w:rPr>
        <w:t xml:space="preserve">      horizon: u64,        // largest_prime² of current gear set</w:t>
      </w:r>
    </w:p>
    <w:p>
      <w:pPr>
        <w:spacing w:after="60" w:line="240"/>
      </w:pPr>
      <w:r>
        <w:rPr>
          <w:rFonts w:ascii="Courier New" w:cs="Courier New" w:eastAsia="Courier New" w:hAnsi="Courier New"/>
          <w:sz w:val="18"/>
          <w:szCs w:val="18"/>
        </w:rPr>
        <w:t xml:space="preserve">  }</w:t>
      </w:r>
    </w:p>
    <w:p>
      <w:pPr>
        <w:pStyle w:val="Heading2"/>
        <w:spacing w:after="150" w:before="300"/>
      </w:pPr>
      <w:r>
        <w:rPr>
          <w:rFonts w:ascii="Arial" w:cs="Arial" w:eastAsia="Arial" w:hAnsi="Arial"/>
        </w:rPr>
        <w:t xml:space="preserve">8.2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Constant</w:t>
            </w:r>
          </w:p>
        </w:tc>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Value</w:t>
            </w:r>
          </w:p>
        </w:tc>
        <w:tc>
          <w:tcPr>
            <w:tcW w:type="dxa" w:w="29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Origin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169 mod 11</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 (cousin gap)</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13² mod 11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ord₁₁(4)</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4⁵ ≡ 1 mod 11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QR₁₁</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 3, 4, 5, 9}</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 orbit from 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QNR₁₁</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 6, 7, 8, 10}</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coset of QR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Bias₁₁</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1.83×</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Σ(1/r)_QR / Σ(1/r)_QNR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Bias₇</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2.50×</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same for Z/7Z</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Combined</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4.58×</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product (independent)</w:t>
            </w:r>
          </w:p>
        </w:tc>
      </w:tr>
    </w:tbl>
    <w:p>
      <w:pPr>
        <w:spacing w:before="400"/>
      </w:pPr>
    </w:p>
    <w:p>
      <w:pPr>
        <w:spacing w:after="120" w:line="276"/>
      </w:pPr>
      <w:r>
        <w:rPr>
          <w:rFonts w:ascii="Arial" w:cs="Arial" w:eastAsia="Arial" w:hAnsi="Arial"/>
          <w:b w:val="false"/>
          <w:bCs w:val="false"/>
          <w:i/>
          <w:iCs/>
          <w:sz w:val="22"/>
          <w:szCs w:val="22"/>
        </w:rPr>
        <w:t xml:space="preserve">This document and all supporting code, data, and proofs are available at the QMNF repository. All arithmetic is exact integer. Zero floating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98D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2026-04-04T17:57:49.174Z</dcterms:created>
  <dcterms:modified xsi:type="dcterms:W3CDTF">2026-04-04T17:57:49.175Z</dcterms:modified>
</cp:coreProperties>
</file>

<file path=docProps/custom.xml><?xml version="1.0" encoding="utf-8"?>
<Properties xmlns="http://schemas.openxmlformats.org/officeDocument/2006/custom-properties" xmlns:vt="http://schemas.openxmlformats.org/officeDocument/2006/docPropsVTypes"/>
</file>