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9D" w:rsidRDefault="00705C5F" w:rsidP="00705C5F">
      <w:pPr>
        <w:jc w:val="center"/>
      </w:pPr>
      <w:r>
        <w:t>Ch. 3: Growth Functions</w:t>
      </w:r>
    </w:p>
    <w:p w:rsidR="00705C5F" w:rsidRDefault="00705C5F" w:rsidP="00705C5F">
      <w:pPr>
        <w:jc w:val="center"/>
      </w:pPr>
    </w:p>
    <w:p w:rsidR="00705C5F" w:rsidRDefault="00705C5F" w:rsidP="00705C5F">
      <w:pPr>
        <w:ind w:left="360" w:hanging="360"/>
      </w:pPr>
      <w:r>
        <w:t xml:space="preserve">● </w:t>
      </w:r>
      <w:proofErr w:type="gramStart"/>
      <w:r>
        <w:t>in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2 we learned to find the exact run time of an algorithm (θ( )), but this is not usually worth th</w:t>
      </w:r>
      <w:r w:rsidR="00D04512">
        <w:t>e</w:t>
      </w:r>
      <w:r>
        <w:t xml:space="preserve"> effort of computing</w:t>
      </w:r>
    </w:p>
    <w:p w:rsidR="00705C5F" w:rsidRDefault="00705C5F" w:rsidP="00705C5F">
      <w:pPr>
        <w:ind w:left="360" w:hanging="360"/>
      </w:pPr>
      <w:r>
        <w:t xml:space="preserve">● </w:t>
      </w:r>
      <w:proofErr w:type="gramStart"/>
      <w:r>
        <w:t>for</w:t>
      </w:r>
      <w:proofErr w:type="gramEnd"/>
      <w:r>
        <w:t xml:space="preserve"> large enough inputs, the multiplicative constants and lower-order terms of an exact running time are dominated by the effects of the input size itself</w:t>
      </w:r>
    </w:p>
    <w:p w:rsidR="00705C5F" w:rsidRPr="007F6384" w:rsidRDefault="00705C5F" w:rsidP="00705C5F">
      <w:pPr>
        <w:ind w:left="720" w:hanging="360"/>
      </w:pPr>
      <w:r>
        <w:t xml:space="preserve">− large enough inputs make only the order of growth of a running time relevant → studying </w:t>
      </w:r>
      <w:r w:rsidRPr="00705C5F">
        <w:rPr>
          <w:u w:val="single"/>
        </w:rPr>
        <w:t>asymptotic</w:t>
      </w:r>
      <w:r>
        <w:t xml:space="preserve"> efficiency of algorithms; meaning, we are concerned with how the running time of an algorithm increases with the size of input </w:t>
      </w:r>
      <w:r w:rsidR="007F6384">
        <w:rPr>
          <w:u w:val="single"/>
        </w:rPr>
        <w:t>in the limit</w:t>
      </w:r>
      <w:r w:rsidR="007F6384">
        <w:t>, as the size of the input increases without bound</w:t>
      </w:r>
    </w:p>
    <w:p w:rsidR="00705C5F" w:rsidRDefault="00705C5F" w:rsidP="00705C5F">
      <w:pPr>
        <w:ind w:left="360" w:hanging="360"/>
      </w:pPr>
      <w:r>
        <w:t>●</w:t>
      </w:r>
      <w:r w:rsidR="007F6384">
        <w:t xml:space="preserve"> </w:t>
      </w:r>
      <w:proofErr w:type="gramStart"/>
      <w:r w:rsidR="007F6384">
        <w:t>usually</w:t>
      </w:r>
      <w:proofErr w:type="gramEnd"/>
      <w:r w:rsidR="007F6384">
        <w:t>, an algorithm that is asymptotically efficient will be that best choice for all but very small inputs</w:t>
      </w:r>
    </w:p>
    <w:p w:rsidR="008E6EFD" w:rsidRDefault="008E6EFD" w:rsidP="00705C5F">
      <w:pPr>
        <w:ind w:left="360" w:hanging="360"/>
      </w:pPr>
    </w:p>
    <w:p w:rsidR="008E6EFD" w:rsidRDefault="008E6EFD" w:rsidP="00705C5F">
      <w:pPr>
        <w:ind w:left="360" w:hanging="360"/>
        <w:rPr>
          <w:b/>
          <w:u w:val="single"/>
        </w:rPr>
      </w:pPr>
      <w:r>
        <w:rPr>
          <w:b/>
          <w:u w:val="single"/>
        </w:rPr>
        <w:t>3.1 Asymptotic notation</w:t>
      </w:r>
    </w:p>
    <w:p w:rsidR="00E70AB1" w:rsidRDefault="00E70AB1" w:rsidP="00705C5F">
      <w:pPr>
        <w:ind w:left="360" w:hanging="360"/>
        <w:rPr>
          <w:b/>
          <w:u w:val="single"/>
        </w:rPr>
      </w:pPr>
    </w:p>
    <w:p w:rsidR="00E70AB1" w:rsidRPr="00E70AB1" w:rsidRDefault="00E70AB1" w:rsidP="00705C5F">
      <w:pPr>
        <w:ind w:left="360" w:hanging="360"/>
        <w:rPr>
          <w:b/>
        </w:rPr>
      </w:pPr>
      <w:r>
        <w:rPr>
          <w:b/>
        </w:rPr>
        <w:t>Asymptotic notation, functions, and running times</w:t>
      </w:r>
    </w:p>
    <w:p w:rsidR="008E6EFD" w:rsidRDefault="008E6EFD" w:rsidP="00705C5F">
      <w:pPr>
        <w:ind w:left="360" w:hanging="360"/>
      </w:pPr>
      <w:r>
        <w:t xml:space="preserve">● </w:t>
      </w:r>
      <w:proofErr w:type="gramStart"/>
      <w:r w:rsidR="00052F8E">
        <w:t>asymptotic</w:t>
      </w:r>
      <w:proofErr w:type="gramEnd"/>
      <w:r w:rsidR="00052F8E">
        <w:t xml:space="preserve"> notations are well-suited for characterizing running times not matter the input (meaning we don’t need to worry if the notation is describing the worst-case, average-case, or best case b/c the notation encompasses all of them)</w:t>
      </w:r>
    </w:p>
    <w:p w:rsidR="00E70AB1" w:rsidRDefault="00E70AB1" w:rsidP="00705C5F">
      <w:pPr>
        <w:ind w:left="360" w:hanging="360"/>
      </w:pPr>
    </w:p>
    <w:p w:rsidR="00E70AB1" w:rsidRDefault="00E70AB1" w:rsidP="00705C5F">
      <w:pPr>
        <w:ind w:left="360" w:hanging="360"/>
        <w:rPr>
          <w:b/>
        </w:rPr>
      </w:pPr>
      <w:proofErr w:type="gramStart"/>
      <w:r>
        <w:rPr>
          <w:b/>
        </w:rPr>
        <w:t>θ-notation</w:t>
      </w:r>
      <w:proofErr w:type="gramEnd"/>
    </w:p>
    <w:p w:rsidR="00420510" w:rsidRDefault="00420510" w:rsidP="00705C5F">
      <w:pPr>
        <w:ind w:left="360" w:hanging="360"/>
      </w:pPr>
      <w:r>
        <w:t xml:space="preserve">● defining </w:t>
      </w:r>
      <w:r w:rsidRPr="00420510">
        <w:t>θ-notation</w:t>
      </w:r>
      <w:r>
        <w:rPr>
          <w:b/>
        </w:rPr>
        <w:t xml:space="preserve">: </w:t>
      </w:r>
      <w:r>
        <w:t xml:space="preserve">for a given function </w:t>
      </w:r>
      <w:proofErr w:type="gramStart"/>
      <w:r>
        <w:t>g(</w:t>
      </w:r>
      <w:proofErr w:type="gramEnd"/>
      <w:r>
        <w:t>n), we denote by θ(g(n)) the set of functions</w:t>
      </w:r>
    </w:p>
    <w:p w:rsidR="00420510" w:rsidRPr="00420510" w:rsidRDefault="00420510" w:rsidP="00420510">
      <w:pPr>
        <w:ind w:left="720" w:hanging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={ 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:there exists positive constants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such that 0≤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for all </m:t>
          </m:r>
          <m:r>
            <m:rPr>
              <m:sty m:val="p"/>
            </m:rPr>
            <w:rPr>
              <w:rFonts w:ascii="Cambria Math" w:hAnsi="Cambria Math"/>
            </w:rPr>
            <m:t xml:space="preserve">n≥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E70AB1" w:rsidRDefault="00E70AB1" w:rsidP="00705C5F">
      <w:pPr>
        <w:ind w:left="360" w:hanging="360"/>
      </w:pPr>
      <w:r>
        <w:t xml:space="preserve">● for functions f(n) and g(n), where f(n) = </w:t>
      </w:r>
      <w:r w:rsidRPr="000025F9">
        <w:rPr>
          <w:highlight w:val="yellow"/>
        </w:rPr>
        <w:t xml:space="preserve">θ(g(n)), we can say the g(n) is an </w:t>
      </w:r>
      <w:r w:rsidRPr="000025F9">
        <w:rPr>
          <w:highlight w:val="yellow"/>
          <w:u w:val="single"/>
        </w:rPr>
        <w:t>asymptotically tight bound</w:t>
      </w:r>
      <w:r w:rsidRPr="000025F9">
        <w:rPr>
          <w:highlight w:val="yellow"/>
        </w:rPr>
        <w:t xml:space="preserve"> for f(n)</w:t>
      </w:r>
      <w:bookmarkStart w:id="0" w:name="_GoBack"/>
      <w:bookmarkEnd w:id="0"/>
      <w:r>
        <w:t xml:space="preserve"> if the following is true:</w:t>
      </w:r>
    </w:p>
    <w:p w:rsidR="00E70AB1" w:rsidRDefault="00E70AB1" w:rsidP="00E70AB1">
      <w:pPr>
        <w:ind w:left="720" w:hanging="360"/>
        <w:rPr>
          <w:rFonts w:eastAsiaTheme="minorEastAsia"/>
        </w:rPr>
      </w:pPr>
      <w:r>
        <w:t xml:space="preserve">− </w:t>
      </w:r>
      <w:proofErr w:type="gramStart"/>
      <w:r>
        <w:t>for</w:t>
      </w:r>
      <w:proofErr w:type="gramEnd"/>
      <w:r>
        <w:t xml:space="preserve"> all values of n at and to the right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the value of f(n) lies at or above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and at or 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g(n)</m:t>
        </m:r>
      </m:oMath>
    </w:p>
    <w:p w:rsidR="00326167" w:rsidRDefault="00326167" w:rsidP="00E70AB1">
      <w:pPr>
        <w:ind w:left="720" w:hanging="360"/>
        <w:rPr>
          <w:rFonts w:eastAsiaTheme="minorEastAsia"/>
        </w:rPr>
      </w:pPr>
    </w:p>
    <w:p w:rsidR="00326167" w:rsidRDefault="00326167" w:rsidP="00E70AB1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− Figure 3.1 </w:t>
      </w:r>
      <w:r w:rsidR="004C708C">
        <w:rPr>
          <w:rFonts w:eastAsiaTheme="minorEastAsia"/>
        </w:rPr>
        <w:t xml:space="preserve">(a) </w:t>
      </w:r>
      <w:r>
        <w:rPr>
          <w:rFonts w:eastAsiaTheme="minorEastAsia"/>
        </w:rPr>
        <w:t xml:space="preserve">on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 45 describes the above</w:t>
      </w:r>
    </w:p>
    <w:p w:rsidR="00326167" w:rsidRDefault="00171C0B" w:rsidP="00E70AB1">
      <w:pPr>
        <w:ind w:left="720" w:hanging="360"/>
        <w:rPr>
          <w:rFonts w:eastAsiaTheme="minorEastAsia"/>
        </w:rPr>
      </w:pPr>
      <w:r w:rsidRPr="00171C0B">
        <w:rPr>
          <w:rFonts w:eastAsiaTheme="minorEastAsia"/>
          <w:noProof/>
        </w:rPr>
        <w:drawing>
          <wp:inline distT="0" distB="0" distL="0" distR="0">
            <wp:extent cx="20859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0B" w:rsidRDefault="00171C0B" w:rsidP="00E70AB1">
      <w:pPr>
        <w:ind w:left="720" w:hanging="360"/>
        <w:rPr>
          <w:rFonts w:eastAsiaTheme="minorEastAsia"/>
        </w:rPr>
      </w:pPr>
    </w:p>
    <w:p w:rsidR="00E70AB1" w:rsidRDefault="00E70AB1" w:rsidP="00705C5F">
      <w:pPr>
        <w:ind w:left="360" w:hanging="360"/>
        <w:rPr>
          <w:rFonts w:eastAsiaTheme="minorEastAsia"/>
        </w:rPr>
      </w:pPr>
      <w:r>
        <w:t xml:space="preserve">● </w:t>
      </w:r>
      <w:proofErr w:type="gramStart"/>
      <w:r w:rsidR="00F24DF0">
        <w:t>the</w:t>
      </w:r>
      <w:proofErr w:type="gramEnd"/>
      <w:r w:rsidR="00F24DF0">
        <w:t xml:space="preserve"> definition of θ(g(n)) requires that every member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ϵ θ(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F24DF0">
        <w:rPr>
          <w:rFonts w:eastAsiaTheme="minorEastAsia"/>
        </w:rPr>
        <w:t xml:space="preserve"> be </w:t>
      </w:r>
      <w:r w:rsidR="00F24DF0">
        <w:rPr>
          <w:rFonts w:eastAsiaTheme="minorEastAsia"/>
          <w:u w:val="single"/>
        </w:rPr>
        <w:t>asymptotically nonnegative</w:t>
      </w:r>
      <w:r w:rsidR="00F24DF0">
        <w:rPr>
          <w:rFonts w:eastAsiaTheme="minorEastAsia"/>
        </w:rPr>
        <w:t xml:space="preserve">, that is, that f(n) be nonnegative whenever n is sufficiently large. (An </w:t>
      </w:r>
      <w:r w:rsidR="00F24DF0">
        <w:rPr>
          <w:rFonts w:eastAsiaTheme="minorEastAsia"/>
          <w:u w:val="single"/>
        </w:rPr>
        <w:t>asymptotically positive</w:t>
      </w:r>
      <w:r w:rsidR="00F24DF0">
        <w:rPr>
          <w:rFonts w:eastAsiaTheme="minorEastAsia"/>
        </w:rPr>
        <w:t xml:space="preserve"> function is one that is positive for all sufficiently large n.)</w:t>
      </w:r>
    </w:p>
    <w:p w:rsidR="00D04512" w:rsidRDefault="00D04512" w:rsidP="00D04512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− </w:t>
      </w: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we will assume that every function used within θ- notation is asymptotically nonnegative</w:t>
      </w:r>
    </w:p>
    <w:p w:rsidR="00C163BE" w:rsidRDefault="00C163BE" w:rsidP="00705C5F">
      <w:p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● </w:t>
      </w:r>
      <w:r w:rsidR="00045158">
        <w:rPr>
          <w:rFonts w:eastAsiaTheme="minorEastAsia"/>
        </w:rPr>
        <w:t xml:space="preserve">derived by </w:t>
      </w:r>
      <w:r w:rsidR="00AD19B1">
        <w:rPr>
          <w:rFonts w:eastAsiaTheme="minorEastAsia"/>
        </w:rPr>
        <w:t>get</w:t>
      </w:r>
      <w:r w:rsidR="00045158">
        <w:rPr>
          <w:rFonts w:eastAsiaTheme="minorEastAsia"/>
        </w:rPr>
        <w:t>ting</w:t>
      </w:r>
      <w:r w:rsidR="00AD19B1">
        <w:rPr>
          <w:rFonts w:eastAsiaTheme="minorEastAsia"/>
        </w:rPr>
        <w:t xml:space="preserve"> rid of all lower</w:t>
      </w:r>
      <w:r w:rsidR="00045158">
        <w:rPr>
          <w:rFonts w:eastAsiaTheme="minorEastAsia"/>
        </w:rPr>
        <w:t xml:space="preserve"> order terms and ignoring the constant</w:t>
      </w:r>
    </w:p>
    <w:p w:rsidR="00AD19B1" w:rsidRDefault="00AD19B1" w:rsidP="00705C5F">
      <w:pPr>
        <w:ind w:left="360" w:hanging="360"/>
        <w:rPr>
          <w:rFonts w:eastAsiaTheme="minorEastAsia"/>
        </w:rPr>
      </w:pPr>
    </w:p>
    <w:p w:rsidR="00AD19B1" w:rsidRDefault="00AD19B1" w:rsidP="00705C5F">
      <w:pPr>
        <w:ind w:left="360" w:hanging="36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O-notation</w:t>
      </w:r>
    </w:p>
    <w:p w:rsidR="00045158" w:rsidRDefault="004628FC" w:rsidP="00705C5F">
      <w:p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● defining O-notation: for a given function </w:t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n), we denote O9g(n)) the set of functions</w:t>
      </w:r>
    </w:p>
    <w:p w:rsidR="004628FC" w:rsidRPr="004628FC" w:rsidRDefault="004628FC" w:rsidP="004628FC">
      <w:pPr>
        <w:ind w:left="720" w:hanging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:there exist positive constants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c </m:t>
          </m:r>
          <m: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such that </m:t>
          </m:r>
          <m:r>
            <m:rPr>
              <m:sty m:val="p"/>
            </m:rPr>
            <w:rPr>
              <w:rFonts w:ascii="Cambria Math" w:eastAsiaTheme="minorEastAsia" w:hAnsi="Cambria Math"/>
            </w:rPr>
            <m:t>0≤f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>cg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for all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n≥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4C708C" w:rsidRDefault="004C708C" w:rsidP="004C708C">
      <w:pPr>
        <w:ind w:left="360" w:hanging="360"/>
        <w:rPr>
          <w:b/>
        </w:rPr>
      </w:pPr>
      <w:r>
        <w:rPr>
          <w:rFonts w:eastAsiaTheme="minorEastAsia"/>
        </w:rPr>
        <w:t xml:space="preserve">● remember, </w:t>
      </w:r>
      <w:r w:rsidRPr="00045158">
        <w:t>θ-notation</w:t>
      </w:r>
      <w:r>
        <w:t xml:space="preserve"> asymptotically bounds a function from above and below</w:t>
      </w:r>
    </w:p>
    <w:p w:rsidR="004C708C" w:rsidRDefault="004C708C" w:rsidP="004C708C">
      <w:p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● </w:t>
      </w:r>
      <w:proofErr w:type="gramStart"/>
      <w:r>
        <w:rPr>
          <w:rFonts w:eastAsiaTheme="minorEastAsia"/>
        </w:rPr>
        <w:t>when</w:t>
      </w:r>
      <w:proofErr w:type="gramEnd"/>
      <w:r>
        <w:rPr>
          <w:rFonts w:eastAsiaTheme="minorEastAsia"/>
        </w:rPr>
        <w:t xml:space="preserve"> we have </w:t>
      </w:r>
      <w:r w:rsidRPr="000025F9">
        <w:rPr>
          <w:rFonts w:eastAsiaTheme="minorEastAsia"/>
          <w:highlight w:val="yellow"/>
        </w:rPr>
        <w:t xml:space="preserve">only an </w:t>
      </w:r>
      <w:r w:rsidRPr="000025F9">
        <w:rPr>
          <w:rFonts w:eastAsiaTheme="minorEastAsia"/>
          <w:highlight w:val="yellow"/>
          <w:u w:val="single"/>
        </w:rPr>
        <w:t>asymptotically upper bound</w:t>
      </w:r>
      <w:r w:rsidRPr="000025F9">
        <w:rPr>
          <w:rFonts w:eastAsiaTheme="minorEastAsia"/>
          <w:highlight w:val="yellow"/>
        </w:rPr>
        <w:t>, we use O-notation</w:t>
      </w:r>
      <w:r>
        <w:rPr>
          <w:rFonts w:eastAsiaTheme="minorEastAsia"/>
        </w:rPr>
        <w:t xml:space="preserve"> to give an upper bound on a function, to within  a constant  factor</w:t>
      </w:r>
    </w:p>
    <w:p w:rsidR="004C708C" w:rsidRDefault="004C708C" w:rsidP="004C708C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−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all values n at and to the right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the value of the function f(n) is on or below cg(n)</w:t>
      </w:r>
    </w:p>
    <w:p w:rsidR="004C708C" w:rsidRDefault="004C708C" w:rsidP="004C708C">
      <w:pPr>
        <w:ind w:left="720" w:hanging="360"/>
        <w:rPr>
          <w:rFonts w:eastAsiaTheme="minorEastAsia"/>
        </w:rPr>
      </w:pPr>
    </w:p>
    <w:p w:rsidR="004C708C" w:rsidRDefault="004C708C" w:rsidP="004C708C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− Figure 3.1 (b) on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 45 describes the above</w:t>
      </w:r>
    </w:p>
    <w:p w:rsidR="007B0AE7" w:rsidRDefault="00171C0B" w:rsidP="004C708C">
      <w:pPr>
        <w:ind w:left="720" w:hanging="360"/>
        <w:rPr>
          <w:rFonts w:eastAsiaTheme="minorEastAsia"/>
        </w:rPr>
      </w:pPr>
      <w:r w:rsidRPr="00171C0B">
        <w:rPr>
          <w:rFonts w:eastAsiaTheme="minorEastAsia"/>
          <w:noProof/>
        </w:rPr>
        <w:drawing>
          <wp:inline distT="0" distB="0" distL="0" distR="0">
            <wp:extent cx="18192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58" w:rsidRDefault="00045158" w:rsidP="00705C5F">
      <w:pPr>
        <w:ind w:left="360" w:hanging="360"/>
        <w:rPr>
          <w:rFonts w:eastAsiaTheme="minorEastAsia"/>
        </w:rPr>
      </w:pPr>
      <w:r>
        <w:rPr>
          <w:rFonts w:eastAsiaTheme="minorEastAsia"/>
        </w:rPr>
        <w:t>●</w:t>
      </w:r>
      <w:r w:rsidR="007B0AE7">
        <w:rPr>
          <w:rFonts w:eastAsiaTheme="minorEastAsia"/>
        </w:rPr>
        <w:t xml:space="preserve"> </w:t>
      </w:r>
      <w:proofErr w:type="gramStart"/>
      <w:r w:rsidR="007B0AE7">
        <w:rPr>
          <w:rFonts w:eastAsiaTheme="minorEastAsia"/>
        </w:rPr>
        <w:t>we</w:t>
      </w:r>
      <w:proofErr w:type="gramEnd"/>
      <w:r w:rsidR="007B0AE7">
        <w:rPr>
          <w:rFonts w:eastAsiaTheme="minorEastAsia"/>
        </w:rPr>
        <w:t xml:space="preserve"> write f(n) = O(g(n)) to indicate that a function f(n) is a member of the set O(g(n))</w:t>
      </w:r>
    </w:p>
    <w:p w:rsidR="007B0AE7" w:rsidRDefault="007B0AE7" w:rsidP="00705C5F">
      <w:pPr>
        <w:ind w:left="360" w:hanging="360"/>
      </w:pPr>
      <w:r>
        <w:rPr>
          <w:rFonts w:eastAsiaTheme="minorEastAsia"/>
        </w:rPr>
        <w:t xml:space="preserve">● note that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n) = </w:t>
      </w:r>
      <w:r>
        <w:t>θ(g(n)) implies f(n) = O(g(n)), since θ-notation is a stronger notation than O-notation</w:t>
      </w:r>
    </w:p>
    <w:p w:rsidR="007B0AE7" w:rsidRPr="007B0AE7" w:rsidRDefault="007B0AE7" w:rsidP="007B0AE7">
      <w:pPr>
        <w:ind w:left="720" w:hanging="360"/>
      </w:pPr>
      <w:r>
        <w:t xml:space="preserve">− AKA: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⊆</m:t>
        </m:r>
        <m:r>
          <m:rPr>
            <m:sty m:val="p"/>
          </m:rP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7B0AE7" w:rsidRDefault="007B0AE7" w:rsidP="00705C5F">
      <w:pPr>
        <w:ind w:left="360" w:hanging="360"/>
      </w:pPr>
      <w:r>
        <w:t>●</w:t>
      </w:r>
      <w:r w:rsidR="00F84DD9">
        <w:t xml:space="preserve"> using O-notation, we can often describe the running time of an algorithm merely by inspecting the algorithm’s overall structure (what we did in Java II (Discrete Structures))</w:t>
      </w:r>
    </w:p>
    <w:p w:rsidR="00F84DD9" w:rsidRDefault="00F84DD9" w:rsidP="00705C5F">
      <w:pPr>
        <w:ind w:left="360" w:hanging="360"/>
      </w:pPr>
    </w:p>
    <w:p w:rsidR="00F84DD9" w:rsidRDefault="00F84DD9" w:rsidP="00705C5F">
      <w:pPr>
        <w:ind w:left="360" w:hanging="360"/>
        <w:rPr>
          <w:b/>
        </w:rPr>
      </w:pPr>
      <w:r>
        <w:rPr>
          <w:b/>
        </w:rPr>
        <w:t>Ω-notation</w:t>
      </w:r>
    </w:p>
    <w:p w:rsidR="00303EDE" w:rsidRDefault="00303EDE" w:rsidP="00303EDE">
      <w:pPr>
        <w:ind w:left="360" w:hanging="360"/>
      </w:pPr>
      <w:r>
        <w:t xml:space="preserve">● defining </w:t>
      </w:r>
      <w:r w:rsidRPr="00303EDE">
        <w:t>Ω-notation</w:t>
      </w:r>
      <w:r>
        <w:t xml:space="preserve">: for a given function </w:t>
      </w:r>
      <w:proofErr w:type="gramStart"/>
      <w:r>
        <w:t>g(</w:t>
      </w:r>
      <w:proofErr w:type="gramEnd"/>
      <w:r>
        <w:t xml:space="preserve">n), we denote by </w:t>
      </w:r>
      <w:r w:rsidRPr="00303EDE">
        <w:t>Ω</w:t>
      </w:r>
      <w:r>
        <w:t>(g(n)) the set of functions</w:t>
      </w:r>
    </w:p>
    <w:p w:rsidR="00303EDE" w:rsidRPr="00190356" w:rsidRDefault="00303EDE" w:rsidP="00303EDE">
      <w:pPr>
        <w:ind w:left="720" w:hanging="360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e>
            </m:d>
          </m:e>
        </m:d>
        <m:r>
          <w:rPr>
            <w:rFonts w:ascii="Cambria Math"/>
          </w:rPr>
          <m:t>={</m:t>
        </m:r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</m:d>
        <m:r>
          <w:rPr>
            <w:rFonts w:ascii="Cambria Math"/>
          </w:rPr>
          <m:t xml:space="preserve"> : </m:t>
        </m:r>
      </m:oMath>
      <w:proofErr w:type="gramStart"/>
      <w:r w:rsidR="00190356">
        <w:rPr>
          <w:rFonts w:eastAsiaTheme="minorEastAsia"/>
          <w:i/>
        </w:rPr>
        <w:t>there</w:t>
      </w:r>
      <w:proofErr w:type="gramEnd"/>
      <w:r w:rsidR="00190356">
        <w:rPr>
          <w:rFonts w:eastAsiaTheme="minorEastAsia"/>
          <w:i/>
        </w:rPr>
        <w:t xml:space="preserve"> exist positive constants </w:t>
      </w:r>
      <w:r w:rsidR="00190356">
        <w:rPr>
          <w:rFonts w:eastAsiaTheme="minorEastAsia"/>
        </w:rPr>
        <w:t xml:space="preserve">c </w:t>
      </w:r>
      <w:r w:rsidR="00190356">
        <w:rPr>
          <w:rFonts w:eastAsiaTheme="minorEastAsia"/>
          <w:i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90356">
        <w:rPr>
          <w:rFonts w:eastAsiaTheme="minorEastAsia"/>
          <w:i/>
        </w:rPr>
        <w:t xml:space="preserve"> such that </w:t>
      </w:r>
      <m:oMath>
        <m:r>
          <m:rPr>
            <m:sty m:val="p"/>
          </m:rPr>
          <w:rPr>
            <w:rFonts w:ascii="Cambria Math" w:eastAsiaTheme="minorEastAsia" w:hAnsi="Cambria Math"/>
          </w:rPr>
          <m:t>0≤cg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for all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n≥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:rsidR="00303EDE" w:rsidRDefault="00303EDE" w:rsidP="00303EDE">
      <w:pPr>
        <w:ind w:left="360" w:hanging="360"/>
      </w:pPr>
    </w:p>
    <w:p w:rsidR="00303EDE" w:rsidRDefault="00F84DD9" w:rsidP="00303EDE">
      <w:pPr>
        <w:ind w:left="360" w:hanging="360"/>
        <w:rPr>
          <w:u w:val="single"/>
        </w:rPr>
      </w:pPr>
      <w:r>
        <w:t xml:space="preserve">● </w:t>
      </w:r>
      <w:r w:rsidR="00303EDE" w:rsidRPr="000025F9">
        <w:rPr>
          <w:highlight w:val="yellow"/>
        </w:rPr>
        <w:t xml:space="preserve">Ω-notation provides an </w:t>
      </w:r>
      <w:r w:rsidR="00303EDE" w:rsidRPr="000025F9">
        <w:rPr>
          <w:highlight w:val="yellow"/>
          <w:u w:val="single"/>
        </w:rPr>
        <w:t>asymptotically lower bound</w:t>
      </w:r>
    </w:p>
    <w:p w:rsidR="001A341C" w:rsidRDefault="001A341C" w:rsidP="001A341C">
      <w:pPr>
        <w:ind w:left="720" w:hanging="360"/>
        <w:rPr>
          <w:rFonts w:eastAsiaTheme="minorEastAsia"/>
        </w:rPr>
      </w:pPr>
      <w:r>
        <w:t xml:space="preserve">− </w:t>
      </w:r>
      <w:proofErr w:type="gramStart"/>
      <w:r>
        <w:t>for</w:t>
      </w:r>
      <w:proofErr w:type="gramEnd"/>
      <w:r>
        <w:t xml:space="preserve"> all values n at or to the right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the value of f(n) is on or above cg(n)</w:t>
      </w:r>
    </w:p>
    <w:p w:rsidR="00093012" w:rsidRDefault="00093012" w:rsidP="001A341C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− Figure 1.3 (c) on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 45 show the above</w:t>
      </w:r>
    </w:p>
    <w:p w:rsidR="00093012" w:rsidRDefault="00171C0B" w:rsidP="001A341C">
      <w:pPr>
        <w:ind w:left="720" w:hanging="360"/>
        <w:rPr>
          <w:rFonts w:eastAsiaTheme="minorEastAsia"/>
        </w:rPr>
      </w:pPr>
      <w:r w:rsidRPr="000025F9">
        <w:rPr>
          <w:rFonts w:eastAsiaTheme="minorEastAsia"/>
          <w:noProof/>
        </w:rPr>
        <w:lastRenderedPageBreak/>
        <w:drawing>
          <wp:inline distT="0" distB="0" distL="0" distR="0">
            <wp:extent cx="189547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12" w:rsidRPr="001A341C" w:rsidRDefault="00093012" w:rsidP="001A341C">
      <w:pPr>
        <w:ind w:left="720" w:hanging="360"/>
      </w:pPr>
    </w:p>
    <w:p w:rsidR="001A341C" w:rsidRDefault="00CF5578" w:rsidP="00303EDE">
      <w:pPr>
        <w:ind w:left="360" w:hanging="360"/>
        <w:rPr>
          <w:b/>
        </w:rPr>
      </w:pPr>
      <w:r>
        <w:rPr>
          <w:b/>
        </w:rPr>
        <w:t>Theorem 3.1</w:t>
      </w:r>
    </w:p>
    <w:p w:rsidR="00CF5578" w:rsidRPr="00CF5578" w:rsidRDefault="00CF5578" w:rsidP="00303EDE">
      <w:pPr>
        <w:ind w:left="360" w:hanging="360"/>
      </w:pPr>
      <w:r>
        <w:t xml:space="preserve">● </w:t>
      </w:r>
      <w:r w:rsidRPr="000025F9">
        <w:rPr>
          <w:highlight w:val="yellow"/>
          <w:u w:val="single"/>
        </w:rPr>
        <w:t>Theorem 3.1</w:t>
      </w:r>
      <w:r w:rsidRPr="000025F9">
        <w:rPr>
          <w:highlight w:val="yellow"/>
        </w:rPr>
        <w:t>: For any two function f(n) and g(n), we have f(n) = θ(g(n)) if and only if f(n) = O(g(n)) and f(n) = Ω(g(n))</w:t>
      </w:r>
    </w:p>
    <w:p w:rsidR="00F84DD9" w:rsidRDefault="00F84DD9" w:rsidP="00705C5F">
      <w:pPr>
        <w:ind w:left="360" w:hanging="360"/>
      </w:pPr>
    </w:p>
    <w:p w:rsidR="00D056C2" w:rsidRDefault="00D056C2" w:rsidP="00705C5F">
      <w:pPr>
        <w:ind w:left="360" w:hanging="360"/>
        <w:rPr>
          <w:b/>
        </w:rPr>
      </w:pPr>
      <w:r>
        <w:rPr>
          <w:b/>
        </w:rPr>
        <w:t>Asymptotic notation in equations and inequalities</w:t>
      </w:r>
    </w:p>
    <w:p w:rsidR="00D056C2" w:rsidRDefault="00D056C2" w:rsidP="00705C5F">
      <w:pPr>
        <w:ind w:left="360" w:hanging="360"/>
      </w:pPr>
      <w:r>
        <w:t>● interpreting asymptotic notation (two ways they can appear):</w:t>
      </w:r>
    </w:p>
    <w:p w:rsidR="00D056C2" w:rsidRDefault="00D056C2" w:rsidP="00D056C2">
      <w:pPr>
        <w:ind w:left="720" w:hanging="360"/>
      </w:pPr>
      <w:r>
        <w:t xml:space="preserve">1. </w:t>
      </w:r>
      <w:proofErr w:type="gramStart"/>
      <w:r>
        <w:t>the</w:t>
      </w:r>
      <w:proofErr w:type="gramEnd"/>
      <w:r>
        <w:t xml:space="preserve"> asymptotic notation stands alone on the right-hand side of an equation (or inequality)</w:t>
      </w:r>
    </w:p>
    <w:p w:rsidR="00D056C2" w:rsidRDefault="00D056C2" w:rsidP="00D056C2">
      <w:pPr>
        <w:ind w:left="1080" w:hanging="360"/>
      </w:pPr>
      <w:r>
        <w:t xml:space="preserve">♦ EX: </w:t>
      </w:r>
      <m:oMath>
        <m:r>
          <m:rPr>
            <m:sty m:val="p"/>
          </m:rPr>
          <w:rPr>
            <w:rFonts w:ascii="Cambria Math" w:hAnsi="Cambria Math"/>
          </w:rPr>
          <m:t>n=O(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D056C2" w:rsidRDefault="00D056C2" w:rsidP="00D056C2">
      <w:pPr>
        <w:ind w:left="1080" w:hanging="360"/>
      </w:pPr>
      <w:r>
        <w:t>♦ means, we have already defined the equals sign (or inequality sign?) to mean set membership (EX</w:t>
      </w:r>
      <w:proofErr w:type="gramStart"/>
      <w:r>
        <w:t xml:space="preserve">: </w:t>
      </w:r>
      <w:proofErr w:type="gramEnd"/>
      <m:oMath>
        <m:r>
          <m:rPr>
            <m:sty m:val="p"/>
          </m:rPr>
          <w:rPr>
            <w:rFonts w:ascii="Cambria Math" w:hAnsi="Cambria Math"/>
          </w:rPr>
          <m:t>n ϵ 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)</w:t>
      </w:r>
    </w:p>
    <w:p w:rsidR="00D056C2" w:rsidRDefault="00D056C2" w:rsidP="00D056C2">
      <w:pPr>
        <w:ind w:left="720" w:hanging="360"/>
      </w:pPr>
      <w:r>
        <w:t>2.</w:t>
      </w:r>
      <w:r w:rsidR="0051187D">
        <w:t xml:space="preserve"> </w:t>
      </w:r>
      <w:proofErr w:type="gramStart"/>
      <w:r w:rsidR="0051187D">
        <w:t>the</w:t>
      </w:r>
      <w:proofErr w:type="gramEnd"/>
      <w:r w:rsidR="0051187D">
        <w:t xml:space="preserve"> asymptotic notation stands within a formula</w:t>
      </w:r>
    </w:p>
    <w:p w:rsidR="0051187D" w:rsidRPr="0051187D" w:rsidRDefault="0051187D" w:rsidP="0051187D">
      <w:pPr>
        <w:ind w:left="1080" w:hanging="360"/>
      </w:pPr>
      <w:r>
        <w:t xml:space="preserve">♦ EX: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n+1=2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θ(n)</m:t>
        </m:r>
      </m:oMath>
    </w:p>
    <w:p w:rsidR="0051187D" w:rsidRPr="00B81C52" w:rsidRDefault="0051187D" w:rsidP="0051187D">
      <w:pPr>
        <w:ind w:left="1080" w:hanging="360"/>
      </w:pPr>
      <w:r>
        <w:t>♦ means, we interpret the asymptotic notation as standing in for some anonymous function that we do not care to name (EX is interpreted as:</w:t>
      </w:r>
      <w:r w:rsidR="00B81C52"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n+1=2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f(n)</m:t>
        </m:r>
      </m:oMath>
      <w:r w:rsidR="00B81C52">
        <w:rPr>
          <w:rFonts w:eastAsiaTheme="minorEastAsia"/>
        </w:rPr>
        <w:t xml:space="preserve">, where f(n) is some function in the set </w:t>
      </w:r>
      <w:r w:rsidR="00B81C52">
        <w:t>θ(n); in this case, we let f(n) = 3n + 1, which indeed is in θ(n))</w:t>
      </w:r>
    </w:p>
    <w:p w:rsidR="00D056C2" w:rsidRDefault="00D056C2" w:rsidP="00705C5F">
      <w:pPr>
        <w:ind w:left="360" w:hanging="360"/>
      </w:pPr>
      <w:r>
        <w:t>●</w:t>
      </w:r>
      <w:r w:rsidR="00BF20E7">
        <w:t xml:space="preserve"> </w:t>
      </w:r>
      <w:proofErr w:type="gramStart"/>
      <w:r w:rsidR="00BF20E7">
        <w:t>note</w:t>
      </w:r>
      <w:proofErr w:type="gramEnd"/>
      <w:r w:rsidR="00BF20E7">
        <w:t xml:space="preserve"> in Ch. 2 we expressed the worst-case running time of merge sort as the recurrence</w:t>
      </w:r>
    </w:p>
    <w:p w:rsidR="00BF20E7" w:rsidRDefault="00BF20E7" w:rsidP="00BF20E7">
      <w:pPr>
        <w:ind w:left="720" w:hanging="360"/>
      </w:pPr>
      <w:proofErr w:type="gramStart"/>
      <w:r>
        <w:t>T(</w:t>
      </w:r>
      <w:proofErr w:type="gramEnd"/>
      <w:r>
        <w:t>n) = 2T(n/2) + θ(n)</w:t>
      </w:r>
    </w:p>
    <w:p w:rsidR="00BF20E7" w:rsidRDefault="00BF20E7" w:rsidP="00BF20E7">
      <w:pPr>
        <w:ind w:left="720" w:hanging="360"/>
      </w:pPr>
      <w:r>
        <w:t xml:space="preserve">If we are interested in only the asymptotic behavior of </w:t>
      </w:r>
      <w:proofErr w:type="gramStart"/>
      <w:r>
        <w:t>T(</w:t>
      </w:r>
      <w:proofErr w:type="gramEnd"/>
      <w:r>
        <w:t>n), there’s no point in specifying all the lower-order terms exactly; they are all understood to be included in the anonymous function denoted by the term θ(n)</w:t>
      </w:r>
    </w:p>
    <w:p w:rsidR="00BF20E7" w:rsidRDefault="00BF20E7" w:rsidP="00705C5F">
      <w:pPr>
        <w:ind w:left="360" w:hanging="360"/>
      </w:pPr>
      <w:r>
        <w:t>●</w:t>
      </w:r>
      <w:r w:rsidR="0018358C">
        <w:t xml:space="preserve"> the number of anonymous functions in an expression is understood to be equal to the number of times the asymptotic notation appears</w:t>
      </w:r>
    </w:p>
    <w:p w:rsidR="0018358C" w:rsidRDefault="0018358C" w:rsidP="0018358C">
      <w:pPr>
        <w:ind w:left="720" w:hanging="360"/>
      </w:pPr>
      <w:r>
        <w:t>− EX</w:t>
      </w:r>
      <w:proofErr w:type="gramStart"/>
      <w:r>
        <w:t xml:space="preserve">: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O(i)</m:t>
            </m:r>
          </m:e>
        </m:nary>
      </m:oMath>
      <w:r w:rsidR="00303AFB">
        <w:rPr>
          <w:rFonts w:eastAsiaTheme="minorEastAsia"/>
        </w:rPr>
        <w:t xml:space="preserve">, has one anonymous function (a function of </w:t>
      </w:r>
      <w:proofErr w:type="spellStart"/>
      <w:r w:rsidR="00303AFB">
        <w:rPr>
          <w:rFonts w:eastAsiaTheme="minorEastAsia"/>
        </w:rPr>
        <w:t>i</w:t>
      </w:r>
      <w:proofErr w:type="spellEnd"/>
      <w:r w:rsidR="00303AFB">
        <w:rPr>
          <w:rFonts w:eastAsiaTheme="minorEastAsia"/>
        </w:rPr>
        <w:t>)</w:t>
      </w:r>
    </w:p>
    <w:p w:rsidR="0018358C" w:rsidRDefault="0018358C" w:rsidP="00705C5F">
      <w:pPr>
        <w:ind w:left="360" w:hanging="360"/>
      </w:pPr>
      <w:r>
        <w:t>●</w:t>
      </w:r>
      <w:r w:rsidR="00303AFB">
        <w:t xml:space="preserve"> when asymptotic equations appear on the left-hand side of the equation, we interpret the equation using the following rule: No matter how the anonymous functions are chosen on the left of the equal sign, there is always a way to choose the anonymous functions on the right of the equal sign to make the equation valid</w:t>
      </w:r>
    </w:p>
    <w:p w:rsidR="00303AFB" w:rsidRDefault="00303AFB" w:rsidP="00303AFB">
      <w:pPr>
        <w:ind w:left="720" w:hanging="360"/>
        <w:rPr>
          <w:rFonts w:eastAsiaTheme="minorEastAsia"/>
        </w:rPr>
      </w:pPr>
      <w:r>
        <w:t xml:space="preserve">− EX: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  <w:r w:rsidR="003A4E77">
        <w:rPr>
          <w:rFonts w:eastAsiaTheme="minorEastAsia"/>
        </w:rPr>
        <w:t xml:space="preserve"> this means that for any function f(n) </w:t>
      </w:r>
      <w:r w:rsidR="003A4E77">
        <w:rPr>
          <w:rFonts w:ascii="Cambria Math" w:eastAsiaTheme="minorEastAsia" w:hAnsi="Cambria Math"/>
        </w:rPr>
        <w:t>𝜖</w:t>
      </w:r>
      <w:r w:rsidR="003A4E77">
        <w:rPr>
          <w:rFonts w:eastAsiaTheme="minorEastAsia"/>
        </w:rPr>
        <w:t xml:space="preserve"> θ(n), there is some function g(n) </w:t>
      </w:r>
      <w:r w:rsidR="003A4E77">
        <w:rPr>
          <w:rFonts w:ascii="Cambria Math" w:eastAsiaTheme="minorEastAsia" w:hAnsi="Cambria Math"/>
        </w:rPr>
        <w:t>𝜖</w:t>
      </w:r>
      <w:r w:rsidR="003A4E77">
        <w:rPr>
          <w:rFonts w:eastAsiaTheme="minorEastAsia"/>
        </w:rPr>
        <w:t xml:space="preserve"> 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A4E77"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g(n</m:t>
        </m:r>
        <m:r>
          <w:rPr>
            <w:rFonts w:ascii="Cambria Math" w:hAnsi="Cambria Math"/>
          </w:rPr>
          <m:t>)</m:t>
        </m:r>
      </m:oMath>
      <w:r w:rsidR="003A4E77">
        <w:rPr>
          <w:rFonts w:eastAsiaTheme="minorEastAsia"/>
        </w:rPr>
        <w:t xml:space="preserve"> for all n</w:t>
      </w:r>
    </w:p>
    <w:p w:rsidR="003A4E77" w:rsidRPr="00303AFB" w:rsidRDefault="003A4E77" w:rsidP="00303AFB">
      <w:pPr>
        <w:ind w:left="720" w:hanging="360"/>
      </w:pPr>
      <w:r>
        <w:rPr>
          <w:rFonts w:eastAsiaTheme="minorEastAsia"/>
        </w:rPr>
        <w:t xml:space="preserve">−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right-hand side provides more detail than the left</w:t>
      </w:r>
    </w:p>
    <w:p w:rsidR="00303AFB" w:rsidRDefault="00303AFB" w:rsidP="00705C5F">
      <w:pPr>
        <w:ind w:left="360" w:hanging="360"/>
      </w:pPr>
      <w:r>
        <w:t>●</w:t>
      </w:r>
      <w:r w:rsidR="003A4E77">
        <w:t xml:space="preserve"> </w:t>
      </w:r>
      <w:proofErr w:type="gramStart"/>
      <w:r w:rsidR="003A4E77">
        <w:t>we</w:t>
      </w:r>
      <w:proofErr w:type="gramEnd"/>
      <w:r w:rsidR="003A4E77">
        <w:t xml:space="preserve"> can a number of relationships and use the above rule to interpret them</w:t>
      </w:r>
    </w:p>
    <w:p w:rsidR="003A4E77" w:rsidRDefault="003A4E77" w:rsidP="003A4E77">
      <w:pPr>
        <w:ind w:left="720" w:hanging="360"/>
        <w:rPr>
          <w:rFonts w:eastAsiaTheme="minorEastAsia"/>
        </w:rPr>
      </w:pPr>
      <w:r>
        <w:t xml:space="preserve">− EX: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n+1=2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θ(n)</m:t>
        </m:r>
      </m:oMath>
    </w:p>
    <w:p w:rsidR="003A4E77" w:rsidRPr="003A4E77" w:rsidRDefault="003A4E77" w:rsidP="003A4E77">
      <w:pPr>
        <w:ind w:left="2250" w:hanging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A4E77" w:rsidRPr="009148F7" w:rsidRDefault="003A4E77" w:rsidP="003A4E77">
      <w:pPr>
        <w:ind w:left="1080" w:hanging="360"/>
      </w:pPr>
      <w:r>
        <w:rPr>
          <w:rFonts w:eastAsiaTheme="minorEastAsia"/>
        </w:rPr>
        <w:t>we can interpret the above as follows: the 1</w:t>
      </w:r>
      <w:r w:rsidRPr="003A4E77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 says that there is some function f(n) </w:t>
      </w:r>
      <w:r>
        <w:rPr>
          <w:rFonts w:ascii="Cambria Math" w:eastAsiaTheme="minorEastAsia" w:hAnsi="Cambria Math"/>
        </w:rPr>
        <w:t>𝜖</w:t>
      </w:r>
      <w:r>
        <w:rPr>
          <w:rFonts w:eastAsiaTheme="minorEastAsia"/>
        </w:rPr>
        <w:t xml:space="preserve"> θ(n) such that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n+1=2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for all n; the 2</w:t>
      </w:r>
      <w:r w:rsidRPr="003A4E77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equation says that for any g(n) </w:t>
      </w:r>
      <w:r>
        <w:rPr>
          <w:rFonts w:ascii="Cambria Math" w:eastAsiaTheme="minorEastAsia" w:hAnsi="Cambria Math"/>
        </w:rPr>
        <w:t>𝜖</w:t>
      </w:r>
      <w:r>
        <w:rPr>
          <w:rFonts w:eastAsiaTheme="minorEastAsia"/>
        </w:rPr>
        <w:t xml:space="preserve"> θ(n), there is some function h(n) </w:t>
      </w:r>
      <w:r>
        <w:rPr>
          <w:rFonts w:ascii="Cambria Math" w:eastAsiaTheme="minorEastAsia" w:hAnsi="Cambria Math"/>
        </w:rPr>
        <w:t>𝜖</w:t>
      </w:r>
      <w:r>
        <w:rPr>
          <w:rFonts w:eastAsiaTheme="minorEastAsia"/>
        </w:rPr>
        <w:t xml:space="preserve"> 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g(n)=h(n)</m:t>
        </m:r>
      </m:oMath>
      <w:r>
        <w:rPr>
          <w:rFonts w:eastAsiaTheme="minorEastAsia"/>
        </w:rPr>
        <w:t xml:space="preserve"> for all n</w:t>
      </w:r>
      <w:r w:rsidR="009148F7">
        <w:rPr>
          <w:rFonts w:eastAsiaTheme="minorEastAsia"/>
        </w:rPr>
        <w:t xml:space="preserve">; note this </w:t>
      </w:r>
      <w:r w:rsidR="009148F7">
        <w:rPr>
          <w:rFonts w:eastAsiaTheme="minorEastAsia"/>
        </w:rPr>
        <w:lastRenderedPageBreak/>
        <w:t xml:space="preserve">interpretation implies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n+1= 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148F7">
        <w:rPr>
          <w:rFonts w:eastAsiaTheme="minorEastAsia"/>
        </w:rPr>
        <w:t>, which is what the chaining of equations gives us</w:t>
      </w:r>
    </w:p>
    <w:p w:rsidR="002825C4" w:rsidRDefault="002825C4" w:rsidP="00705C5F">
      <w:pPr>
        <w:ind w:left="360" w:hanging="360"/>
      </w:pPr>
    </w:p>
    <w:p w:rsidR="002825C4" w:rsidRPr="002825C4" w:rsidRDefault="002825C4" w:rsidP="00705C5F">
      <w:pPr>
        <w:ind w:left="360" w:hanging="360"/>
        <w:rPr>
          <w:b/>
        </w:rPr>
      </w:pPr>
      <w:proofErr w:type="gramStart"/>
      <w:r>
        <w:rPr>
          <w:b/>
        </w:rPr>
        <w:t>o-notation</w:t>
      </w:r>
      <w:proofErr w:type="gramEnd"/>
      <w:r>
        <w:rPr>
          <w:b/>
        </w:rPr>
        <w:t xml:space="preserve"> (little-oh notation)</w:t>
      </w:r>
    </w:p>
    <w:p w:rsidR="003A4E77" w:rsidRDefault="003A4E77" w:rsidP="00705C5F">
      <w:pPr>
        <w:ind w:left="360" w:hanging="360"/>
      </w:pPr>
      <w:r>
        <w:t>●</w:t>
      </w:r>
      <w:r w:rsidR="006751F3">
        <w:t xml:space="preserve"> defining o-notation: for a given function </w:t>
      </w:r>
      <w:proofErr w:type="gramStart"/>
      <w:r w:rsidR="006751F3">
        <w:t>g(</w:t>
      </w:r>
      <w:proofErr w:type="gramEnd"/>
      <w:r w:rsidR="006751F3">
        <w:t>n), we denote by o(g(n)) the set of functions</w:t>
      </w:r>
    </w:p>
    <w:p w:rsidR="006751F3" w:rsidRPr="006751F3" w:rsidRDefault="006751F3" w:rsidP="006751F3">
      <w:pPr>
        <w:ind w:left="720" w:hanging="360"/>
      </w:pPr>
      <w:proofErr w:type="gramStart"/>
      <w:r>
        <w:t>o(</w:t>
      </w:r>
      <w:proofErr w:type="gramEnd"/>
      <w:r>
        <w:t xml:space="preserve">g(n)) = {f(n) : for any positive constant c &gt; 0, there exists a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0≤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c g(n)</m:t>
        </m:r>
      </m:oMath>
      <w:r>
        <w:rPr>
          <w:rFonts w:eastAsiaTheme="minorEastAsia"/>
        </w:rPr>
        <w:t xml:space="preserve"> for all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n≥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}</w:t>
      </w:r>
    </w:p>
    <w:p w:rsidR="006751F3" w:rsidRDefault="006751F3" w:rsidP="00705C5F">
      <w:pPr>
        <w:ind w:left="360" w:hanging="360"/>
        <w:rPr>
          <w:u w:val="single"/>
        </w:rPr>
      </w:pPr>
      <w:r>
        <w:t>●</w:t>
      </w:r>
      <w:r w:rsidR="00D53792">
        <w:t xml:space="preserve"> </w:t>
      </w:r>
      <w:r w:rsidR="00D53792" w:rsidRPr="000025F9">
        <w:rPr>
          <w:highlight w:val="yellow"/>
        </w:rPr>
        <w:t xml:space="preserve">o-notation provides an </w:t>
      </w:r>
      <w:r w:rsidR="00D53792" w:rsidRPr="000025F9">
        <w:rPr>
          <w:highlight w:val="yellow"/>
          <w:u w:val="single"/>
        </w:rPr>
        <w:t>upper bound that is not asymptotically tight</w:t>
      </w:r>
    </w:p>
    <w:p w:rsidR="00D53792" w:rsidRDefault="00D53792" w:rsidP="00705C5F">
      <w:pPr>
        <w:ind w:left="360" w:hanging="360"/>
      </w:pPr>
      <w:r>
        <w:t xml:space="preserve">● </w:t>
      </w:r>
      <w:proofErr w:type="gramStart"/>
      <w:r w:rsidR="009C0479">
        <w:t>the</w:t>
      </w:r>
      <w:proofErr w:type="gramEnd"/>
      <w:r w:rsidR="009C0479">
        <w:t xml:space="preserve"> main difference of O-notation and o-notation:</w:t>
      </w:r>
    </w:p>
    <w:p w:rsidR="009C0479" w:rsidRDefault="009C0479" w:rsidP="009C0479">
      <w:pPr>
        <w:ind w:left="720" w:hanging="360"/>
        <w:rPr>
          <w:rFonts w:eastAsiaTheme="minorEastAsia"/>
        </w:rPr>
      </w:pPr>
      <w:r>
        <w:t xml:space="preserve">− </w:t>
      </w:r>
      <w:proofErr w:type="gramStart"/>
      <w:r>
        <w:t>in</w:t>
      </w:r>
      <w:proofErr w:type="gramEnd"/>
      <w:r>
        <w:t xml:space="preserve"> f(n) = O(g(n)), the bound </w:t>
      </w:r>
      <m:oMath>
        <m: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cg(n)</m:t>
        </m:r>
      </m:oMath>
      <w:r>
        <w:rPr>
          <w:rFonts w:eastAsiaTheme="minorEastAsia"/>
        </w:rPr>
        <w:t xml:space="preserve"> holds for </w:t>
      </w:r>
      <w:r>
        <w:rPr>
          <w:rFonts w:eastAsiaTheme="minorEastAsia"/>
          <w:u w:val="single"/>
        </w:rPr>
        <w:t>some</w:t>
      </w:r>
      <w:r>
        <w:rPr>
          <w:rFonts w:eastAsiaTheme="minorEastAsia"/>
        </w:rPr>
        <w:t xml:space="preserve"> constant c &gt; 0</w:t>
      </w:r>
    </w:p>
    <w:p w:rsidR="009C0479" w:rsidRPr="007F7756" w:rsidRDefault="009C0479" w:rsidP="009C0479">
      <w:pPr>
        <w:ind w:left="720" w:hanging="360"/>
      </w:pPr>
      <w:r>
        <w:rPr>
          <w:rFonts w:eastAsiaTheme="minorEastAsia"/>
        </w:rPr>
        <w:t xml:space="preserve">− 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f(n</w:t>
      </w:r>
      <w:r w:rsidR="007F7756">
        <w:rPr>
          <w:rFonts w:eastAsiaTheme="minorEastAsia"/>
        </w:rPr>
        <w:t xml:space="preserve">) = o(g(n)), the bound </w:t>
      </w:r>
      <m:oMath>
        <m: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cg(n)</m:t>
        </m:r>
      </m:oMath>
      <w:r w:rsidR="007F7756">
        <w:rPr>
          <w:rFonts w:eastAsiaTheme="minorEastAsia"/>
        </w:rPr>
        <w:t xml:space="preserve"> holds for </w:t>
      </w:r>
      <w:r w:rsidR="007F7756">
        <w:rPr>
          <w:rFonts w:eastAsiaTheme="minorEastAsia"/>
          <w:u w:val="single"/>
        </w:rPr>
        <w:t>all</w:t>
      </w:r>
      <w:r w:rsidR="007F7756">
        <w:rPr>
          <w:rFonts w:eastAsiaTheme="minorEastAsia"/>
        </w:rPr>
        <w:t xml:space="preserve"> constants c &gt; 0</w:t>
      </w:r>
    </w:p>
    <w:p w:rsidR="009C0479" w:rsidRDefault="009C0479" w:rsidP="00705C5F">
      <w:pPr>
        <w:ind w:left="360" w:hanging="360"/>
      </w:pPr>
      <w:r>
        <w:t>●</w:t>
      </w:r>
      <w:r w:rsidR="00206952">
        <w:t xml:space="preserve"> in o-notation, the function </w:t>
      </w:r>
      <w:proofErr w:type="gramStart"/>
      <w:r w:rsidR="00206952">
        <w:t>f(</w:t>
      </w:r>
      <w:proofErr w:type="gramEnd"/>
      <w:r w:rsidR="00206952">
        <w:t>n) becomes insignificant relative to g(n) as n approaches infinity</w:t>
      </w:r>
    </w:p>
    <w:p w:rsidR="00EF3EF4" w:rsidRDefault="00EF3EF4" w:rsidP="00705C5F">
      <w:pPr>
        <w:ind w:left="360" w:hanging="360"/>
      </w:pPr>
    </w:p>
    <w:p w:rsidR="00EF3EF4" w:rsidRDefault="00EF3EF4" w:rsidP="00705C5F">
      <w:pPr>
        <w:ind w:left="360" w:hanging="360"/>
        <w:rPr>
          <w:b/>
        </w:rPr>
      </w:pPr>
      <w:proofErr w:type="gramStart"/>
      <w:r>
        <w:rPr>
          <w:b/>
        </w:rPr>
        <w:t>ω-notation</w:t>
      </w:r>
      <w:proofErr w:type="gramEnd"/>
    </w:p>
    <w:p w:rsidR="00EF3EF4" w:rsidRDefault="00EF3EF4" w:rsidP="00EF3EF4">
      <w:pPr>
        <w:ind w:left="360" w:hanging="360"/>
      </w:pPr>
      <w:r>
        <w:t xml:space="preserve">● </w:t>
      </w:r>
      <w:proofErr w:type="gramStart"/>
      <w:r>
        <w:t>definition</w:t>
      </w:r>
      <w:proofErr w:type="gramEnd"/>
      <w:r>
        <w:t xml:space="preserve"> of </w:t>
      </w:r>
      <w:r w:rsidRPr="00EF3EF4">
        <w:t>ω-notation</w:t>
      </w:r>
      <w:r w:rsidR="007972E4">
        <w:t xml:space="preserve">: </w:t>
      </w:r>
      <w:r w:rsidR="007972E4">
        <w:t xml:space="preserve">for a given function g(n), we denote by </w:t>
      </w:r>
      <w:r w:rsidR="007972E4" w:rsidRPr="00EF3EF4">
        <w:t>ω</w:t>
      </w:r>
      <w:r w:rsidR="007972E4">
        <w:t xml:space="preserve"> </w:t>
      </w:r>
      <w:r w:rsidR="007972E4">
        <w:t>(g(n)) the set of functions</w:t>
      </w:r>
    </w:p>
    <w:p w:rsidR="007972E4" w:rsidRPr="007972E4" w:rsidRDefault="007972E4" w:rsidP="007972E4">
      <w:pPr>
        <w:ind w:left="720" w:hanging="360"/>
      </w:pPr>
      <w:proofErr w:type="gramStart"/>
      <w:r w:rsidRPr="00EF3EF4">
        <w:t>ω</w:t>
      </w:r>
      <w:r>
        <w:t>(</w:t>
      </w:r>
      <w:proofErr w:type="gramEnd"/>
      <w:r>
        <w:t xml:space="preserve">g(n)) = {f(n) : for any positive constant c &gt; 0, there exists a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0≤</m:t>
        </m:r>
        <m:r>
          <m:rPr>
            <m:sty m:val="p"/>
          </m:rPr>
          <w:rPr>
            <w:rFonts w:ascii="Cambria Math" w:eastAsiaTheme="minorEastAsia" w:hAnsi="Cambria Math"/>
          </w:rPr>
          <m:t>cg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 xml:space="preserve"> for all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n≥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}</w:t>
      </w:r>
    </w:p>
    <w:p w:rsidR="007972E4" w:rsidRDefault="007972E4" w:rsidP="00EF3EF4">
      <w:pPr>
        <w:ind w:left="360" w:hanging="360"/>
        <w:rPr>
          <w:b/>
        </w:rPr>
      </w:pPr>
      <w:r>
        <w:t xml:space="preserve">● </w:t>
      </w:r>
      <w:r w:rsidR="00967B95" w:rsidRPr="000025F9">
        <w:rPr>
          <w:highlight w:val="yellow"/>
        </w:rPr>
        <w:t>ω</w:t>
      </w:r>
      <w:r w:rsidR="00967B95" w:rsidRPr="000025F9">
        <w:rPr>
          <w:highlight w:val="yellow"/>
        </w:rPr>
        <w:t xml:space="preserve">-notation provides a </w:t>
      </w:r>
      <w:r w:rsidR="00967B95" w:rsidRPr="000025F9">
        <w:rPr>
          <w:highlight w:val="yellow"/>
          <w:u w:val="single"/>
        </w:rPr>
        <w:t>lower bound that is not asymptotically tight</w:t>
      </w:r>
    </w:p>
    <w:p w:rsidR="00EF3EF4" w:rsidRPr="00EF3EF4" w:rsidRDefault="00EF3EF4" w:rsidP="00705C5F">
      <w:pPr>
        <w:ind w:left="360" w:hanging="360"/>
      </w:pPr>
    </w:p>
    <w:sectPr w:rsidR="00EF3EF4" w:rsidRPr="00EF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5F"/>
    <w:rsid w:val="000025F9"/>
    <w:rsid w:val="00045158"/>
    <w:rsid w:val="00052F8E"/>
    <w:rsid w:val="00093012"/>
    <w:rsid w:val="000C4760"/>
    <w:rsid w:val="00171C0B"/>
    <w:rsid w:val="0018358C"/>
    <w:rsid w:val="00190356"/>
    <w:rsid w:val="001A341C"/>
    <w:rsid w:val="00206952"/>
    <w:rsid w:val="002825C4"/>
    <w:rsid w:val="00303AFB"/>
    <w:rsid w:val="00303EDE"/>
    <w:rsid w:val="00326167"/>
    <w:rsid w:val="003A4E77"/>
    <w:rsid w:val="00420510"/>
    <w:rsid w:val="004628FC"/>
    <w:rsid w:val="004C708C"/>
    <w:rsid w:val="0051187D"/>
    <w:rsid w:val="006751F3"/>
    <w:rsid w:val="00705C5F"/>
    <w:rsid w:val="007145E1"/>
    <w:rsid w:val="007972E4"/>
    <w:rsid w:val="007B0AE7"/>
    <w:rsid w:val="007F6384"/>
    <w:rsid w:val="007F7756"/>
    <w:rsid w:val="008E6EFD"/>
    <w:rsid w:val="009148F7"/>
    <w:rsid w:val="00967B95"/>
    <w:rsid w:val="009C0479"/>
    <w:rsid w:val="00A56198"/>
    <w:rsid w:val="00AD19B1"/>
    <w:rsid w:val="00B2389D"/>
    <w:rsid w:val="00B81C52"/>
    <w:rsid w:val="00BD5AB3"/>
    <w:rsid w:val="00BF20E7"/>
    <w:rsid w:val="00C163BE"/>
    <w:rsid w:val="00CF5578"/>
    <w:rsid w:val="00D04512"/>
    <w:rsid w:val="00D056C2"/>
    <w:rsid w:val="00D33A25"/>
    <w:rsid w:val="00D53792"/>
    <w:rsid w:val="00D94A49"/>
    <w:rsid w:val="00E70AB1"/>
    <w:rsid w:val="00EF3EF4"/>
    <w:rsid w:val="00F24DF0"/>
    <w:rsid w:val="00F8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6B20E-45CC-4BA9-9370-6511D9EA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Reckart</dc:creator>
  <cp:keywords/>
  <dc:description/>
  <cp:lastModifiedBy>Kristi Reckart</cp:lastModifiedBy>
  <cp:revision>36</cp:revision>
  <dcterms:created xsi:type="dcterms:W3CDTF">2014-09-28T20:18:00Z</dcterms:created>
  <dcterms:modified xsi:type="dcterms:W3CDTF">2014-10-02T14:05:00Z</dcterms:modified>
</cp:coreProperties>
</file>