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0D" w:rsidRDefault="002E4D58"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 xml:space="preserve">Homework </w:t>
      </w:r>
      <w:r w:rsidR="000D0CB8">
        <w:rPr>
          <w:rFonts w:ascii="CMBX12" w:hAnsi="CMBX12" w:cs="CMBX12"/>
          <w:sz w:val="41"/>
          <w:szCs w:val="41"/>
        </w:rPr>
        <w:t>5</w:t>
      </w:r>
    </w:p>
    <w:p w:rsidR="003E620D" w:rsidRDefault="002E4D58"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COMP 3350</w:t>
      </w:r>
    </w:p>
    <w:p w:rsidR="000D0CB8" w:rsidRDefault="000D0CB8"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Questions 2-5</w:t>
      </w:r>
    </w:p>
    <w:p w:rsidR="003E620D" w:rsidRDefault="003E620D" w:rsidP="002E4D58">
      <w:pPr>
        <w:autoSpaceDE w:val="0"/>
        <w:autoSpaceDN w:val="0"/>
        <w:adjustRightInd w:val="0"/>
        <w:spacing w:after="0" w:line="240" w:lineRule="auto"/>
        <w:rPr>
          <w:rFonts w:ascii="CMBX12" w:hAnsi="CMBX12" w:cs="CMBX12"/>
          <w:sz w:val="29"/>
          <w:szCs w:val="29"/>
        </w:rPr>
      </w:pPr>
    </w:p>
    <w:p w:rsidR="00B3225D" w:rsidRDefault="008827F3" w:rsidP="00B3225D">
      <w:r>
        <w:rPr>
          <w:rFonts w:ascii="CMBX12" w:hAnsi="CMBX12" w:cs="CMBX12"/>
          <w:b/>
          <w:sz w:val="24"/>
          <w:szCs w:val="24"/>
        </w:rPr>
        <w:t>2.</w:t>
      </w:r>
      <w:r w:rsidR="00B3225D" w:rsidRPr="00B3225D">
        <w:t xml:space="preserve"> </w:t>
      </w:r>
      <w:r w:rsidR="00B3225D">
        <w:t xml:space="preserve">The ftp program (a common </w:t>
      </w:r>
      <w:proofErr w:type="gramStart"/>
      <w:r w:rsidR="00B3225D">
        <w:t>Unix</w:t>
      </w:r>
      <w:proofErr w:type="gramEnd"/>
      <w:r w:rsidR="00B3225D">
        <w:t xml:space="preserve"> utility used to transfer files to/from a remote machine) has a number of options, including options to • Attempt to use an anonymous login, rather than asking the user to enter a username and password. • Enable interactive prompting when multiple files are transferred at once (i.e., don’t ask the user to confirm every single transfer) • Enable verbose mode, which displays informative messages during file transfers. a. Suppose you are implementing ftp in assembly language and want to store these three options in a bit set.  </w:t>
      </w:r>
    </w:p>
    <w:p w:rsidR="00B3225D" w:rsidRDefault="00B3225D" w:rsidP="00B3225D">
      <w:r>
        <w:t xml:space="preserve">Define a symbolic constant for each of the three options. </w:t>
      </w:r>
    </w:p>
    <w:p w:rsidR="00B3225D" w:rsidRPr="007957A0" w:rsidRDefault="00B3225D" w:rsidP="00B3225D">
      <w:pPr>
        <w:rPr>
          <w:b/>
        </w:rPr>
      </w:pPr>
      <w:r w:rsidRPr="007957A0">
        <w:rPr>
          <w:b/>
        </w:rPr>
        <w:t xml:space="preserve">USE_ANONYMOUS_LOGIN          </w:t>
      </w:r>
      <w:r w:rsidR="000B74C8" w:rsidRPr="007957A0">
        <w:rPr>
          <w:b/>
        </w:rPr>
        <w:t xml:space="preserve">        </w:t>
      </w:r>
      <w:r w:rsidR="0028276D" w:rsidRPr="007957A0">
        <w:rPr>
          <w:b/>
        </w:rPr>
        <w:t xml:space="preserve">    </w:t>
      </w:r>
      <w:r w:rsidR="000B74C8" w:rsidRPr="007957A0">
        <w:rPr>
          <w:b/>
        </w:rPr>
        <w:t xml:space="preserve"> </w:t>
      </w:r>
      <w:r w:rsidRPr="007957A0">
        <w:rPr>
          <w:b/>
        </w:rPr>
        <w:t xml:space="preserve">= </w:t>
      </w:r>
      <w:r w:rsidR="000B74C8" w:rsidRPr="007957A0">
        <w:rPr>
          <w:b/>
        </w:rPr>
        <w:t xml:space="preserve"> </w:t>
      </w:r>
      <w:r w:rsidR="00134CB4">
        <w:rPr>
          <w:b/>
        </w:rPr>
        <w:t xml:space="preserve"> 0</w:t>
      </w:r>
      <w:r w:rsidR="0028276D" w:rsidRPr="007957A0">
        <w:rPr>
          <w:b/>
        </w:rPr>
        <w:t xml:space="preserve">Ah         </w:t>
      </w:r>
      <w:r w:rsidR="0076498D">
        <w:rPr>
          <w:b/>
        </w:rPr>
        <w:tab/>
      </w:r>
      <w:r w:rsidR="0028276D" w:rsidRPr="007957A0">
        <w:rPr>
          <w:b/>
        </w:rPr>
        <w:t xml:space="preserve"> </w:t>
      </w:r>
      <w:proofErr w:type="gramStart"/>
      <w:r w:rsidR="0028276D" w:rsidRPr="007957A0">
        <w:rPr>
          <w:b/>
        </w:rPr>
        <w:t>;00001010b</w:t>
      </w:r>
      <w:proofErr w:type="gramEnd"/>
      <w:r w:rsidR="00134CB4">
        <w:rPr>
          <w:b/>
        </w:rPr>
        <w:t xml:space="preserve"> </w:t>
      </w:r>
      <w:r w:rsidR="0076498D">
        <w:rPr>
          <w:b/>
        </w:rPr>
        <w:t>off state</w:t>
      </w:r>
    </w:p>
    <w:p w:rsidR="00B3225D" w:rsidRPr="007957A0" w:rsidRDefault="000B74C8" w:rsidP="00B3225D">
      <w:pPr>
        <w:rPr>
          <w:b/>
        </w:rPr>
      </w:pPr>
      <w:r w:rsidRPr="007957A0">
        <w:rPr>
          <w:b/>
        </w:rPr>
        <w:t xml:space="preserve">ENABLE_INTERACTIVE_PROMPTING  </w:t>
      </w:r>
      <w:r w:rsidR="0028276D" w:rsidRPr="007957A0">
        <w:rPr>
          <w:b/>
        </w:rPr>
        <w:t xml:space="preserve">    </w:t>
      </w:r>
      <w:r w:rsidRPr="007957A0">
        <w:rPr>
          <w:b/>
        </w:rPr>
        <w:t xml:space="preserve">=  </w:t>
      </w:r>
      <w:r w:rsidR="0028276D" w:rsidRPr="007957A0">
        <w:rPr>
          <w:b/>
        </w:rPr>
        <w:t xml:space="preserve"> 0Bh</w:t>
      </w:r>
      <w:r w:rsidR="0076498D">
        <w:rPr>
          <w:b/>
        </w:rPr>
        <w:tab/>
      </w:r>
      <w:r w:rsidR="0076498D">
        <w:rPr>
          <w:b/>
        </w:rPr>
        <w:tab/>
      </w:r>
      <w:proofErr w:type="gramStart"/>
      <w:r w:rsidR="0028276D" w:rsidRPr="007957A0">
        <w:rPr>
          <w:b/>
        </w:rPr>
        <w:t>;00001011b</w:t>
      </w:r>
      <w:proofErr w:type="gramEnd"/>
      <w:r w:rsidR="0076498D">
        <w:rPr>
          <w:b/>
        </w:rPr>
        <w:t xml:space="preserve"> on state</w:t>
      </w:r>
    </w:p>
    <w:p w:rsidR="00B3225D" w:rsidRPr="007957A0" w:rsidRDefault="00B3225D" w:rsidP="00B3225D">
      <w:pPr>
        <w:rPr>
          <w:b/>
        </w:rPr>
      </w:pPr>
      <w:r w:rsidRPr="007957A0">
        <w:rPr>
          <w:b/>
        </w:rPr>
        <w:t>ENABLE_</w:t>
      </w:r>
      <w:r w:rsidR="000B74C8" w:rsidRPr="007957A0">
        <w:rPr>
          <w:b/>
        </w:rPr>
        <w:t xml:space="preserve">VERBOSE_MODE                  </w:t>
      </w:r>
      <w:r w:rsidR="0028276D" w:rsidRPr="007957A0">
        <w:rPr>
          <w:b/>
        </w:rPr>
        <w:t xml:space="preserve">     </w:t>
      </w:r>
      <w:r w:rsidR="000B74C8" w:rsidRPr="007957A0">
        <w:rPr>
          <w:b/>
        </w:rPr>
        <w:t xml:space="preserve"> =  </w:t>
      </w:r>
      <w:r w:rsidRPr="007957A0">
        <w:rPr>
          <w:b/>
        </w:rPr>
        <w:t xml:space="preserve"> </w:t>
      </w:r>
      <w:r w:rsidR="0028276D" w:rsidRPr="007957A0">
        <w:rPr>
          <w:b/>
        </w:rPr>
        <w:t>0Ch</w:t>
      </w:r>
      <w:r w:rsidR="0028276D" w:rsidRPr="007957A0">
        <w:rPr>
          <w:b/>
        </w:rPr>
        <w:tab/>
      </w:r>
      <w:r w:rsidR="0028276D" w:rsidRPr="007957A0">
        <w:rPr>
          <w:b/>
        </w:rPr>
        <w:tab/>
      </w:r>
      <w:proofErr w:type="gramStart"/>
      <w:r w:rsidR="0028276D" w:rsidRPr="007957A0">
        <w:rPr>
          <w:b/>
        </w:rPr>
        <w:t>;00001100b</w:t>
      </w:r>
      <w:proofErr w:type="gramEnd"/>
      <w:r w:rsidR="0076498D">
        <w:rPr>
          <w:b/>
        </w:rPr>
        <w:t xml:space="preserve"> on state</w:t>
      </w:r>
    </w:p>
    <w:p w:rsidR="000B74C8" w:rsidRDefault="00B3225D" w:rsidP="00B3225D">
      <w:r>
        <w:t xml:space="preserve">b. Suppose you will store the set of options selected by the user in a BYTE variable called options.  By default, ftp will not use anonymous logins, it will use interactive prompting, and verbose mode is enabled.  To represent this set of defaults, what should the value of options be?  (Use the symbolic constants above in your declaration; do not use “magic numbers.”) </w:t>
      </w:r>
    </w:p>
    <w:p w:rsidR="00B3225D" w:rsidRPr="007957A0" w:rsidRDefault="00B3225D" w:rsidP="00B3225D">
      <w:pPr>
        <w:rPr>
          <w:b/>
          <w:sz w:val="20"/>
        </w:rPr>
      </w:pPr>
      <w:r w:rsidRPr="007957A0">
        <w:rPr>
          <w:b/>
        </w:rPr>
        <w:t xml:space="preserve">.data </w:t>
      </w:r>
      <w:r w:rsidR="007957A0">
        <w:rPr>
          <w:b/>
        </w:rPr>
        <w:br/>
      </w:r>
      <w:r w:rsidRPr="007957A0">
        <w:rPr>
          <w:b/>
          <w:sz w:val="20"/>
        </w:rPr>
        <w:t xml:space="preserve">options </w:t>
      </w:r>
      <w:proofErr w:type="gramStart"/>
      <w:r w:rsidRPr="007957A0">
        <w:rPr>
          <w:b/>
          <w:sz w:val="20"/>
        </w:rPr>
        <w:t>BYTE</w:t>
      </w:r>
      <w:r w:rsidR="0028276D" w:rsidRPr="007957A0">
        <w:rPr>
          <w:b/>
          <w:sz w:val="20"/>
        </w:rPr>
        <w:t xml:space="preserve">  </w:t>
      </w:r>
      <w:r w:rsidR="0028276D" w:rsidRPr="007957A0">
        <w:rPr>
          <w:b/>
          <w:sz w:val="20"/>
        </w:rPr>
        <w:t>USE</w:t>
      </w:r>
      <w:proofErr w:type="gramEnd"/>
      <w:r w:rsidR="0028276D" w:rsidRPr="007957A0">
        <w:rPr>
          <w:b/>
          <w:sz w:val="20"/>
        </w:rPr>
        <w:t>_ANONYMOUS_LOGIN</w:t>
      </w:r>
      <w:r w:rsidR="0028276D" w:rsidRPr="007957A0">
        <w:rPr>
          <w:b/>
          <w:sz w:val="20"/>
        </w:rPr>
        <w:t xml:space="preserve">, </w:t>
      </w:r>
      <w:r w:rsidR="0028276D" w:rsidRPr="007957A0">
        <w:rPr>
          <w:b/>
          <w:sz w:val="20"/>
        </w:rPr>
        <w:t>ENABLE_INTERACTIVE_PROMPTING</w:t>
      </w:r>
      <w:r w:rsidR="0028276D" w:rsidRPr="007957A0">
        <w:rPr>
          <w:b/>
          <w:sz w:val="20"/>
        </w:rPr>
        <w:t xml:space="preserve">, </w:t>
      </w:r>
      <w:r w:rsidR="0028276D" w:rsidRPr="007957A0">
        <w:rPr>
          <w:b/>
          <w:sz w:val="20"/>
        </w:rPr>
        <w:t>ENABLE_VERBOSE_MODE</w:t>
      </w:r>
    </w:p>
    <w:p w:rsidR="0028276D" w:rsidRPr="0028276D" w:rsidRDefault="0028276D" w:rsidP="00B3225D">
      <w:pPr>
        <w:rPr>
          <w:sz w:val="20"/>
        </w:rPr>
      </w:pPr>
    </w:p>
    <w:p w:rsidR="000B74C8" w:rsidRDefault="00B3225D" w:rsidP="00B3225D">
      <w:r>
        <w:t xml:space="preserve">c. Write sequences of assembly language instructions to change the value of options as follows: </w:t>
      </w:r>
    </w:p>
    <w:p w:rsidR="00B3225D" w:rsidRDefault="00B3225D" w:rsidP="00B3225D">
      <w:r>
        <w:t>(</w:t>
      </w:r>
      <w:proofErr w:type="spellStart"/>
      <w:r>
        <w:t>i</w:t>
      </w:r>
      <w:proofErr w:type="spellEnd"/>
      <w:r>
        <w:t>) Enable the ENABLE_VERBOSE_MODE option (or, if it’s already enabled, leave it enabled).</w:t>
      </w:r>
    </w:p>
    <w:p w:rsidR="000B74C8" w:rsidRDefault="0076498D" w:rsidP="00B3225D">
      <w:r>
        <w:rPr>
          <w:b/>
        </w:rPr>
        <w:t>CMP</w:t>
      </w:r>
      <w:r>
        <w:rPr>
          <w:b/>
        </w:rPr>
        <w:t xml:space="preserve"> [options + 2], </w:t>
      </w:r>
      <w:r w:rsidRPr="007957A0">
        <w:rPr>
          <w:b/>
          <w:sz w:val="20"/>
        </w:rPr>
        <w:t>ENABLE_VERBOSE_MODE</w:t>
      </w:r>
      <w:r>
        <w:rPr>
          <w:b/>
          <w:sz w:val="20"/>
        </w:rPr>
        <w:br/>
        <w:t xml:space="preserve">JE </w:t>
      </w:r>
      <w:proofErr w:type="spellStart"/>
      <w:r>
        <w:rPr>
          <w:b/>
          <w:sz w:val="20"/>
        </w:rPr>
        <w:t>IfAlreadyEnabled</w:t>
      </w:r>
      <w:proofErr w:type="spellEnd"/>
      <w:r>
        <w:rPr>
          <w:b/>
          <w:sz w:val="20"/>
        </w:rPr>
        <w:t xml:space="preserve">  </w:t>
      </w:r>
      <w:r>
        <w:rPr>
          <w:b/>
          <w:sz w:val="20"/>
        </w:rPr>
        <w:tab/>
      </w:r>
      <w:r>
        <w:rPr>
          <w:b/>
          <w:sz w:val="20"/>
        </w:rPr>
        <w:tab/>
      </w:r>
      <w:proofErr w:type="gramStart"/>
      <w:r>
        <w:rPr>
          <w:b/>
          <w:sz w:val="20"/>
        </w:rPr>
        <w:t>;</w:t>
      </w:r>
      <w:proofErr w:type="spellStart"/>
      <w:r>
        <w:rPr>
          <w:b/>
          <w:sz w:val="20"/>
        </w:rPr>
        <w:t>Some</w:t>
      </w:r>
      <w:proofErr w:type="gramEnd"/>
      <w:r>
        <w:rPr>
          <w:b/>
          <w:sz w:val="20"/>
        </w:rPr>
        <w:t xml:space="preserve"> where</w:t>
      </w:r>
      <w:proofErr w:type="spellEnd"/>
      <w:r>
        <w:rPr>
          <w:b/>
          <w:sz w:val="20"/>
        </w:rPr>
        <w:t xml:space="preserve"> else in the code, leave enabled</w:t>
      </w:r>
      <w:r>
        <w:rPr>
          <w:b/>
        </w:rPr>
        <w:br/>
        <w:t>NOT [options + 2]</w:t>
      </w:r>
    </w:p>
    <w:p w:rsidR="00B3225D" w:rsidRDefault="00B3225D" w:rsidP="00B3225D">
      <w:r>
        <w:t>(ii) Disable the USE_ANONYMOUS_LOGIN option (or, if it’s already disabled, leave it).</w:t>
      </w:r>
    </w:p>
    <w:p w:rsidR="0076498D" w:rsidRDefault="0076498D" w:rsidP="00B3225D">
      <w:proofErr w:type="gramStart"/>
      <w:r>
        <w:rPr>
          <w:b/>
        </w:rPr>
        <w:t>CMP[</w:t>
      </w:r>
      <w:proofErr w:type="gramEnd"/>
      <w:r>
        <w:rPr>
          <w:b/>
        </w:rPr>
        <w:t xml:space="preserve">options], </w:t>
      </w:r>
      <w:r w:rsidRPr="007957A0">
        <w:rPr>
          <w:b/>
          <w:sz w:val="20"/>
        </w:rPr>
        <w:t>USE_ANONYMOUS_LOGIN</w:t>
      </w:r>
      <w:r>
        <w:rPr>
          <w:b/>
        </w:rPr>
        <w:br/>
        <w:t xml:space="preserve">JE </w:t>
      </w:r>
      <w:proofErr w:type="spellStart"/>
      <w:r>
        <w:rPr>
          <w:b/>
        </w:rPr>
        <w:t>IfAlreadyDisabled</w:t>
      </w:r>
      <w:proofErr w:type="spellEnd"/>
      <w:r>
        <w:rPr>
          <w:b/>
        </w:rPr>
        <w:tab/>
      </w:r>
      <w:r>
        <w:rPr>
          <w:b/>
        </w:rPr>
        <w:tab/>
      </w:r>
      <w:r>
        <w:rPr>
          <w:b/>
          <w:sz w:val="20"/>
        </w:rPr>
        <w:t>;</w:t>
      </w:r>
      <w:proofErr w:type="spellStart"/>
      <w:r>
        <w:rPr>
          <w:b/>
          <w:sz w:val="20"/>
        </w:rPr>
        <w:t>Some where</w:t>
      </w:r>
      <w:proofErr w:type="spellEnd"/>
      <w:r>
        <w:rPr>
          <w:b/>
          <w:sz w:val="20"/>
        </w:rPr>
        <w:t xml:space="preserve"> else in the code</w:t>
      </w:r>
      <w:r>
        <w:rPr>
          <w:b/>
          <w:sz w:val="20"/>
        </w:rPr>
        <w:t>, leave it disabled</w:t>
      </w:r>
      <w:r>
        <w:rPr>
          <w:b/>
          <w:sz w:val="20"/>
        </w:rPr>
        <w:br/>
        <w:t>NOT [options]</w:t>
      </w:r>
    </w:p>
    <w:p w:rsidR="0076498D" w:rsidRDefault="0076498D">
      <w:r>
        <w:br w:type="page"/>
      </w:r>
    </w:p>
    <w:p w:rsidR="00B3225D" w:rsidRDefault="00B3225D" w:rsidP="00B3225D">
      <w:r>
        <w:lastRenderedPageBreak/>
        <w:t>(iii) Toggle the ENABLE_INTERACTIVE_PROMPTING option – i.e., turn if off if it’s on, and turn it on if it’s off.</w:t>
      </w:r>
    </w:p>
    <w:p w:rsidR="000B74C8" w:rsidRDefault="0076498D" w:rsidP="00B3225D">
      <w:r>
        <w:rPr>
          <w:b/>
          <w:sz w:val="20"/>
        </w:rPr>
        <w:t>NOT [options</w:t>
      </w:r>
      <w:r>
        <w:rPr>
          <w:b/>
          <w:sz w:val="20"/>
        </w:rPr>
        <w:t xml:space="preserve"> + 1</w:t>
      </w:r>
      <w:r>
        <w:rPr>
          <w:b/>
          <w:sz w:val="20"/>
        </w:rPr>
        <w:t>]</w:t>
      </w:r>
      <w:r>
        <w:rPr>
          <w:b/>
          <w:sz w:val="20"/>
        </w:rPr>
        <w:tab/>
      </w:r>
      <w:r>
        <w:rPr>
          <w:b/>
          <w:sz w:val="20"/>
        </w:rPr>
        <w:tab/>
      </w:r>
      <w:proofErr w:type="gramStart"/>
      <w:r>
        <w:rPr>
          <w:b/>
          <w:sz w:val="20"/>
        </w:rPr>
        <w:t>;Toggle</w:t>
      </w:r>
      <w:proofErr w:type="gramEnd"/>
      <w:r>
        <w:rPr>
          <w:b/>
          <w:sz w:val="20"/>
        </w:rPr>
        <w:t xml:space="preserve"> it</w:t>
      </w:r>
    </w:p>
    <w:p w:rsidR="00B3225D" w:rsidRDefault="00B3225D" w:rsidP="00B3225D">
      <w:proofErr w:type="gramStart"/>
      <w:r>
        <w:t>(iv) If</w:t>
      </w:r>
      <w:proofErr w:type="gramEnd"/>
      <w:r>
        <w:t xml:space="preserve"> the ENABLE_VERBOSE_MODE option is enabled, jump to the label </w:t>
      </w:r>
      <w:proofErr w:type="spellStart"/>
      <w:r>
        <w:t>displayResponse</w:t>
      </w:r>
      <w:proofErr w:type="spellEnd"/>
      <w:r>
        <w:t>.</w:t>
      </w:r>
    </w:p>
    <w:p w:rsidR="000B74C8" w:rsidRDefault="0076498D" w:rsidP="00B3225D">
      <w:r>
        <w:rPr>
          <w:b/>
        </w:rPr>
        <w:t xml:space="preserve">CMP [options + 2], </w:t>
      </w:r>
      <w:r w:rsidRPr="007957A0">
        <w:rPr>
          <w:b/>
          <w:sz w:val="20"/>
        </w:rPr>
        <w:t>ENABLE_VERBOSE_MODE</w:t>
      </w:r>
      <w:r>
        <w:rPr>
          <w:b/>
          <w:sz w:val="20"/>
        </w:rPr>
        <w:br/>
        <w:t xml:space="preserve">JE </w:t>
      </w:r>
      <w:proofErr w:type="spellStart"/>
      <w:r>
        <w:rPr>
          <w:b/>
          <w:sz w:val="20"/>
        </w:rPr>
        <w:t>displayResponse</w:t>
      </w:r>
      <w:proofErr w:type="spellEnd"/>
      <w:r>
        <w:rPr>
          <w:b/>
          <w:sz w:val="20"/>
        </w:rPr>
        <w:tab/>
      </w:r>
      <w:r>
        <w:rPr>
          <w:b/>
          <w:sz w:val="20"/>
        </w:rPr>
        <w:tab/>
        <w:t xml:space="preserve">;Jump to </w:t>
      </w:r>
      <w:proofErr w:type="spellStart"/>
      <w:r>
        <w:rPr>
          <w:b/>
          <w:sz w:val="20"/>
        </w:rPr>
        <w:t>displayResponse</w:t>
      </w:r>
      <w:proofErr w:type="spellEnd"/>
      <w:r>
        <w:rPr>
          <w:b/>
          <w:sz w:val="20"/>
        </w:rPr>
        <w:t xml:space="preserve"> if it is </w:t>
      </w:r>
      <w:r>
        <w:rPr>
          <w:b/>
          <w:sz w:val="20"/>
        </w:rPr>
        <w:t>enabled</w:t>
      </w:r>
      <w:r>
        <w:rPr>
          <w:b/>
          <w:sz w:val="20"/>
        </w:rPr>
        <w:t>; it is enabled</w:t>
      </w:r>
      <w:r>
        <w:rPr>
          <w:b/>
          <w:sz w:val="20"/>
        </w:rPr>
        <w:t xml:space="preserve"> </w:t>
      </w:r>
      <w:bookmarkStart w:id="0" w:name="_GoBack"/>
      <w:bookmarkEnd w:id="0"/>
      <w:r>
        <w:rPr>
          <w:b/>
          <w:sz w:val="20"/>
        </w:rPr>
        <w:t>by default</w:t>
      </w:r>
    </w:p>
    <w:p w:rsidR="00B3225D" w:rsidRPr="008827F3" w:rsidRDefault="00B3225D" w:rsidP="00B3225D">
      <w:pPr>
        <w:rPr>
          <w:rFonts w:ascii="CMBX12" w:hAnsi="CMBX12" w:cs="CMBX12"/>
          <w:b/>
          <w:sz w:val="24"/>
          <w:szCs w:val="24"/>
        </w:rPr>
      </w:pPr>
      <w:r>
        <w:t xml:space="preserve">(v) If the USE_ANONYMOUS_LOGIN option is disabled, jump to the label </w:t>
      </w:r>
      <w:proofErr w:type="spellStart"/>
      <w:r>
        <w:t>inputCredentials</w:t>
      </w:r>
      <w:proofErr w:type="spellEnd"/>
      <w:r>
        <w:t>.</w:t>
      </w:r>
    </w:p>
    <w:p w:rsidR="0076498D" w:rsidRDefault="0076498D" w:rsidP="00DC21EE">
      <w:pPr>
        <w:rPr>
          <w:b/>
          <w:sz w:val="20"/>
        </w:rPr>
      </w:pPr>
      <w:proofErr w:type="gramStart"/>
      <w:r>
        <w:rPr>
          <w:b/>
        </w:rPr>
        <w:t>CMP[</w:t>
      </w:r>
      <w:proofErr w:type="gramEnd"/>
      <w:r>
        <w:rPr>
          <w:b/>
        </w:rPr>
        <w:t xml:space="preserve">options], </w:t>
      </w:r>
      <w:r w:rsidRPr="007957A0">
        <w:rPr>
          <w:b/>
          <w:sz w:val="20"/>
        </w:rPr>
        <w:t>USE_ANONYMOUS_LOGIN</w:t>
      </w:r>
      <w:r>
        <w:rPr>
          <w:b/>
        </w:rPr>
        <w:br/>
      </w:r>
      <w:r>
        <w:rPr>
          <w:b/>
        </w:rPr>
        <w:t xml:space="preserve">JE </w:t>
      </w:r>
      <w:proofErr w:type="spellStart"/>
      <w:r>
        <w:rPr>
          <w:b/>
        </w:rPr>
        <w:t>inputCredentials</w:t>
      </w:r>
      <w:proofErr w:type="spellEnd"/>
      <w:r>
        <w:rPr>
          <w:b/>
        </w:rPr>
        <w:tab/>
      </w:r>
      <w:r>
        <w:rPr>
          <w:b/>
        </w:rPr>
        <w:tab/>
      </w:r>
      <w:r>
        <w:rPr>
          <w:b/>
          <w:sz w:val="20"/>
        </w:rPr>
        <w:t xml:space="preserve">;Jump to </w:t>
      </w:r>
      <w:proofErr w:type="spellStart"/>
      <w:r>
        <w:rPr>
          <w:b/>
          <w:sz w:val="20"/>
        </w:rPr>
        <w:t>inputCredentials</w:t>
      </w:r>
      <w:proofErr w:type="spellEnd"/>
      <w:r>
        <w:rPr>
          <w:b/>
          <w:sz w:val="20"/>
        </w:rPr>
        <w:t xml:space="preserve"> if it is disabled; it is disabled by default</w:t>
      </w:r>
    </w:p>
    <w:p w:rsidR="0076498D" w:rsidRDefault="0076498D" w:rsidP="00DC21EE">
      <w:pPr>
        <w:rPr>
          <w:rFonts w:ascii="CMBX12" w:hAnsi="CMBX12" w:cs="CMBX12"/>
          <w:b/>
          <w:sz w:val="24"/>
          <w:szCs w:val="24"/>
        </w:rPr>
      </w:pPr>
    </w:p>
    <w:p w:rsidR="008827F3" w:rsidRPr="008827F3" w:rsidRDefault="008827F3" w:rsidP="00B3225D">
      <w:pPr>
        <w:rPr>
          <w:rFonts w:ascii="CMBX12" w:hAnsi="CMBX12" w:cs="CMBX12"/>
          <w:b/>
          <w:sz w:val="24"/>
          <w:szCs w:val="24"/>
        </w:rPr>
      </w:pPr>
      <w:r>
        <w:rPr>
          <w:rFonts w:ascii="CMBX12" w:hAnsi="CMBX12" w:cs="CMBX12"/>
          <w:b/>
          <w:sz w:val="24"/>
          <w:szCs w:val="24"/>
        </w:rPr>
        <w:t>3.</w:t>
      </w:r>
      <w:r w:rsidRPr="008827F3">
        <w:t xml:space="preserve"> The LAHF (Load AH from Flags) instruction copies the low byte of the EFLAGS (bits 0–7) into the AH register.  Write a sequence of instructions that will set EAX to </w:t>
      </w:r>
      <w:proofErr w:type="spellStart"/>
      <w:r w:rsidRPr="008827F3">
        <w:t>FFFFFFFFh</w:t>
      </w:r>
      <w:proofErr w:type="spellEnd"/>
      <w:r w:rsidRPr="008827F3">
        <w:t xml:space="preserve"> if the zero flag is set and 00000000h otherwise, using only LAHF and bitwise operations (no conditional jumps).  Briefly comment each instruction to explain why your solution works.</w:t>
      </w:r>
      <w:r w:rsidR="00B3225D" w:rsidRPr="00B3225D">
        <w:t xml:space="preserve"> </w:t>
      </w:r>
    </w:p>
    <w:p w:rsidR="008827F3" w:rsidRPr="008827F3" w:rsidRDefault="00B3225D" w:rsidP="008827F3">
      <w:pPr>
        <w:rPr>
          <w:rFonts w:ascii="CMBX12" w:hAnsi="CMBX12" w:cs="CMBX12"/>
          <w:b/>
          <w:sz w:val="24"/>
          <w:szCs w:val="24"/>
        </w:rPr>
      </w:pPr>
      <w:r>
        <w:rPr>
          <w:rFonts w:ascii="CMBX12" w:hAnsi="CMBX12" w:cs="CMBX12"/>
          <w:b/>
          <w:sz w:val="24"/>
          <w:szCs w:val="24"/>
        </w:rPr>
        <w:t>LAHF</w:t>
      </w:r>
      <w:r w:rsidR="009705CC">
        <w:rPr>
          <w:rFonts w:ascii="CMBX12" w:hAnsi="CMBX12" w:cs="CMBX12"/>
          <w:b/>
          <w:sz w:val="24"/>
          <w:szCs w:val="24"/>
        </w:rPr>
        <w:tab/>
      </w:r>
      <w:r w:rsidR="009705CC">
        <w:rPr>
          <w:rFonts w:ascii="CMBX12" w:hAnsi="CMBX12" w:cs="CMBX12"/>
          <w:b/>
          <w:sz w:val="24"/>
          <w:szCs w:val="24"/>
        </w:rPr>
        <w:tab/>
      </w:r>
      <w:r w:rsidR="009705CC">
        <w:rPr>
          <w:rFonts w:ascii="CMBX12" w:hAnsi="CMBX12" w:cs="CMBX12"/>
          <w:b/>
          <w:sz w:val="24"/>
          <w:szCs w:val="24"/>
        </w:rPr>
        <w:tab/>
      </w:r>
      <w:r w:rsidR="00CE2885">
        <w:rPr>
          <w:rFonts w:ascii="CMBX12" w:hAnsi="CMBX12" w:cs="CMBX12"/>
          <w:b/>
          <w:sz w:val="24"/>
          <w:szCs w:val="24"/>
        </w:rPr>
        <w:tab/>
      </w:r>
      <w:r w:rsidR="009705CC">
        <w:rPr>
          <w:rFonts w:ascii="CMBX12" w:hAnsi="CMBX12" w:cs="CMBX12"/>
          <w:b/>
          <w:sz w:val="24"/>
          <w:szCs w:val="24"/>
        </w:rPr>
        <w:t>;Load AH from Flags</w:t>
      </w:r>
      <w:r>
        <w:rPr>
          <w:rFonts w:ascii="CMBX12" w:hAnsi="CMBX12" w:cs="CMBX12"/>
          <w:b/>
          <w:sz w:val="24"/>
          <w:szCs w:val="24"/>
        </w:rPr>
        <w:br/>
        <w:t xml:space="preserve">SHL </w:t>
      </w:r>
      <w:r w:rsidR="00CE2885">
        <w:rPr>
          <w:rFonts w:ascii="CMBX12" w:hAnsi="CMBX12" w:cs="CMBX12"/>
          <w:b/>
          <w:sz w:val="24"/>
          <w:szCs w:val="24"/>
        </w:rPr>
        <w:t>EAX</w:t>
      </w:r>
      <w:r>
        <w:rPr>
          <w:rFonts w:ascii="CMBX12" w:hAnsi="CMBX12" w:cs="CMBX12"/>
          <w:b/>
          <w:sz w:val="24"/>
          <w:szCs w:val="24"/>
        </w:rPr>
        <w:t>, 17</w:t>
      </w:r>
      <w:r w:rsidR="009705CC">
        <w:rPr>
          <w:rFonts w:ascii="CMBX12" w:hAnsi="CMBX12" w:cs="CMBX12"/>
          <w:b/>
          <w:sz w:val="24"/>
          <w:szCs w:val="24"/>
        </w:rPr>
        <w:tab/>
      </w:r>
      <w:r w:rsidR="009705CC">
        <w:rPr>
          <w:rFonts w:ascii="CMBX12" w:hAnsi="CMBX12" w:cs="CMBX12"/>
          <w:b/>
          <w:sz w:val="24"/>
          <w:szCs w:val="24"/>
        </w:rPr>
        <w:tab/>
        <w:t>;Shifts the bits in EAX left 17 bits</w:t>
      </w:r>
      <w:r>
        <w:rPr>
          <w:rFonts w:ascii="CMBX12" w:hAnsi="CMBX12" w:cs="CMBX12"/>
          <w:b/>
          <w:sz w:val="24"/>
          <w:szCs w:val="24"/>
        </w:rPr>
        <w:br/>
        <w:t>SAR</w:t>
      </w:r>
      <w:r w:rsidR="00CE2885">
        <w:rPr>
          <w:rFonts w:ascii="CMBX12" w:hAnsi="CMBX12" w:cs="CMBX12"/>
          <w:b/>
          <w:sz w:val="24"/>
          <w:szCs w:val="24"/>
        </w:rPr>
        <w:t xml:space="preserve"> EAX,</w:t>
      </w:r>
      <w:r w:rsidR="008827F3">
        <w:rPr>
          <w:rFonts w:ascii="CMBX12" w:hAnsi="CMBX12" w:cs="CMBX12"/>
          <w:b/>
          <w:sz w:val="24"/>
          <w:szCs w:val="24"/>
        </w:rPr>
        <w:t xml:space="preserve"> </w:t>
      </w:r>
      <w:r>
        <w:rPr>
          <w:rFonts w:ascii="CMBX12" w:hAnsi="CMBX12" w:cs="CMBX12"/>
          <w:b/>
          <w:sz w:val="24"/>
          <w:szCs w:val="24"/>
        </w:rPr>
        <w:t>31</w:t>
      </w:r>
      <w:r w:rsidR="009705CC">
        <w:rPr>
          <w:rFonts w:ascii="CMBX12" w:hAnsi="CMBX12" w:cs="CMBX12"/>
          <w:b/>
          <w:sz w:val="24"/>
          <w:szCs w:val="24"/>
        </w:rPr>
        <w:tab/>
      </w:r>
      <w:r w:rsidR="009705CC">
        <w:rPr>
          <w:rFonts w:ascii="CMBX12" w:hAnsi="CMBX12" w:cs="CMBX12"/>
          <w:b/>
          <w:sz w:val="24"/>
          <w:szCs w:val="24"/>
        </w:rPr>
        <w:tab/>
        <w:t>;</w:t>
      </w:r>
      <w:r w:rsidR="00CE2885">
        <w:rPr>
          <w:rFonts w:ascii="CMBX12" w:hAnsi="CMBX12" w:cs="CMBX12"/>
          <w:b/>
          <w:sz w:val="24"/>
          <w:szCs w:val="24"/>
        </w:rPr>
        <w:t>Shift the bits in EAX right 31 bits and keep the sign bit</w:t>
      </w:r>
    </w:p>
    <w:p w:rsidR="00B3225D" w:rsidRPr="008827F3" w:rsidRDefault="00B3225D" w:rsidP="008827F3">
      <w:pPr>
        <w:rPr>
          <w:rFonts w:ascii="CMBX12" w:hAnsi="CMBX12" w:cs="CMBX12"/>
          <w:b/>
          <w:sz w:val="24"/>
          <w:szCs w:val="24"/>
        </w:rPr>
      </w:pPr>
    </w:p>
    <w:p w:rsidR="00B3225D" w:rsidRDefault="008827F3" w:rsidP="00DC21EE">
      <w:r>
        <w:rPr>
          <w:rFonts w:ascii="CMBX12" w:hAnsi="CMBX12" w:cs="CMBX12"/>
          <w:b/>
          <w:sz w:val="24"/>
          <w:szCs w:val="24"/>
        </w:rPr>
        <w:t xml:space="preserve">4. </w:t>
      </w:r>
      <w:r w:rsidR="00B3225D" w:rsidRPr="00B3225D">
        <w:t>Suppose you want to swap the values in AH and AL.  Write an instruction to do this using a bitwise rotation.</w:t>
      </w:r>
    </w:p>
    <w:p w:rsidR="008827F3" w:rsidRPr="008827F3" w:rsidRDefault="008827F3" w:rsidP="00CE2885">
      <w:pPr>
        <w:rPr>
          <w:rFonts w:ascii="CMBX12" w:hAnsi="CMBX12" w:cs="CMBX12"/>
          <w:b/>
          <w:sz w:val="24"/>
          <w:szCs w:val="24"/>
        </w:rPr>
      </w:pPr>
      <w:r>
        <w:rPr>
          <w:rFonts w:ascii="CMBX12" w:hAnsi="CMBX12" w:cs="CMBX12"/>
          <w:b/>
          <w:sz w:val="24"/>
          <w:szCs w:val="24"/>
        </w:rPr>
        <w:t xml:space="preserve">ROR AX, 8 </w:t>
      </w:r>
      <w:r>
        <w:rPr>
          <w:rFonts w:ascii="CMBX12" w:hAnsi="CMBX12" w:cs="CMBX12"/>
          <w:sz w:val="24"/>
          <w:szCs w:val="24"/>
        </w:rPr>
        <w:t xml:space="preserve">or </w:t>
      </w:r>
      <w:r>
        <w:rPr>
          <w:rFonts w:ascii="CMBX12" w:hAnsi="CMBX12" w:cs="CMBX12"/>
          <w:b/>
          <w:sz w:val="24"/>
          <w:szCs w:val="24"/>
        </w:rPr>
        <w:t>ROL AX, 8</w:t>
      </w:r>
    </w:p>
    <w:p w:rsidR="00B3225D" w:rsidRDefault="008827F3" w:rsidP="00B3225D">
      <w:r>
        <w:rPr>
          <w:rFonts w:ascii="CMBX12" w:hAnsi="CMBX12" w:cs="CMBX12"/>
          <w:b/>
          <w:sz w:val="24"/>
          <w:szCs w:val="24"/>
        </w:rPr>
        <w:t>5.</w:t>
      </w:r>
      <w:r w:rsidR="00B3225D" w:rsidRPr="00B3225D">
        <w:t xml:space="preserve"> </w:t>
      </w:r>
      <w:r w:rsidR="00B3225D">
        <w:t>When an Internet Protocol (IP) packet is transmitted across a network, the first byte of the packet is divided into two parts: the high four bits represent the version number, and the low four bits represent the “Internet Header Length” or IHL.  Both are 4-bit unsigned integer values.</w:t>
      </w:r>
    </w:p>
    <w:p w:rsidR="00B3225D" w:rsidRDefault="00B3225D" w:rsidP="00B3225D">
      <w:r>
        <w:t>a. Suppose the first byte of the IP packet is stored in DL.  Write a sequence of instructions that will load the version number into EAX (zero-extending it from 4 bits to 32 bits).</w:t>
      </w:r>
    </w:p>
    <w:p w:rsidR="00153F37" w:rsidRPr="00153F37" w:rsidRDefault="00CE2885" w:rsidP="00B3225D">
      <w:pPr>
        <w:rPr>
          <w:rFonts w:ascii="CMBX12" w:hAnsi="CMBX12" w:cs="CMBX12"/>
          <w:b/>
          <w:sz w:val="24"/>
          <w:szCs w:val="24"/>
        </w:rPr>
      </w:pPr>
      <w:r>
        <w:rPr>
          <w:rFonts w:ascii="CMBX12" w:hAnsi="CMBX12" w:cs="CMBX12"/>
          <w:b/>
          <w:sz w:val="24"/>
          <w:szCs w:val="24"/>
        </w:rPr>
        <w:t>SHR</w:t>
      </w:r>
      <w:r w:rsidR="00153F37">
        <w:rPr>
          <w:rFonts w:ascii="CMBX12" w:hAnsi="CMBX12" w:cs="CMBX12"/>
          <w:b/>
          <w:sz w:val="24"/>
          <w:szCs w:val="24"/>
        </w:rPr>
        <w:t xml:space="preserve"> DL, 4</w:t>
      </w:r>
      <w:r>
        <w:rPr>
          <w:rFonts w:ascii="CMBX12" w:hAnsi="CMBX12" w:cs="CMBX12"/>
          <w:b/>
          <w:sz w:val="24"/>
          <w:szCs w:val="24"/>
        </w:rPr>
        <w:t xml:space="preserve">  </w:t>
      </w:r>
      <w:r>
        <w:rPr>
          <w:rFonts w:ascii="CMBX12" w:hAnsi="CMBX12" w:cs="CMBX12"/>
          <w:b/>
          <w:sz w:val="24"/>
          <w:szCs w:val="24"/>
        </w:rPr>
        <w:tab/>
      </w:r>
      <w:r>
        <w:rPr>
          <w:rFonts w:ascii="CMBX12" w:hAnsi="CMBX12" w:cs="CMBX12"/>
          <w:b/>
          <w:sz w:val="24"/>
          <w:szCs w:val="24"/>
        </w:rPr>
        <w:tab/>
      </w:r>
      <w:r>
        <w:rPr>
          <w:rFonts w:ascii="CMBX12" w:hAnsi="CMBX12" w:cs="CMBX12"/>
          <w:b/>
          <w:sz w:val="24"/>
          <w:szCs w:val="24"/>
        </w:rPr>
        <w:tab/>
        <w:t>;Move top of 4-bits to the lower 4-bits of DL</w:t>
      </w:r>
      <w:r>
        <w:rPr>
          <w:rFonts w:ascii="CMBX12" w:hAnsi="CMBX12" w:cs="CMBX12"/>
          <w:b/>
          <w:sz w:val="24"/>
          <w:szCs w:val="24"/>
        </w:rPr>
        <w:br/>
        <w:t>MOVZX EAX, DL</w:t>
      </w:r>
      <w:r>
        <w:rPr>
          <w:rFonts w:ascii="CMBX12" w:hAnsi="CMBX12" w:cs="CMBX12"/>
          <w:b/>
          <w:sz w:val="24"/>
          <w:szCs w:val="24"/>
        </w:rPr>
        <w:tab/>
      </w:r>
      <w:r>
        <w:rPr>
          <w:rFonts w:ascii="CMBX12" w:hAnsi="CMBX12" w:cs="CMBX12"/>
          <w:b/>
          <w:sz w:val="24"/>
          <w:szCs w:val="24"/>
        </w:rPr>
        <w:tab/>
        <w:t>;4bit extend up to 32-bits in EAX</w:t>
      </w:r>
    </w:p>
    <w:p w:rsidR="00B3225D" w:rsidRPr="008827F3" w:rsidRDefault="00B3225D" w:rsidP="00B3225D">
      <w:pPr>
        <w:rPr>
          <w:rFonts w:ascii="CMBX12" w:hAnsi="CMBX12" w:cs="CMBX12"/>
          <w:b/>
          <w:sz w:val="24"/>
          <w:szCs w:val="24"/>
        </w:rPr>
      </w:pPr>
      <w:r>
        <w:t>b. Suppose the first byte of the IP packet is stored in DL.  Write a sequence of instructions that will load the Internet Header Length into EAX (zero-extending it from 4 bits to 32 bits).</w:t>
      </w:r>
    </w:p>
    <w:p w:rsidR="00CE2885" w:rsidRPr="00153F37" w:rsidRDefault="00CE2885" w:rsidP="00CE2885">
      <w:pPr>
        <w:rPr>
          <w:rFonts w:ascii="CMBX12" w:hAnsi="CMBX12" w:cs="CMBX12"/>
          <w:b/>
          <w:sz w:val="24"/>
          <w:szCs w:val="24"/>
        </w:rPr>
      </w:pPr>
      <w:r>
        <w:rPr>
          <w:rFonts w:ascii="CMBX12" w:hAnsi="CMBX12" w:cs="CMBX12"/>
          <w:b/>
          <w:sz w:val="24"/>
          <w:szCs w:val="24"/>
        </w:rPr>
        <w:t>ROR DL, 4</w:t>
      </w:r>
      <w:r>
        <w:rPr>
          <w:rFonts w:ascii="CMBX12" w:hAnsi="CMBX12" w:cs="CMBX12"/>
          <w:b/>
          <w:sz w:val="24"/>
          <w:szCs w:val="24"/>
        </w:rPr>
        <w:tab/>
      </w:r>
      <w:r>
        <w:rPr>
          <w:rFonts w:ascii="CMBX12" w:hAnsi="CMBX12" w:cs="CMBX12"/>
          <w:b/>
          <w:sz w:val="24"/>
          <w:szCs w:val="24"/>
        </w:rPr>
        <w:tab/>
      </w:r>
      <w:r>
        <w:rPr>
          <w:rFonts w:ascii="CMBX12" w:hAnsi="CMBX12" w:cs="CMBX12"/>
          <w:b/>
          <w:sz w:val="24"/>
          <w:szCs w:val="24"/>
        </w:rPr>
        <w:tab/>
        <w:t xml:space="preserve">;Switch the top 4 with the bottom 4 bits </w:t>
      </w:r>
      <w:r>
        <w:rPr>
          <w:rFonts w:ascii="CMBX12" w:hAnsi="CMBX12" w:cs="CMBX12"/>
          <w:b/>
          <w:sz w:val="24"/>
          <w:szCs w:val="24"/>
        </w:rPr>
        <w:br/>
      </w:r>
      <w:r>
        <w:rPr>
          <w:rFonts w:ascii="CMBX12" w:hAnsi="CMBX12" w:cs="CMBX12"/>
          <w:b/>
          <w:sz w:val="24"/>
          <w:szCs w:val="24"/>
        </w:rPr>
        <w:t xml:space="preserve">SHR DL, 4  </w:t>
      </w:r>
      <w:r>
        <w:rPr>
          <w:rFonts w:ascii="CMBX12" w:hAnsi="CMBX12" w:cs="CMBX12"/>
          <w:b/>
          <w:sz w:val="24"/>
          <w:szCs w:val="24"/>
        </w:rPr>
        <w:tab/>
      </w:r>
      <w:r>
        <w:rPr>
          <w:rFonts w:ascii="CMBX12" w:hAnsi="CMBX12" w:cs="CMBX12"/>
          <w:b/>
          <w:sz w:val="24"/>
          <w:szCs w:val="24"/>
        </w:rPr>
        <w:tab/>
      </w:r>
      <w:r>
        <w:rPr>
          <w:rFonts w:ascii="CMBX12" w:hAnsi="CMBX12" w:cs="CMBX12"/>
          <w:b/>
          <w:sz w:val="24"/>
          <w:szCs w:val="24"/>
        </w:rPr>
        <w:tab/>
        <w:t>;Move top of 4-bits to the lower 4-bits of DL</w:t>
      </w:r>
      <w:r>
        <w:rPr>
          <w:rFonts w:ascii="CMBX12" w:hAnsi="CMBX12" w:cs="CMBX12"/>
          <w:b/>
          <w:sz w:val="24"/>
          <w:szCs w:val="24"/>
        </w:rPr>
        <w:br/>
        <w:t>MOVZX EAX, DL</w:t>
      </w:r>
      <w:r>
        <w:rPr>
          <w:rFonts w:ascii="CMBX12" w:hAnsi="CMBX12" w:cs="CMBX12"/>
          <w:b/>
          <w:sz w:val="24"/>
          <w:szCs w:val="24"/>
        </w:rPr>
        <w:tab/>
      </w:r>
      <w:r>
        <w:rPr>
          <w:rFonts w:ascii="CMBX12" w:hAnsi="CMBX12" w:cs="CMBX12"/>
          <w:b/>
          <w:sz w:val="24"/>
          <w:szCs w:val="24"/>
        </w:rPr>
        <w:tab/>
        <w:t>;4bit extend up to 32-bits in EAX</w:t>
      </w:r>
    </w:p>
    <w:p w:rsidR="00CE2885" w:rsidRDefault="0028276D" w:rsidP="00CE2885">
      <w:pPr>
        <w:rPr>
          <w:rFonts w:ascii="CMBX12" w:hAnsi="CMBX12" w:cs="CMBX12"/>
          <w:sz w:val="24"/>
          <w:szCs w:val="24"/>
        </w:rPr>
      </w:pPr>
      <w:r>
        <w:rPr>
          <w:rFonts w:ascii="CMBX12" w:hAnsi="CMBX12" w:cs="CMBX12"/>
          <w:sz w:val="24"/>
          <w:szCs w:val="24"/>
        </w:rPr>
        <w:lastRenderedPageBreak/>
        <w:t>Or</w:t>
      </w:r>
    </w:p>
    <w:p w:rsidR="0028276D" w:rsidRPr="00153F37" w:rsidRDefault="0028276D" w:rsidP="0028276D">
      <w:pPr>
        <w:rPr>
          <w:rFonts w:ascii="CMBX12" w:hAnsi="CMBX12" w:cs="CMBX12"/>
          <w:b/>
          <w:sz w:val="24"/>
          <w:szCs w:val="24"/>
        </w:rPr>
      </w:pPr>
      <w:r>
        <w:rPr>
          <w:rFonts w:ascii="CMBX12" w:hAnsi="CMBX12" w:cs="CMBX12"/>
          <w:b/>
          <w:sz w:val="24"/>
          <w:szCs w:val="24"/>
        </w:rPr>
        <w:t>AND DL, 00001111b</w:t>
      </w:r>
      <w:r>
        <w:rPr>
          <w:rFonts w:ascii="CMBX12" w:hAnsi="CMBX12" w:cs="CMBX12"/>
          <w:b/>
          <w:sz w:val="24"/>
          <w:szCs w:val="24"/>
        </w:rPr>
        <w:tab/>
        <w:t>;Clear top bits, keep lower 4-bits</w:t>
      </w:r>
      <w:r>
        <w:rPr>
          <w:rFonts w:ascii="CMBX12" w:hAnsi="CMBX12" w:cs="CMBX12"/>
          <w:b/>
          <w:sz w:val="24"/>
          <w:szCs w:val="24"/>
        </w:rPr>
        <w:br/>
        <w:t>MOVZX EAX, DL</w:t>
      </w:r>
      <w:r>
        <w:rPr>
          <w:rFonts w:ascii="CMBX12" w:hAnsi="CMBX12" w:cs="CMBX12"/>
          <w:b/>
          <w:sz w:val="24"/>
          <w:szCs w:val="24"/>
        </w:rPr>
        <w:tab/>
      </w:r>
      <w:r>
        <w:rPr>
          <w:rFonts w:ascii="CMBX12" w:hAnsi="CMBX12" w:cs="CMBX12"/>
          <w:b/>
          <w:sz w:val="24"/>
          <w:szCs w:val="24"/>
        </w:rPr>
        <w:tab/>
        <w:t>;4bit extend up to 32-bits in EAX</w:t>
      </w:r>
    </w:p>
    <w:p w:rsidR="0028276D" w:rsidRPr="0028276D" w:rsidRDefault="0028276D" w:rsidP="00CE2885">
      <w:pPr>
        <w:rPr>
          <w:rFonts w:ascii="CMBX12" w:hAnsi="CMBX12" w:cs="CMBX12"/>
          <w:b/>
          <w:sz w:val="24"/>
          <w:szCs w:val="24"/>
        </w:rPr>
      </w:pPr>
    </w:p>
    <w:p w:rsidR="008827F3" w:rsidRDefault="008827F3" w:rsidP="00DC21EE">
      <w:pPr>
        <w:rPr>
          <w:rFonts w:ascii="CMBX12" w:hAnsi="CMBX12" w:cs="CMBX12"/>
          <w:b/>
          <w:sz w:val="24"/>
          <w:szCs w:val="24"/>
        </w:rPr>
      </w:pPr>
    </w:p>
    <w:p w:rsidR="008827F3" w:rsidRDefault="008827F3" w:rsidP="00DC21EE">
      <w:pPr>
        <w:rPr>
          <w:rFonts w:ascii="CMBX12" w:hAnsi="CMBX12" w:cs="CMBX12"/>
          <w:b/>
          <w:sz w:val="24"/>
          <w:szCs w:val="24"/>
        </w:rPr>
      </w:pPr>
    </w:p>
    <w:p w:rsidR="000D0CB8" w:rsidRPr="00DC21EE" w:rsidRDefault="000D0CB8" w:rsidP="00DC21EE">
      <w:pPr>
        <w:rPr>
          <w:rFonts w:ascii="CMR12" w:hAnsi="CMR12" w:cs="CMR12"/>
          <w:b/>
          <w:sz w:val="24"/>
          <w:szCs w:val="24"/>
        </w:rPr>
      </w:pPr>
    </w:p>
    <w:sectPr w:rsidR="000D0CB8" w:rsidRPr="00DC21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74E" w:rsidRDefault="00FF374E" w:rsidP="00A528C1">
      <w:pPr>
        <w:spacing w:after="0" w:line="240" w:lineRule="auto"/>
      </w:pPr>
      <w:r>
        <w:separator/>
      </w:r>
    </w:p>
  </w:endnote>
  <w:endnote w:type="continuationSeparator" w:id="0">
    <w:p w:rsidR="00FF374E" w:rsidRDefault="00FF374E" w:rsidP="00A5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R1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74E" w:rsidRDefault="00FF374E" w:rsidP="00A528C1">
      <w:pPr>
        <w:spacing w:after="0" w:line="240" w:lineRule="auto"/>
      </w:pPr>
      <w:r>
        <w:separator/>
      </w:r>
    </w:p>
  </w:footnote>
  <w:footnote w:type="continuationSeparator" w:id="0">
    <w:p w:rsidR="00FF374E" w:rsidRDefault="00FF374E" w:rsidP="00A52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8C1" w:rsidRDefault="00A528C1">
    <w:pPr>
      <w:pStyle w:val="Header"/>
    </w:pPr>
    <w:r>
      <w:t>John Carroll</w:t>
    </w:r>
  </w:p>
  <w:p w:rsidR="00A528C1" w:rsidRDefault="00A528C1">
    <w:pPr>
      <w:pStyle w:val="Header"/>
    </w:pPr>
    <w:r>
      <w:t>Jcc0044</w:t>
    </w:r>
  </w:p>
  <w:p w:rsidR="00A528C1" w:rsidRDefault="00A528C1">
    <w:pPr>
      <w:pStyle w:val="Header"/>
    </w:pPr>
    <w:r>
      <w:t>902521946</w:t>
    </w:r>
  </w:p>
  <w:p w:rsidR="00A528C1" w:rsidRDefault="00A52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FBA"/>
    <w:multiLevelType w:val="hybridMultilevel"/>
    <w:tmpl w:val="C6AA2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69D1"/>
    <w:multiLevelType w:val="hybridMultilevel"/>
    <w:tmpl w:val="5F6E9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935A7"/>
    <w:multiLevelType w:val="hybridMultilevel"/>
    <w:tmpl w:val="0512F4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B0D2A"/>
    <w:multiLevelType w:val="hybridMultilevel"/>
    <w:tmpl w:val="720A5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B45C0"/>
    <w:multiLevelType w:val="hybridMultilevel"/>
    <w:tmpl w:val="3EEC2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371F2"/>
    <w:multiLevelType w:val="hybridMultilevel"/>
    <w:tmpl w:val="1BFE3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E0523"/>
    <w:multiLevelType w:val="hybridMultilevel"/>
    <w:tmpl w:val="9FF4B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30531"/>
    <w:multiLevelType w:val="hybridMultilevel"/>
    <w:tmpl w:val="95A2E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F719E3"/>
    <w:multiLevelType w:val="hybridMultilevel"/>
    <w:tmpl w:val="26E43F92"/>
    <w:lvl w:ilvl="0" w:tplc="AA367364">
      <w:start w:val="3"/>
      <w:numFmt w:val="bullet"/>
      <w:lvlText w:val="-"/>
      <w:lvlJc w:val="left"/>
      <w:pPr>
        <w:ind w:left="720" w:hanging="360"/>
      </w:pPr>
      <w:rPr>
        <w:rFonts w:ascii="CMR12" w:eastAsiaTheme="minorEastAsia" w:hAnsi="CMR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0D"/>
    <w:rsid w:val="000A283B"/>
    <w:rsid w:val="000B74C8"/>
    <w:rsid w:val="000D0CB8"/>
    <w:rsid w:val="000E0DF3"/>
    <w:rsid w:val="001043E3"/>
    <w:rsid w:val="00104B34"/>
    <w:rsid w:val="00106CB3"/>
    <w:rsid w:val="00134CB4"/>
    <w:rsid w:val="001376D8"/>
    <w:rsid w:val="00153F37"/>
    <w:rsid w:val="00182AA6"/>
    <w:rsid w:val="001E266C"/>
    <w:rsid w:val="0028276D"/>
    <w:rsid w:val="00284C9D"/>
    <w:rsid w:val="002E4D58"/>
    <w:rsid w:val="00352C41"/>
    <w:rsid w:val="0038496B"/>
    <w:rsid w:val="003B09EA"/>
    <w:rsid w:val="003E620D"/>
    <w:rsid w:val="004B0C6A"/>
    <w:rsid w:val="004C1416"/>
    <w:rsid w:val="00505677"/>
    <w:rsid w:val="00550201"/>
    <w:rsid w:val="005A13AB"/>
    <w:rsid w:val="005C2E33"/>
    <w:rsid w:val="005F393F"/>
    <w:rsid w:val="00726656"/>
    <w:rsid w:val="0076498D"/>
    <w:rsid w:val="007705B3"/>
    <w:rsid w:val="007957A0"/>
    <w:rsid w:val="00851CFB"/>
    <w:rsid w:val="008827F3"/>
    <w:rsid w:val="00896DFE"/>
    <w:rsid w:val="008A41DF"/>
    <w:rsid w:val="008D0F2A"/>
    <w:rsid w:val="008D7441"/>
    <w:rsid w:val="009019DB"/>
    <w:rsid w:val="00905C31"/>
    <w:rsid w:val="00916707"/>
    <w:rsid w:val="009615FE"/>
    <w:rsid w:val="009705CC"/>
    <w:rsid w:val="00977551"/>
    <w:rsid w:val="00A163CE"/>
    <w:rsid w:val="00A22F49"/>
    <w:rsid w:val="00A528C1"/>
    <w:rsid w:val="00A839E4"/>
    <w:rsid w:val="00AC63B9"/>
    <w:rsid w:val="00B3225D"/>
    <w:rsid w:val="00B64B65"/>
    <w:rsid w:val="00B677D0"/>
    <w:rsid w:val="00B96554"/>
    <w:rsid w:val="00C1624B"/>
    <w:rsid w:val="00C16FD3"/>
    <w:rsid w:val="00CE2885"/>
    <w:rsid w:val="00CF70EB"/>
    <w:rsid w:val="00D25C8E"/>
    <w:rsid w:val="00D56334"/>
    <w:rsid w:val="00D652C4"/>
    <w:rsid w:val="00D85449"/>
    <w:rsid w:val="00DC21EE"/>
    <w:rsid w:val="00E73CCE"/>
    <w:rsid w:val="00EC000D"/>
    <w:rsid w:val="00F15CDC"/>
    <w:rsid w:val="00F531C8"/>
    <w:rsid w:val="00FD5894"/>
    <w:rsid w:val="00FF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C06E-F464-491B-8D1E-FC4F670D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0D"/>
    <w:pPr>
      <w:ind w:left="720"/>
      <w:contextualSpacing/>
    </w:pPr>
  </w:style>
  <w:style w:type="paragraph" w:styleId="Header">
    <w:name w:val="header"/>
    <w:basedOn w:val="Normal"/>
    <w:link w:val="HeaderChar"/>
    <w:uiPriority w:val="99"/>
    <w:unhideWhenUsed/>
    <w:rsid w:val="00A5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8C1"/>
  </w:style>
  <w:style w:type="paragraph" w:styleId="Footer">
    <w:name w:val="footer"/>
    <w:basedOn w:val="Normal"/>
    <w:link w:val="FooterChar"/>
    <w:uiPriority w:val="99"/>
    <w:unhideWhenUsed/>
    <w:rsid w:val="00A5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C1"/>
  </w:style>
  <w:style w:type="table" w:styleId="TableGrid">
    <w:name w:val="Table Grid"/>
    <w:basedOn w:val="TableNormal"/>
    <w:uiPriority w:val="39"/>
    <w:rsid w:val="00905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5051">
      <w:bodyDiv w:val="1"/>
      <w:marLeft w:val="0"/>
      <w:marRight w:val="0"/>
      <w:marTop w:val="0"/>
      <w:marBottom w:val="0"/>
      <w:divBdr>
        <w:top w:val="none" w:sz="0" w:space="0" w:color="auto"/>
        <w:left w:val="none" w:sz="0" w:space="0" w:color="auto"/>
        <w:bottom w:val="none" w:sz="0" w:space="0" w:color="auto"/>
        <w:right w:val="none" w:sz="0" w:space="0" w:color="auto"/>
      </w:divBdr>
    </w:div>
    <w:div w:id="1140267558">
      <w:bodyDiv w:val="1"/>
      <w:marLeft w:val="0"/>
      <w:marRight w:val="0"/>
      <w:marTop w:val="0"/>
      <w:marBottom w:val="0"/>
      <w:divBdr>
        <w:top w:val="none" w:sz="0" w:space="0" w:color="auto"/>
        <w:left w:val="none" w:sz="0" w:space="0" w:color="auto"/>
        <w:bottom w:val="none" w:sz="0" w:space="0" w:color="auto"/>
        <w:right w:val="none" w:sz="0" w:space="0" w:color="auto"/>
      </w:divBdr>
      <w:divsChild>
        <w:div w:id="414594146">
          <w:marLeft w:val="0"/>
          <w:marRight w:val="0"/>
          <w:marTop w:val="0"/>
          <w:marBottom w:val="0"/>
          <w:divBdr>
            <w:top w:val="none" w:sz="0" w:space="0" w:color="auto"/>
            <w:left w:val="none" w:sz="0" w:space="0" w:color="auto"/>
            <w:bottom w:val="none" w:sz="0" w:space="0" w:color="auto"/>
            <w:right w:val="none" w:sz="0" w:space="0" w:color="auto"/>
          </w:divBdr>
          <w:divsChild>
            <w:div w:id="2125536642">
              <w:marLeft w:val="0"/>
              <w:marRight w:val="0"/>
              <w:marTop w:val="0"/>
              <w:marBottom w:val="0"/>
              <w:divBdr>
                <w:top w:val="none" w:sz="0" w:space="0" w:color="auto"/>
                <w:left w:val="none" w:sz="0" w:space="0" w:color="auto"/>
                <w:bottom w:val="none" w:sz="0" w:space="0" w:color="auto"/>
                <w:right w:val="none" w:sz="0" w:space="0" w:color="auto"/>
              </w:divBdr>
              <w:divsChild>
                <w:div w:id="441725961">
                  <w:marLeft w:val="0"/>
                  <w:marRight w:val="0"/>
                  <w:marTop w:val="0"/>
                  <w:marBottom w:val="0"/>
                  <w:divBdr>
                    <w:top w:val="none" w:sz="0" w:space="0" w:color="auto"/>
                    <w:left w:val="none" w:sz="0" w:space="0" w:color="auto"/>
                    <w:bottom w:val="none" w:sz="0" w:space="0" w:color="auto"/>
                    <w:right w:val="none" w:sz="0" w:space="0" w:color="auto"/>
                  </w:divBdr>
                </w:div>
                <w:div w:id="329136118">
                  <w:marLeft w:val="0"/>
                  <w:marRight w:val="0"/>
                  <w:marTop w:val="0"/>
                  <w:marBottom w:val="0"/>
                  <w:divBdr>
                    <w:top w:val="none" w:sz="0" w:space="0" w:color="auto"/>
                    <w:left w:val="none" w:sz="0" w:space="0" w:color="auto"/>
                    <w:bottom w:val="none" w:sz="0" w:space="0" w:color="auto"/>
                    <w:right w:val="none" w:sz="0" w:space="0" w:color="auto"/>
                  </w:divBdr>
                  <w:divsChild>
                    <w:div w:id="1532842284">
                      <w:marLeft w:val="0"/>
                      <w:marRight w:val="0"/>
                      <w:marTop w:val="0"/>
                      <w:marBottom w:val="0"/>
                      <w:divBdr>
                        <w:top w:val="none" w:sz="0" w:space="0" w:color="auto"/>
                        <w:left w:val="none" w:sz="0" w:space="0" w:color="auto"/>
                        <w:bottom w:val="none" w:sz="0" w:space="0" w:color="auto"/>
                        <w:right w:val="none" w:sz="0" w:space="0" w:color="auto"/>
                      </w:divBdr>
                      <w:divsChild>
                        <w:div w:id="653416403">
                          <w:marLeft w:val="0"/>
                          <w:marRight w:val="0"/>
                          <w:marTop w:val="0"/>
                          <w:marBottom w:val="0"/>
                          <w:divBdr>
                            <w:top w:val="none" w:sz="0" w:space="0" w:color="auto"/>
                            <w:left w:val="none" w:sz="0" w:space="0" w:color="auto"/>
                            <w:bottom w:val="none" w:sz="0" w:space="0" w:color="auto"/>
                            <w:right w:val="none" w:sz="0" w:space="0" w:color="auto"/>
                          </w:divBdr>
                          <w:divsChild>
                            <w:div w:id="118381261">
                              <w:marLeft w:val="0"/>
                              <w:marRight w:val="0"/>
                              <w:marTop w:val="0"/>
                              <w:marBottom w:val="0"/>
                              <w:divBdr>
                                <w:top w:val="none" w:sz="0" w:space="0" w:color="auto"/>
                                <w:left w:val="none" w:sz="0" w:space="0" w:color="auto"/>
                                <w:bottom w:val="none" w:sz="0" w:space="0" w:color="auto"/>
                                <w:right w:val="none" w:sz="0" w:space="0" w:color="auto"/>
                              </w:divBdr>
                              <w:divsChild>
                                <w:div w:id="1621573073">
                                  <w:marLeft w:val="0"/>
                                  <w:marRight w:val="750"/>
                                  <w:marTop w:val="0"/>
                                  <w:marBottom w:val="0"/>
                                  <w:divBdr>
                                    <w:top w:val="none" w:sz="0" w:space="0" w:color="auto"/>
                                    <w:left w:val="none" w:sz="0" w:space="0" w:color="auto"/>
                                    <w:bottom w:val="none" w:sz="0" w:space="0" w:color="auto"/>
                                    <w:right w:val="none" w:sz="0" w:space="0" w:color="auto"/>
                                  </w:divBdr>
                                </w:div>
                              </w:divsChild>
                            </w:div>
                            <w:div w:id="178324394">
                              <w:marLeft w:val="0"/>
                              <w:marRight w:val="0"/>
                              <w:marTop w:val="0"/>
                              <w:marBottom w:val="0"/>
                              <w:divBdr>
                                <w:top w:val="none" w:sz="0" w:space="0" w:color="auto"/>
                                <w:left w:val="none" w:sz="0" w:space="0" w:color="auto"/>
                                <w:bottom w:val="none" w:sz="0" w:space="0" w:color="auto"/>
                                <w:right w:val="none" w:sz="0" w:space="0" w:color="auto"/>
                              </w:divBdr>
                              <w:divsChild>
                                <w:div w:id="5240550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93480">
          <w:marLeft w:val="0"/>
          <w:marRight w:val="0"/>
          <w:marTop w:val="0"/>
          <w:marBottom w:val="0"/>
          <w:divBdr>
            <w:top w:val="none" w:sz="0" w:space="0" w:color="auto"/>
            <w:left w:val="none" w:sz="0" w:space="0" w:color="auto"/>
            <w:bottom w:val="none" w:sz="0" w:space="0" w:color="auto"/>
            <w:right w:val="none" w:sz="0" w:space="0" w:color="auto"/>
          </w:divBdr>
          <w:divsChild>
            <w:div w:id="967054072">
              <w:marLeft w:val="0"/>
              <w:marRight w:val="150"/>
              <w:marTop w:val="15"/>
              <w:marBottom w:val="0"/>
              <w:divBdr>
                <w:top w:val="none" w:sz="0" w:space="0" w:color="auto"/>
                <w:left w:val="none" w:sz="0" w:space="0" w:color="auto"/>
                <w:bottom w:val="none" w:sz="0" w:space="0" w:color="auto"/>
                <w:right w:val="none" w:sz="0" w:space="0" w:color="auto"/>
              </w:divBdr>
            </w:div>
            <w:div w:id="1036613990">
              <w:marLeft w:val="0"/>
              <w:marRight w:val="0"/>
              <w:marTop w:val="0"/>
              <w:marBottom w:val="0"/>
              <w:divBdr>
                <w:top w:val="none" w:sz="0" w:space="0" w:color="auto"/>
                <w:left w:val="none" w:sz="0" w:space="0" w:color="auto"/>
                <w:bottom w:val="none" w:sz="0" w:space="0" w:color="auto"/>
                <w:right w:val="none" w:sz="0" w:space="0" w:color="auto"/>
              </w:divBdr>
              <w:divsChild>
                <w:div w:id="1011298607">
                  <w:marLeft w:val="0"/>
                  <w:marRight w:val="0"/>
                  <w:marTop w:val="0"/>
                  <w:marBottom w:val="0"/>
                  <w:divBdr>
                    <w:top w:val="none" w:sz="0" w:space="0" w:color="auto"/>
                    <w:left w:val="none" w:sz="0" w:space="0" w:color="auto"/>
                    <w:bottom w:val="none" w:sz="0" w:space="0" w:color="auto"/>
                    <w:right w:val="none" w:sz="0" w:space="0" w:color="auto"/>
                  </w:divBdr>
                </w:div>
                <w:div w:id="2112817461">
                  <w:marLeft w:val="0"/>
                  <w:marRight w:val="0"/>
                  <w:marTop w:val="0"/>
                  <w:marBottom w:val="0"/>
                  <w:divBdr>
                    <w:top w:val="none" w:sz="0" w:space="0" w:color="auto"/>
                    <w:left w:val="none" w:sz="0" w:space="0" w:color="auto"/>
                    <w:bottom w:val="none" w:sz="0" w:space="0" w:color="auto"/>
                    <w:right w:val="none" w:sz="0" w:space="0" w:color="auto"/>
                  </w:divBdr>
                  <w:divsChild>
                    <w:div w:id="892929484">
                      <w:marLeft w:val="0"/>
                      <w:marRight w:val="0"/>
                      <w:marTop w:val="0"/>
                      <w:marBottom w:val="0"/>
                      <w:divBdr>
                        <w:top w:val="none" w:sz="0" w:space="0" w:color="auto"/>
                        <w:left w:val="none" w:sz="0" w:space="0" w:color="auto"/>
                        <w:bottom w:val="none" w:sz="0" w:space="0" w:color="auto"/>
                        <w:right w:val="none" w:sz="0" w:space="0" w:color="auto"/>
                      </w:divBdr>
                      <w:divsChild>
                        <w:div w:id="339893509">
                          <w:marLeft w:val="0"/>
                          <w:marRight w:val="0"/>
                          <w:marTop w:val="0"/>
                          <w:marBottom w:val="0"/>
                          <w:divBdr>
                            <w:top w:val="none" w:sz="0" w:space="0" w:color="auto"/>
                            <w:left w:val="none" w:sz="0" w:space="0" w:color="auto"/>
                            <w:bottom w:val="none" w:sz="0" w:space="0" w:color="auto"/>
                            <w:right w:val="none" w:sz="0" w:space="0" w:color="auto"/>
                          </w:divBdr>
                          <w:divsChild>
                            <w:div w:id="1135950452">
                              <w:marLeft w:val="0"/>
                              <w:marRight w:val="0"/>
                              <w:marTop w:val="0"/>
                              <w:marBottom w:val="0"/>
                              <w:divBdr>
                                <w:top w:val="none" w:sz="0" w:space="0" w:color="auto"/>
                                <w:left w:val="none" w:sz="0" w:space="0" w:color="auto"/>
                                <w:bottom w:val="none" w:sz="0" w:space="0" w:color="auto"/>
                                <w:right w:val="none" w:sz="0" w:space="0" w:color="auto"/>
                              </w:divBdr>
                              <w:divsChild>
                                <w:div w:id="15744691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9458">
          <w:marLeft w:val="0"/>
          <w:marRight w:val="0"/>
          <w:marTop w:val="0"/>
          <w:marBottom w:val="0"/>
          <w:divBdr>
            <w:top w:val="none" w:sz="0" w:space="0" w:color="auto"/>
            <w:left w:val="none" w:sz="0" w:space="0" w:color="auto"/>
            <w:bottom w:val="none" w:sz="0" w:space="0" w:color="auto"/>
            <w:right w:val="none" w:sz="0" w:space="0" w:color="auto"/>
          </w:divBdr>
          <w:divsChild>
            <w:div w:id="2142456646">
              <w:marLeft w:val="0"/>
              <w:marRight w:val="150"/>
              <w:marTop w:val="15"/>
              <w:marBottom w:val="0"/>
              <w:divBdr>
                <w:top w:val="none" w:sz="0" w:space="0" w:color="auto"/>
                <w:left w:val="none" w:sz="0" w:space="0" w:color="auto"/>
                <w:bottom w:val="none" w:sz="0" w:space="0" w:color="auto"/>
                <w:right w:val="none" w:sz="0" w:space="0" w:color="auto"/>
              </w:divBdr>
            </w:div>
            <w:div w:id="446434187">
              <w:marLeft w:val="0"/>
              <w:marRight w:val="0"/>
              <w:marTop w:val="0"/>
              <w:marBottom w:val="0"/>
              <w:divBdr>
                <w:top w:val="none" w:sz="0" w:space="0" w:color="auto"/>
                <w:left w:val="none" w:sz="0" w:space="0" w:color="auto"/>
                <w:bottom w:val="none" w:sz="0" w:space="0" w:color="auto"/>
                <w:right w:val="none" w:sz="0" w:space="0" w:color="auto"/>
              </w:divBdr>
              <w:divsChild>
                <w:div w:id="1460956920">
                  <w:marLeft w:val="0"/>
                  <w:marRight w:val="0"/>
                  <w:marTop w:val="0"/>
                  <w:marBottom w:val="0"/>
                  <w:divBdr>
                    <w:top w:val="none" w:sz="0" w:space="0" w:color="auto"/>
                    <w:left w:val="none" w:sz="0" w:space="0" w:color="auto"/>
                    <w:bottom w:val="none" w:sz="0" w:space="0" w:color="auto"/>
                    <w:right w:val="none" w:sz="0" w:space="0" w:color="auto"/>
                  </w:divBdr>
                </w:div>
                <w:div w:id="1999070869">
                  <w:marLeft w:val="0"/>
                  <w:marRight w:val="0"/>
                  <w:marTop w:val="0"/>
                  <w:marBottom w:val="0"/>
                  <w:divBdr>
                    <w:top w:val="none" w:sz="0" w:space="0" w:color="auto"/>
                    <w:left w:val="none" w:sz="0" w:space="0" w:color="auto"/>
                    <w:bottom w:val="none" w:sz="0" w:space="0" w:color="auto"/>
                    <w:right w:val="none" w:sz="0" w:space="0" w:color="auto"/>
                  </w:divBdr>
                  <w:divsChild>
                    <w:div w:id="447554088">
                      <w:marLeft w:val="0"/>
                      <w:marRight w:val="0"/>
                      <w:marTop w:val="0"/>
                      <w:marBottom w:val="0"/>
                      <w:divBdr>
                        <w:top w:val="none" w:sz="0" w:space="0" w:color="auto"/>
                        <w:left w:val="none" w:sz="0" w:space="0" w:color="auto"/>
                        <w:bottom w:val="none" w:sz="0" w:space="0" w:color="auto"/>
                        <w:right w:val="none" w:sz="0" w:space="0" w:color="auto"/>
                      </w:divBdr>
                      <w:divsChild>
                        <w:div w:id="1709913266">
                          <w:marLeft w:val="0"/>
                          <w:marRight w:val="0"/>
                          <w:marTop w:val="0"/>
                          <w:marBottom w:val="0"/>
                          <w:divBdr>
                            <w:top w:val="none" w:sz="0" w:space="0" w:color="auto"/>
                            <w:left w:val="none" w:sz="0" w:space="0" w:color="auto"/>
                            <w:bottom w:val="none" w:sz="0" w:space="0" w:color="auto"/>
                            <w:right w:val="none" w:sz="0" w:space="0" w:color="auto"/>
                          </w:divBdr>
                          <w:divsChild>
                            <w:div w:id="1501235357">
                              <w:marLeft w:val="0"/>
                              <w:marRight w:val="0"/>
                              <w:marTop w:val="0"/>
                              <w:marBottom w:val="0"/>
                              <w:divBdr>
                                <w:top w:val="none" w:sz="0" w:space="0" w:color="auto"/>
                                <w:left w:val="none" w:sz="0" w:space="0" w:color="auto"/>
                                <w:bottom w:val="none" w:sz="0" w:space="0" w:color="auto"/>
                                <w:right w:val="none" w:sz="0" w:space="0" w:color="auto"/>
                              </w:divBdr>
                              <w:divsChild>
                                <w:div w:id="1022173822">
                                  <w:marLeft w:val="0"/>
                                  <w:marRight w:val="750"/>
                                  <w:marTop w:val="0"/>
                                  <w:marBottom w:val="0"/>
                                  <w:divBdr>
                                    <w:top w:val="none" w:sz="0" w:space="0" w:color="auto"/>
                                    <w:left w:val="none" w:sz="0" w:space="0" w:color="auto"/>
                                    <w:bottom w:val="none" w:sz="0" w:space="0" w:color="auto"/>
                                    <w:right w:val="none" w:sz="0" w:space="0" w:color="auto"/>
                                  </w:divBdr>
                                </w:div>
                              </w:divsChild>
                            </w:div>
                            <w:div w:id="1639844841">
                              <w:marLeft w:val="0"/>
                              <w:marRight w:val="0"/>
                              <w:marTop w:val="0"/>
                              <w:marBottom w:val="0"/>
                              <w:divBdr>
                                <w:top w:val="none" w:sz="0" w:space="0" w:color="auto"/>
                                <w:left w:val="none" w:sz="0" w:space="0" w:color="auto"/>
                                <w:bottom w:val="none" w:sz="0" w:space="0" w:color="auto"/>
                                <w:right w:val="none" w:sz="0" w:space="0" w:color="auto"/>
                              </w:divBdr>
                              <w:divsChild>
                                <w:div w:id="1786994864">
                                  <w:marLeft w:val="0"/>
                                  <w:marRight w:val="750"/>
                                  <w:marTop w:val="0"/>
                                  <w:marBottom w:val="0"/>
                                  <w:divBdr>
                                    <w:top w:val="none" w:sz="0" w:space="0" w:color="auto"/>
                                    <w:left w:val="none" w:sz="0" w:space="0" w:color="auto"/>
                                    <w:bottom w:val="none" w:sz="0" w:space="0" w:color="auto"/>
                                    <w:right w:val="none" w:sz="0" w:space="0" w:color="auto"/>
                                  </w:divBdr>
                                </w:div>
                              </w:divsChild>
                            </w:div>
                            <w:div w:id="629746310">
                              <w:marLeft w:val="0"/>
                              <w:marRight w:val="0"/>
                              <w:marTop w:val="0"/>
                              <w:marBottom w:val="0"/>
                              <w:divBdr>
                                <w:top w:val="none" w:sz="0" w:space="0" w:color="auto"/>
                                <w:left w:val="none" w:sz="0" w:space="0" w:color="auto"/>
                                <w:bottom w:val="none" w:sz="0" w:space="0" w:color="auto"/>
                                <w:right w:val="none" w:sz="0" w:space="0" w:color="auto"/>
                              </w:divBdr>
                              <w:divsChild>
                                <w:div w:id="18046182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219977">
      <w:bodyDiv w:val="1"/>
      <w:marLeft w:val="0"/>
      <w:marRight w:val="0"/>
      <w:marTop w:val="0"/>
      <w:marBottom w:val="0"/>
      <w:divBdr>
        <w:top w:val="none" w:sz="0" w:space="0" w:color="auto"/>
        <w:left w:val="none" w:sz="0" w:space="0" w:color="auto"/>
        <w:bottom w:val="none" w:sz="0" w:space="0" w:color="auto"/>
        <w:right w:val="none" w:sz="0" w:space="0" w:color="auto"/>
      </w:divBdr>
    </w:div>
    <w:div w:id="20925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682</Words>
  <Characters>3432</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7</cp:revision>
  <dcterms:created xsi:type="dcterms:W3CDTF">2014-10-31T00:40:00Z</dcterms:created>
  <dcterms:modified xsi:type="dcterms:W3CDTF">2014-10-31T04:39:00Z</dcterms:modified>
</cp:coreProperties>
</file>