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PlateUP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Paso a paso: como construimos el proyecto</w:t>
      </w:r>
    </w:p>
    <w:p>
      <w:pPr>
        <w:pBdr>
          <w:bottom w:val="single" w:color="2E75B6" w:sz="6" w:space="6"/>
        </w:pBdr>
        <w:spacing w:after="300" w:before="0"/>
        <w:jc w:val="center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Este documento recoge el orden en que construimos PlateUP: desde el proyecto vacio hasta tener la aplicacion funcional completa. Para detalles tecnicos de cada modulo consultar la Documentacion Tecnica.</w:t>
      </w:r>
    </w:p>
    <w:p>
      <w:pPr>
        <w:spacing w:after="0" w:before="80"/>
      </w:pPr>
      <w:r>
        <w:t xml:space="preserve"/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306"/>
      </w:tblGrid>
      <w:tr>
        <w:tc>
          <w:tcPr>
            <w:tcW w:type="dxa" w:w="8306"/>
            <w:tcBorders>
              <w:top w:val="single" w:color="DDDDDD" w:sz="1"/>
              <w:left w:val="single" w:color="2E75B6" w:sz="12"/>
              <w:bottom w:val="single" w:color="DDDDDD" w:sz="1"/>
              <w:right w:val="single" w:color="DDDDDD" w:sz="1"/>
            </w:tcBorders>
            <w:shd w:fill="F0F4FA" w:val="clear"/>
            <w:tcMar>
              <w:top w:type="dxa" w:w="120"/>
              <w:left w:type="dxa" w:w="240"/>
              <w:bottom w:type="dxa" w:w="8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Paso 1 — </w:t>
            </w: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Configuracion inicial del proyecto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Creamos el proyecto en Spring Initializr (spring.io/initializr) con las dependencias: Spring Web, Spring Data JPA, Thymeleaf, Spring Security, MySQL Driver y Validation.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Configuramos application.properties: URL de MySQL (localhost:3307), nombre de la BD (restaurante_db), ddl-auto=update y puerto 8080.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Probamos que la aplicacion arrancara sin errores antes de escribir nada mas.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306"/>
      </w:tblGrid>
      <w:tr>
        <w:tc>
          <w:tcPr>
            <w:tcW w:type="dxa" w:w="8306"/>
            <w:tcBorders>
              <w:top w:val="single" w:color="DDDDDD" w:sz="1"/>
              <w:left w:val="single" w:color="2E75B6" w:sz="12"/>
              <w:bottom w:val="single" w:color="DDDDDD" w:sz="1"/>
              <w:right w:val="single" w:color="DDDDDD" w:sz="1"/>
            </w:tcBorders>
            <w:shd w:fill="F0F4FA" w:val="clear"/>
            <w:tcMar>
              <w:top w:type="dxa" w:w="120"/>
              <w:left w:type="dxa" w:w="240"/>
              <w:bottom w:type="dxa" w:w="8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Paso 2 — </w:t>
            </w: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Diseno de la base de datos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Diseñamos el esquema en papel primero: identificamos las 8 entidades (clientes, mesas, productos, tipos, pedidos, comandas, lineas, sesiones) y sus relaciones.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Creamos el archivo init.sql con los CREATE TABLE y las foreign keys.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Ejecutamos el script en MySQL Workbench para verificar que el esquema era correcto antes de tocarlo desde Java.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306"/>
      </w:tblGrid>
      <w:tr>
        <w:tc>
          <w:tcPr>
            <w:tcW w:type="dxa" w:w="8306"/>
            <w:tcBorders>
              <w:top w:val="single" w:color="DDDDDD" w:sz="1"/>
              <w:left w:val="single" w:color="2E75B6" w:sz="12"/>
              <w:bottom w:val="single" w:color="DDDDDD" w:sz="1"/>
              <w:right w:val="single" w:color="DDDDDD" w:sz="1"/>
            </w:tcBorders>
            <w:shd w:fill="F0F4FA" w:val="clear"/>
            <w:tcMar>
              <w:top w:type="dxa" w:w="120"/>
              <w:left w:type="dxa" w:w="240"/>
              <w:bottom w:type="dxa" w:w="8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Paso 3 — </w:t>
            </w: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Entidades JPA (capa Model)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Creamos una clase Java por tabla, anotada con @Entity y @Table.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Las relaciones entre tablas las modelamos como campos Long (por ejemplo, clienteId en Mesa) en lugar de objetos completos, para evitar problemas de carga con Hibernate.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Mesa y Comanda no usan @GeneratedValue: el ID lo asigna el Service manualmente con reciclaje de huecos.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Añadimos @PrePersist en Comanda para que Hibernate asigne automaticamente el estado y el timestamp al guardar.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306"/>
      </w:tblGrid>
      <w:tr>
        <w:tc>
          <w:tcPr>
            <w:tcW w:type="dxa" w:w="8306"/>
            <w:tcBorders>
              <w:top w:val="single" w:color="DDDDDD" w:sz="1"/>
              <w:left w:val="single" w:color="2E75B6" w:sz="12"/>
              <w:bottom w:val="single" w:color="DDDDDD" w:sz="1"/>
              <w:right w:val="single" w:color="DDDDDD" w:sz="1"/>
            </w:tcBorders>
            <w:shd w:fill="F0F4FA" w:val="clear"/>
            <w:tcMar>
              <w:top w:type="dxa" w:w="120"/>
              <w:left w:type="dxa" w:w="240"/>
              <w:bottom w:type="dxa" w:w="8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Paso 4 — </w:t>
            </w: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Repositorios (capa Repository)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Creamos una interfaz por entidad que extiende JpaRepository&lt;Entidad, Long&gt;.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 Data JPA genera automaticamente el CRUD basico sin escribir SQL.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Añadimos los metodos con nombre derivado que necesitabamos (findByEstado, findBySesionId, existsByClienteIdAndFechaReserva...).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306"/>
      </w:tblGrid>
      <w:tr>
        <w:tc>
          <w:tcPr>
            <w:tcW w:type="dxa" w:w="8306"/>
            <w:tcBorders>
              <w:top w:val="single" w:color="DDDDDD" w:sz="1"/>
              <w:left w:val="single" w:color="2E75B6" w:sz="12"/>
              <w:bottom w:val="single" w:color="DDDDDD" w:sz="1"/>
              <w:right w:val="single" w:color="DDDDDD" w:sz="1"/>
            </w:tcBorders>
            <w:shd w:fill="F0F4FA" w:val="clear"/>
            <w:tcMar>
              <w:top w:type="dxa" w:w="120"/>
              <w:left w:type="dxa" w:w="240"/>
              <w:bottom w:type="dxa" w:w="8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Paso 5 — </w:t>
            </w: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Servicios (capa Service)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Creamos un Service por entidad con la logica de negocio: calcular el siguiente ID disponible, validar capacidad, verificar reservas duplicadas, recalcular totales...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Los controladores nunca llaman al DAO directamente, siempre pasan por el Service.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Probamos cada metodo del Service de forma aislada antes de conectar los controladores.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306"/>
      </w:tblGrid>
      <w:tr>
        <w:tc>
          <w:tcPr>
            <w:tcW w:type="dxa" w:w="8306"/>
            <w:tcBorders>
              <w:top w:val="single" w:color="DDDDDD" w:sz="1"/>
              <w:left w:val="single" w:color="2E75B6" w:sz="12"/>
              <w:bottom w:val="single" w:color="DDDDDD" w:sz="1"/>
              <w:right w:val="single" w:color="DDDDDD" w:sz="1"/>
            </w:tcBorders>
            <w:shd w:fill="F0F4FA" w:val="clear"/>
            <w:tcMar>
              <w:top w:type="dxa" w:w="120"/>
              <w:left w:type="dxa" w:w="240"/>
              <w:bottom w:type="dxa" w:w="8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Paso 6 — </w:t>
            </w: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Controladores y vistas basicas (MVC)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Empezamos por el modulo de Mesas: creamos MesaWebController con los endpoints GET/POST para listar, crear, editar y borrar, y el template Mesas.html con la tabla Thymeleaf.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Repetimos el mismo patron para Clientes, Productos, Pedidos y Comandas, uno a uno.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Usamos redirect:/mesas (etc.) despues de cada POST para seguir el patron PRG y evitar reenvios de formulario.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Añadimos los formularios editar-*.html e hicimos pruebas manuales en el navegador en cada modulo antes de pasar al siguiente.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306"/>
      </w:tblGrid>
      <w:tr>
        <w:tc>
          <w:tcPr>
            <w:tcW w:type="dxa" w:w="8306"/>
            <w:tcBorders>
              <w:top w:val="single" w:color="DDDDDD" w:sz="1"/>
              <w:left w:val="single" w:color="2E75B6" w:sz="12"/>
              <w:bottom w:val="single" w:color="DDDDDD" w:sz="1"/>
              <w:right w:val="single" w:color="DDDDDD" w:sz="1"/>
            </w:tcBorders>
            <w:shd w:fill="F0F4FA" w:val="clear"/>
            <w:tcMar>
              <w:top w:type="dxa" w:w="120"/>
              <w:left w:type="dxa" w:w="240"/>
              <w:bottom w:type="dxa" w:w="8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Paso 7 — </w:t>
            </w: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Spring Security y autenticacion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Añadimos SecurityConfig con las rutas publicas (/, /login, /reservas, estaticos) y protegidas (todo lo demas).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Creamos UsuarioDetailsService que carga el usuario desde la BD.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Añadimos DataInitializer que crea el usuario admin al primer arranque si la tabla esta vacia.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Configuramos BCryptPasswordEncoder para el hash de contrasenas.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Ajustamos los templates Thymeleaf para usar sec:authorize donde habia elementos que dependian del estado de sesion.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306"/>
      </w:tblGrid>
      <w:tr>
        <w:tc>
          <w:tcPr>
            <w:tcW w:type="dxa" w:w="8306"/>
            <w:tcBorders>
              <w:top w:val="single" w:color="DDDDDD" w:sz="1"/>
              <w:left w:val="single" w:color="2E75B6" w:sz="12"/>
              <w:bottom w:val="single" w:color="DDDDDD" w:sz="1"/>
              <w:right w:val="single" w:color="DDDDDD" w:sz="1"/>
            </w:tcBorders>
            <w:shd w:fill="F0F4FA" w:val="clear"/>
            <w:tcMar>
              <w:top w:type="dxa" w:w="120"/>
              <w:left w:type="dxa" w:w="240"/>
              <w:bottom w:type="dxa" w:w="8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Paso 8 — </w:t>
            </w: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Sistema de sesiones de caja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Creamos la entidad Sesion y su DAO/Service.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Modificamos PedidoWebController para que solo muestre los pedidos de la sesion activa.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Implementamos CierreWebController con apertura, cierre y KPIs del turno (total, efectivo, tarjeta).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Añadimos el numero de ticket correlativo por sesion al crear un pedido nuevo.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306"/>
      </w:tblGrid>
      <w:tr>
        <w:tc>
          <w:tcPr>
            <w:tcW w:type="dxa" w:w="8306"/>
            <w:tcBorders>
              <w:top w:val="single" w:color="DDDDDD" w:sz="1"/>
              <w:left w:val="single" w:color="2E75B6" w:sz="12"/>
              <w:bottom w:val="single" w:color="DDDDDD" w:sz="1"/>
              <w:right w:val="single" w:color="DDDDDD" w:sz="1"/>
            </w:tcBorders>
            <w:shd w:fill="F0F4FA" w:val="clear"/>
            <w:tcMar>
              <w:top w:type="dxa" w:w="120"/>
              <w:left w:type="dxa" w:w="240"/>
              <w:bottom w:type="dxa" w:w="8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Paso 9 — </w:t>
            </w: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Pagina publica y sistema de reservas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Creamos HomeWebController que carga la carta desde la BD y la filtra por categoria para las pestanas del index.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Disenamos index.html con la presentacion del restaurante, la carta y el formulario de reserva.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Implementamos ReservaWebController como @RestController: recibe el POST publico, busca la mesa libre con capacidad minima suficiente (best-fit), crea el cliente y guarda la reserva.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Desactivamos CSRF unicamente para /reservas (es una llamada fetch desde JavaScript).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frontend muestra un toast de confirmacion con el numero de mesa asignada.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306"/>
      </w:tblGrid>
      <w:tr>
        <w:tc>
          <w:tcPr>
            <w:tcW w:type="dxa" w:w="8306"/>
            <w:tcBorders>
              <w:top w:val="single" w:color="DDDDDD" w:sz="1"/>
              <w:left w:val="single" w:color="2E75B6" w:sz="12"/>
              <w:bottom w:val="single" w:color="DDDDDD" w:sz="1"/>
              <w:right w:val="single" w:color="DDDDDD" w:sz="1"/>
            </w:tcBorders>
            <w:shd w:fill="F0F4FA" w:val="clear"/>
            <w:tcMar>
              <w:top w:type="dxa" w:w="120"/>
              <w:left w:type="dxa" w:w="240"/>
              <w:bottom w:type="dxa" w:w="8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Paso 10 — </w:t>
            </w: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Cocina y barra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Creamos Comandas.html (cocina) y Barra.html con las comandas filtradas por tipo.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Añadimos el temporizador visual basado en el campo creado_en de cada comanda.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Implementamos el boton Listo que cambia el estado de la comanda a LISTO con un POST.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306"/>
      </w:tblGrid>
      <w:tr>
        <w:tc>
          <w:tcPr>
            <w:tcW w:type="dxa" w:w="8306"/>
            <w:tcBorders>
              <w:top w:val="single" w:color="DDDDDD" w:sz="1"/>
              <w:left w:val="single" w:color="2E75B6" w:sz="12"/>
              <w:bottom w:val="single" w:color="DDDDDD" w:sz="1"/>
              <w:right w:val="single" w:color="DDDDDD" w:sz="1"/>
            </w:tcBorders>
            <w:shd w:fill="F0F4FA" w:val="clear"/>
            <w:tcMar>
              <w:top w:type="dxa" w:w="120"/>
              <w:left w:type="dxa" w:w="240"/>
              <w:bottom w:type="dxa" w:w="8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Paso 11 — </w:t>
            </w: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Cobro y ticket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Añadimos el formulario de cobro (cobrar-form.html) con campos para efectivo y tarjeta.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 confirmar el cobro: la cuenta pasa a CERRADA, la mesa vuelve a LIBRE y el cliente queda desvinculado.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Creamos ticket.html como vista imprimible de la cuenta cerrada.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306"/>
      </w:tblGrid>
      <w:tr>
        <w:tc>
          <w:tcPr>
            <w:tcW w:type="dxa" w:w="8306"/>
            <w:tcBorders>
              <w:top w:val="single" w:color="DDDDDD" w:sz="1"/>
              <w:left w:val="single" w:color="2E75B6" w:sz="12"/>
              <w:bottom w:val="single" w:color="DDDDDD" w:sz="1"/>
              <w:right w:val="single" w:color="DDDDDD" w:sz="1"/>
            </w:tcBorders>
            <w:shd w:fill="F0F4FA" w:val="clear"/>
            <w:tcMar>
              <w:top w:type="dxa" w:w="120"/>
              <w:left w:type="dxa" w:w="240"/>
              <w:bottom w:type="dxa" w:w="8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Paso 12 — </w:t>
            </w: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Ajustes finales y responsive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Revisamos todos los templates en vista movil (Chrome DevTools, 375px) y corregimos los layouts con Bootstrap.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Ajustamos los badges de estado de mesas para que sean visualmente claros en pantallas pequenas.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Revisamos los mensajes de error y confirmacion (parametros ?guardado=true, ?borrado=true...) en todos los modulos.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Actualizamos DOCUMENTACION_TECNICA.md con el esquema final y el estado real del proyecto.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3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El historial completo de cambios esta en GitHub: github.com/Skyfreefury/PlateUp</w:t>
      </w:r>
    </w:p>
    <w:sectPr>
      <w:headerReference w:type="default" r:id="rId7"/>
      <w:footerReference w:type="default" r:id="rId8"/>
      <w:pgSz w:w="11906" w:h="16838" w:orient="portrait"/>
      <w:pgMar w:top="1300" w:right="1800" w:bottom="13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4"/>
      </w:pBd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Pagina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de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3" w:space="4"/>
      </w:pBdr>
      <w:tabs>
        <w:tab w:val="right" w:pos="8306"/>
      </w:tabs>
    </w:pPr>
    <w:r>
      <w:rPr>
        <w:rFonts w:ascii="Arial" w:cs="Arial" w:eastAsia="Arial" w:hAnsi="Arial"/>
        <w:color w:val="999999"/>
        <w:sz w:val="18"/>
        <w:szCs w:val="18"/>
      </w:rPr>
      <w:t xml:space="preserve">PlateUP — Proceso de Construccion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Christian Mogena ·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2026-04-27T07:55:59.882Z</dcterms:created>
  <dcterms:modified xsi:type="dcterms:W3CDTF">2026-04-27T07:55:59.883Z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