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Calibri" w:hAnsi="Calibri" w:eastAsia="Microsoft YaHei"/>
          <w:b/>
          <w:color w:val="1F497D"/>
          <w:sz w:val="60"/>
        </w:rPr>
        <w:t>猪只智能感知与健康预警一体化系统</w:t>
      </w:r>
    </w:p>
    <w:p>
      <w:pPr>
        <w:spacing w:before="240"/>
        <w:jc w:val="center"/>
      </w:pPr>
      <w:r>
        <w:rPr>
          <w:rFonts w:ascii="Calibri" w:hAnsi="Calibri" w:eastAsia="Microsoft YaHei"/>
          <w:color w:val="595959"/>
          <w:sz w:val="32"/>
        </w:rPr>
        <w:t>基于 YOLOv8 + ByteTrack + V-JEPA 世界模型的边缘 AI 解决方案</w:t>
      </w:r>
    </w:p>
    <w:p>
      <w:pPr>
        <w:spacing w:before="720"/>
        <w:jc w:val="center"/>
      </w:pPr>
      <w:r>
        <w:rPr>
          <w:rFonts w:ascii="Calibri" w:hAnsi="Calibri" w:eastAsia="Microsoft YaHei"/>
          <w:b/>
          <w:color w:val="C45911"/>
          <w:sz w:val="24"/>
        </w:rPr>
        <w:t>[NPU 边缘部署]   [双向穿线计数]   [世界模型迁移]</w:t>
        <w:br/>
        <w:t>[自监督学习]   [多模态融合]   [统一智能 Agent]</w:t>
      </w:r>
    </w:p>
    <w:p>
      <w:pPr>
        <w:spacing w:before="80"/>
        <w:jc w:val="center"/>
      </w:pPr>
      <w:r>
        <w:rPr>
          <w:rFonts w:ascii="Calibri" w:hAnsi="Calibri" w:eastAsia="Microsoft YaHei"/>
          <w:sz w:val="24"/>
        </w:rPr>
      </w:r>
    </w:p>
    <w:p>
      <w:pPr>
        <w:spacing w:before="80"/>
        <w:jc w:val="center"/>
      </w:pPr>
      <w:r>
        <w:rPr>
          <w:rFonts w:ascii="Calibri" w:hAnsi="Calibri" w:eastAsia="Microsoft YaHei"/>
          <w:sz w:val="24"/>
        </w:rPr>
      </w:r>
    </w:p>
    <w:p>
      <w:pPr>
        <w:spacing w:before="80"/>
        <w:jc w:val="center"/>
      </w:pPr>
      <w:r>
        <w:rPr>
          <w:rFonts w:ascii="Calibri" w:hAnsi="Calibri" w:eastAsia="Microsoft YaHei"/>
          <w:sz w:val="24"/>
        </w:rPr>
        <w:t>参赛类别:A 系列 — 网络应用与服务挑战</w:t>
      </w:r>
    </w:p>
    <w:p>
      <w:pPr>
        <w:spacing w:before="80"/>
        <w:jc w:val="center"/>
      </w:pPr>
      <w:r>
        <w:rPr>
          <w:rFonts w:ascii="Calibri" w:hAnsi="Calibri" w:eastAsia="Microsoft YaHei"/>
          <w:sz w:val="24"/>
        </w:rPr>
        <w:t>技术领域:计算机视觉 / 边缘智能 / 自监督学习 / 智慧农业</w:t>
      </w:r>
    </w:p>
    <w:p>
      <w:pPr>
        <w:spacing w:before="80"/>
        <w:jc w:val="center"/>
      </w:pPr>
      <w:r>
        <w:rPr>
          <w:rFonts w:ascii="Calibri" w:hAnsi="Calibri" w:eastAsia="Microsoft YaHei"/>
          <w:sz w:val="24"/>
        </w:rPr>
        <w:t>目标硬件:华为 Atlas 200I DK A2 (Ascend 310B4 NPU)</w:t>
      </w:r>
    </w:p>
    <w:p>
      <w:pPr>
        <w:spacing w:before="80"/>
        <w:jc w:val="center"/>
      </w:pPr>
      <w:r>
        <w:rPr>
          <w:rFonts w:ascii="Calibri" w:hAnsi="Calibri" w:eastAsia="Microsoft YaHei"/>
          <w:sz w:val="24"/>
        </w:rPr>
        <w:t>开源仓库:https://github.com/(待补充)</w:t>
      </w:r>
    </w:p>
    <w:p>
      <w:pPr>
        <w:spacing w:before="80"/>
        <w:jc w:val="center"/>
      </w:pPr>
      <w:r>
        <w:rPr>
          <w:rFonts w:ascii="Calibri" w:hAnsi="Calibri" w:eastAsia="Microsoft YaHei"/>
          <w:sz w:val="24"/>
        </w:rPr>
        <w:t>团队名称:(待补充)</w:t>
      </w:r>
    </w:p>
    <w:p>
      <w:pPr>
        <w:spacing w:before="80"/>
        <w:jc w:val="center"/>
      </w:pPr>
      <w:r>
        <w:rPr>
          <w:rFonts w:ascii="Calibri" w:hAnsi="Calibri" w:eastAsia="Microsoft YaHei"/>
          <w:sz w:val="24"/>
        </w:rPr>
        <w:t>指导教师:(待补充)</w:t>
      </w:r>
    </w:p>
    <w:p>
      <w:pPr>
        <w:spacing w:before="80"/>
        <w:jc w:val="center"/>
      </w:pPr>
      <w:r>
        <w:rPr>
          <w:rFonts w:ascii="Calibri" w:hAnsi="Calibri" w:eastAsia="Microsoft YaHei"/>
          <w:sz w:val="24"/>
        </w:rPr>
        <w:t>提交日期:2026 年 5 月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1F497D"/>
          <w:sz w:val="40"/>
        </w:rPr>
        <w:t>目录</w:t>
      </w:r>
    </w:p>
    <w:p>
      <w:pPr>
        <w:ind w:left="283"/>
      </w:pPr>
      <w:r>
        <w:rPr>
          <w:rFonts w:ascii="Calibri" w:hAnsi="Calibri" w:eastAsia="Microsoft YaHei"/>
          <w:b w:val="0"/>
          <w:sz w:val="24"/>
        </w:rPr>
        <w:t>一、项目背景与选题创意</w:t>
      </w:r>
    </w:p>
    <w:p>
      <w:pPr>
        <w:ind w:left="283"/>
      </w:pPr>
      <w:r>
        <w:rPr>
          <w:rFonts w:ascii="Calibri" w:hAnsi="Calibri" w:eastAsia="Microsoft YaHei"/>
          <w:b w:val="0"/>
          <w:sz w:val="24"/>
        </w:rPr>
        <w:t>二、系统总体架构</w:t>
      </w:r>
    </w:p>
    <w:p>
      <w:pPr>
        <w:ind w:left="283"/>
      </w:pPr>
      <w:r>
        <w:rPr>
          <w:rFonts w:ascii="Calibri" w:hAnsi="Calibri" w:eastAsia="Microsoft YaHei"/>
          <w:b w:val="0"/>
          <w:sz w:val="24"/>
        </w:rPr>
        <w:t>三、关键技术方法</w:t>
      </w:r>
    </w:p>
    <w:p>
      <w:pPr>
        <w:ind w:left="283"/>
      </w:pPr>
      <w:r>
        <w:rPr>
          <w:rFonts w:ascii="Calibri" w:hAnsi="Calibri" w:eastAsia="Microsoft YaHei"/>
          <w:b w:val="0"/>
          <w:sz w:val="24"/>
        </w:rPr>
        <w:t>四、算法性能指标</w:t>
      </w:r>
    </w:p>
    <w:p>
      <w:pPr>
        <w:ind w:left="283"/>
      </w:pPr>
      <w:r>
        <w:rPr>
          <w:rFonts w:ascii="Calibri" w:hAnsi="Calibri" w:eastAsia="Microsoft YaHei"/>
          <w:b w:val="0"/>
          <w:sz w:val="24"/>
        </w:rPr>
        <w:t>五、应用场景与市场潜力</w:t>
      </w:r>
    </w:p>
    <w:p>
      <w:pPr>
        <w:ind w:left="283"/>
      </w:pPr>
      <w:r>
        <w:rPr>
          <w:rFonts w:ascii="Calibri" w:hAnsi="Calibri" w:eastAsia="Microsoft YaHei"/>
          <w:b w:val="0"/>
          <w:sz w:val="24"/>
        </w:rPr>
        <w:t>六、多元目标泛化与微调方案</w:t>
      </w:r>
    </w:p>
    <w:p>
      <w:pPr>
        <w:ind w:left="283"/>
      </w:pPr>
      <w:r>
        <w:rPr>
          <w:rFonts w:ascii="Calibri" w:hAnsi="Calibri" w:eastAsia="Microsoft YaHei"/>
          <w:b w:val="0"/>
          <w:sz w:val="24"/>
        </w:rPr>
        <w:t>七、系统设计与用户界面</w:t>
      </w:r>
    </w:p>
    <w:p>
      <w:pPr>
        <w:ind w:left="283"/>
      </w:pPr>
      <w:r>
        <w:rPr>
          <w:rFonts w:ascii="Calibri" w:hAnsi="Calibri" w:eastAsia="Microsoft YaHei"/>
          <w:b w:val="0"/>
          <w:sz w:val="24"/>
        </w:rPr>
        <w:t>八、实现成果与演示</w:t>
      </w:r>
    </w:p>
    <w:p>
      <w:pPr>
        <w:ind w:left="283"/>
      </w:pPr>
      <w:r>
        <w:rPr>
          <w:rFonts w:ascii="Calibri" w:hAnsi="Calibri" w:eastAsia="Microsoft YaHei"/>
          <w:b w:val="0"/>
          <w:sz w:val="24"/>
        </w:rPr>
        <w:t>九、团队介绍与未来规划</w:t>
      </w:r>
    </w:p>
    <w:p>
      <w:pPr>
        <w:ind w:left="283"/>
      </w:pPr>
      <w:r>
        <w:rPr>
          <w:rFonts w:ascii="Calibri" w:hAnsi="Calibri" w:eastAsia="Microsoft YaHei"/>
          <w:b w:val="0"/>
          <w:sz w:val="24"/>
        </w:rPr>
        <w:t>十、参考文献与开源资源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1F497D"/>
          <w:sz w:val="40"/>
        </w:rPr>
        <w:t>一、项目背景与选题创意</w:t>
      </w:r>
    </w:p>
    <w:p>
      <w:pPr>
        <w:ind w:left="454"/>
      </w:pPr>
      <w:r>
        <w:rPr>
          <w:rFonts w:ascii="Calibri" w:hAnsi="Calibri" w:eastAsia="Microsoft YaHei"/>
          <w:i/>
          <w:color w:val="595959"/>
          <w:sz w:val="20"/>
        </w:rPr>
        <w:t>对应评分维度:创意(资格赛 40% / 选拔赛 20% / 挑战赛 20%)</w:t>
      </w:r>
    </w:p>
    <w:p>
      <w:pPr>
        <w:pStyle w:val="Heading2"/>
      </w:pPr>
      <w:r>
        <w:rPr>
          <w:rFonts w:ascii="Calibri" w:hAnsi="Calibri" w:eastAsia="Microsoft YaHei"/>
          <w:b/>
          <w:color w:val="1F497D"/>
          <w:sz w:val="32"/>
        </w:rPr>
        <w:t>1.1 行业痛点</w:t>
      </w:r>
    </w:p>
    <w:p>
      <w:pPr>
        <w:pStyle w:val="ListBullet"/>
      </w:pPr>
      <w:r>
        <w:rPr>
          <w:rFonts w:ascii="Calibri" w:hAnsi="Calibri" w:eastAsia="Microsoft YaHei"/>
          <w:b/>
          <w:color w:val="000000"/>
          <w:sz w:val="22"/>
        </w:rPr>
        <w:t>传统称重应激损失:</w:t>
      </w:r>
      <w:r>
        <w:rPr>
          <w:rFonts w:ascii="Calibri" w:hAnsi="Calibri" w:eastAsia="Microsoft YaHei"/>
          <w:sz w:val="22"/>
        </w:rPr>
        <w:t>每月一次的赶猪称重导致 1-3% 体重损失,母猪受惊流产率上升。</w:t>
      </w:r>
    </w:p>
    <w:p>
      <w:pPr>
        <w:pStyle w:val="ListBullet"/>
      </w:pPr>
      <w:r>
        <w:rPr>
          <w:rFonts w:ascii="Calibri" w:hAnsi="Calibri" w:eastAsia="Microsoft YaHei"/>
          <w:b/>
          <w:color w:val="000000"/>
          <w:sz w:val="22"/>
        </w:rPr>
        <w:t>人工巡查不可持续:</w:t>
      </w:r>
      <w:r>
        <w:rPr>
          <w:rFonts w:ascii="Calibri" w:hAnsi="Calibri" w:eastAsia="Microsoft YaHei"/>
          <w:sz w:val="22"/>
        </w:rPr>
        <w:t>万头规模猪场日均巡查 2 小时,夜间盲区 6 小时以上,小群发热与拒食难以及时发现。</w:t>
      </w:r>
    </w:p>
    <w:p>
      <w:pPr>
        <w:pStyle w:val="ListBullet"/>
      </w:pPr>
      <w:r>
        <w:rPr>
          <w:rFonts w:ascii="Calibri" w:hAnsi="Calibri" w:eastAsia="Microsoft YaHei"/>
          <w:b/>
          <w:color w:val="000000"/>
          <w:sz w:val="22"/>
        </w:rPr>
        <w:t>既有方案功能单一:</w:t>
      </w:r>
      <w:r>
        <w:rPr>
          <w:rFonts w:ascii="Calibri" w:hAnsi="Calibri" w:eastAsia="Microsoft YaHei"/>
          <w:sz w:val="22"/>
        </w:rPr>
        <w:t>市面 RFID/称重秤只解决单点问题,缺乏 "感知—预警—决策" 闭环。</w:t>
      </w:r>
    </w:p>
    <w:p>
      <w:pPr>
        <w:pStyle w:val="ListBullet"/>
      </w:pPr>
      <w:r>
        <w:rPr>
          <w:rFonts w:ascii="Calibri" w:hAnsi="Calibri" w:eastAsia="Microsoft YaHei"/>
          <w:b/>
          <w:color w:val="000000"/>
          <w:sz w:val="22"/>
        </w:rPr>
        <w:t>疫病防控压力大:</w:t>
      </w:r>
      <w:r>
        <w:rPr>
          <w:rFonts w:ascii="Calibri" w:hAnsi="Calibri" w:eastAsia="Microsoft YaHei"/>
          <w:sz w:val="22"/>
        </w:rPr>
        <w:t>非洲猪瘟、PRRS 等疫病爆发周期短,需要 24/7 行为监测早期预警。</w:t>
      </w:r>
    </w:p>
    <w:p>
      <w:pPr>
        <w:pStyle w:val="ListBullet"/>
      </w:pPr>
      <w:r>
        <w:rPr>
          <w:rFonts w:ascii="Calibri" w:hAnsi="Calibri" w:eastAsia="Microsoft YaHei"/>
          <w:b/>
          <w:color w:val="000000"/>
          <w:sz w:val="22"/>
        </w:rPr>
        <w:t>规模化与劳动力倒挂:</w:t>
      </w:r>
      <w:r>
        <w:rPr>
          <w:rFonts w:ascii="Calibri" w:hAnsi="Calibri" w:eastAsia="Microsoft YaHei"/>
          <w:sz w:val="22"/>
        </w:rPr>
        <w:t>国内生猪规模化率突破 65%,但养殖工人短缺率达 30%,自动化诉求强烈。</w:t>
      </w:r>
    </w:p>
    <w:p>
      <w:pPr>
        <w:pStyle w:val="Heading2"/>
      </w:pPr>
      <w:r>
        <w:rPr>
          <w:rFonts w:ascii="Calibri" w:hAnsi="Calibri" w:eastAsia="Microsoft YaHei"/>
          <w:b/>
          <w:color w:val="1F497D"/>
          <w:sz w:val="32"/>
        </w:rPr>
        <w:t>1.2 政策与时代机遇</w:t>
      </w:r>
    </w:p>
    <w:p>
      <w:pPr>
        <w:pStyle w:val="ListBullet"/>
      </w:pPr>
      <w:r>
        <w:rPr>
          <w:rFonts w:ascii="Calibri" w:hAnsi="Calibri" w:eastAsia="Microsoft YaHei"/>
          <w:b/>
          <w:color w:val="000000"/>
          <w:sz w:val="22"/>
        </w:rPr>
        <w:t>"十四五"全国农业机械化发展规划:</w:t>
      </w:r>
      <w:r>
        <w:rPr>
          <w:rFonts w:ascii="Calibri" w:hAnsi="Calibri" w:eastAsia="Microsoft YaHei"/>
          <w:sz w:val="22"/>
        </w:rPr>
        <w:t>畜牧业机械化率 2025 年目标 ≥50%,2020 基期值仅 36%。</w:t>
      </w:r>
    </w:p>
    <w:p>
      <w:pPr>
        <w:pStyle w:val="ListBullet"/>
      </w:pPr>
      <w:r>
        <w:rPr>
          <w:rFonts w:ascii="Calibri" w:hAnsi="Calibri" w:eastAsia="Microsoft YaHei"/>
          <w:b/>
          <w:color w:val="000000"/>
          <w:sz w:val="22"/>
        </w:rPr>
        <w:t>中央财政畜牧机械补贴:</w:t>
      </w:r>
      <w:r>
        <w:rPr>
          <w:rFonts w:ascii="Calibri" w:hAnsi="Calibri" w:eastAsia="Microsoft YaHei"/>
          <w:sz w:val="22"/>
        </w:rPr>
        <w:t>2022 年专项 18 亿元,养殖场设备采购可获 30-50% 补贴。</w:t>
      </w:r>
    </w:p>
    <w:p>
      <w:pPr>
        <w:pStyle w:val="ListBullet"/>
      </w:pPr>
      <w:r>
        <w:rPr>
          <w:rFonts w:ascii="Calibri" w:hAnsi="Calibri" w:eastAsia="Microsoft YaHei"/>
          <w:b/>
          <w:color w:val="000000"/>
          <w:sz w:val="22"/>
        </w:rPr>
        <w:t>国务院新场景应用政策(2025-11):</w:t>
      </w:r>
      <w:r>
        <w:rPr>
          <w:rFonts w:ascii="Calibri" w:hAnsi="Calibri" w:eastAsia="Microsoft YaHei"/>
          <w:sz w:val="22"/>
        </w:rPr>
        <w:t>明确提出推动 "技术突破—场景验证—产业应用—体系升级" 路径,智慧畜牧入列。</w:t>
      </w:r>
    </w:p>
    <w:p>
      <w:pPr>
        <w:pStyle w:val="ListBullet"/>
      </w:pPr>
      <w:r>
        <w:rPr>
          <w:rFonts w:ascii="Calibri" w:hAnsi="Calibri" w:eastAsia="Microsoft YaHei"/>
          <w:b/>
          <w:color w:val="000000"/>
          <w:sz w:val="22"/>
        </w:rPr>
        <w:t>中央一号文件连续聚焦:</w:t>
      </w:r>
      <w:r>
        <w:rPr>
          <w:rFonts w:ascii="Calibri" w:hAnsi="Calibri" w:eastAsia="Microsoft YaHei"/>
          <w:sz w:val="22"/>
        </w:rPr>
        <w:t>智慧农业被定位为"新质生产力"的核心抓手。</w:t>
      </w:r>
    </w:p>
    <w:p>
      <w:pPr>
        <w:pStyle w:val="Heading2"/>
      </w:pPr>
      <w:r>
        <w:rPr>
          <w:rFonts w:ascii="Calibri" w:hAnsi="Calibri" w:eastAsia="Microsoft YaHei"/>
          <w:b/>
          <w:color w:val="1F497D"/>
          <w:sz w:val="32"/>
        </w:rPr>
        <w:t>1.3 选题创意亮点</w:t>
      </w:r>
    </w:p>
    <w:p>
      <w:r>
        <w:rPr>
          <w:rFonts w:ascii="Calibri" w:hAnsi="Calibri" w:eastAsia="Microsoft YaHei"/>
          <w:b w:val="0"/>
          <w:sz w:val="22"/>
        </w:rPr>
        <w:t>本项目并非又一个 "猪脸识别" 或 "AI 计数" 玩具,而是面向规模化猪场真实业务流的一体化感知系统。三大创意点:</w:t>
      </w:r>
    </w:p>
    <w:p>
      <w:pPr>
        <w:pStyle w:val="ListBullet"/>
      </w:pPr>
      <w:r>
        <w:rPr>
          <w:rFonts w:ascii="Calibri" w:hAnsi="Calibri" w:eastAsia="Microsoft YaHei"/>
          <w:b/>
          <w:color w:val="000000"/>
          <w:sz w:val="22"/>
        </w:rPr>
        <w:t>从单一计数 → 全栈数字猪场:</w:t>
      </w:r>
      <w:r>
        <w:rPr>
          <w:rFonts w:ascii="Calibri" w:hAnsi="Calibri" w:eastAsia="Microsoft YaHei"/>
          <w:sz w:val="22"/>
        </w:rPr>
        <w:t>把计数、体重估计、行为/健康预警、智能 Agent 决策放进同一条流水线。</w:t>
      </w:r>
    </w:p>
    <w:p>
      <w:pPr>
        <w:pStyle w:val="ListBullet"/>
      </w:pPr>
      <w:r>
        <w:rPr>
          <w:rFonts w:ascii="Calibri" w:hAnsi="Calibri" w:eastAsia="Microsoft YaHei"/>
          <w:b/>
          <w:color w:val="000000"/>
          <w:sz w:val="22"/>
        </w:rPr>
        <w:t>世界模型首次迁移到生猪场景:</w:t>
      </w:r>
      <w:r>
        <w:rPr>
          <w:rFonts w:ascii="Calibri" w:hAnsi="Calibri" w:eastAsia="Microsoft YaHei"/>
          <w:sz w:val="22"/>
        </w:rPr>
        <w:t>调研显示 V-JEPA 2 已应用于实验小鼠(Animal-JEPA, IEEE 2025),但畜牧领域仍是研究空白,本项目首次将其引入生猪行为理解,具备学术原创性。</w:t>
      </w:r>
    </w:p>
    <w:p>
      <w:pPr>
        <w:pStyle w:val="ListBullet"/>
      </w:pPr>
      <w:r>
        <w:rPr>
          <w:rFonts w:ascii="Calibri" w:hAnsi="Calibri" w:eastAsia="Microsoft YaHei"/>
          <w:b/>
          <w:color w:val="000000"/>
          <w:sz w:val="22"/>
        </w:rPr>
        <w:t>边缘 NPU 而非云端推理:</w:t>
      </w:r>
      <w:r>
        <w:rPr>
          <w:rFonts w:ascii="Calibri" w:hAnsi="Calibri" w:eastAsia="Microsoft YaHei"/>
          <w:sz w:val="22"/>
        </w:rPr>
        <w:t>在 Atlas 200I DK A2 上端到端跑通,带宽消耗降到 KB 级,完全打破"摄像头 → 云GPU"的传统重资产模式。</w:t>
      </w:r>
    </w:p>
    <w:p>
      <w:r>
        <w:rPr>
          <w:rFonts w:ascii="Calibri" w:hAnsi="Calibri" w:eastAsia="Microsoft YaHei"/>
          <w:b/>
          <w:color w:val="C45911"/>
          <w:sz w:val="22"/>
        </w:rPr>
        <w:t>★ 选题视角的跨越:把"做一个能数猪的程序"升级为"做一个能听懂动物语言的边缘 AI 操作系统"。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1F497D"/>
          <w:sz w:val="40"/>
        </w:rPr>
        <w:t>二、系统总体架构</w:t>
      </w:r>
    </w:p>
    <w:p>
      <w:pPr>
        <w:ind w:left="454"/>
      </w:pPr>
      <w:r>
        <w:rPr>
          <w:rFonts w:ascii="Calibri" w:hAnsi="Calibri" w:eastAsia="Microsoft YaHei"/>
          <w:i/>
          <w:color w:val="595959"/>
          <w:sz w:val="20"/>
        </w:rPr>
        <w:t>对应评分维度:技术综合性(30%) / 设计合理性(30%)</w:t>
      </w:r>
    </w:p>
    <w:p>
      <w:pPr>
        <w:pStyle w:val="Heading2"/>
      </w:pPr>
      <w:r>
        <w:rPr>
          <w:rFonts w:ascii="Calibri" w:hAnsi="Calibri" w:eastAsia="Microsoft YaHei"/>
          <w:b/>
          <w:color w:val="1F497D"/>
          <w:sz w:val="32"/>
        </w:rPr>
        <w:t>2.1 顶层架构示意</w:t>
      </w:r>
    </w:p>
    <w:p>
      <w:pPr>
        <w:ind w:left="283"/>
      </w:pPr>
      <w:r>
        <w:rPr>
          <w:rFonts w:ascii="Consolas" w:hAnsi="Consolas" w:eastAsia="Consolas"/>
          <w:sz w:val="20"/>
        </w:rPr>
        <w:t>[RTSP 摄像头 / 文件上传]</w:t>
        <w:br/>
        <w:t xml:space="preserve">        ↓</w:t>
        <w:br/>
        <w:t>[抓帧 + 跳帧调度]  ──→  跳过帧 (Kalman 预测占位)</w:t>
        <w:br/>
        <w:t xml:space="preserve">        ↓</w:t>
        <w:br/>
        <w:t>[YOLOv8n FP16 NPU 推理 ~33ms]</w:t>
        <w:br/>
        <w:t xml:space="preserve">        ↓</w:t>
        <w:br/>
        <w:t>[蓝色物体过滤 (HSV)]</w:t>
        <w:br/>
        <w:t xml:space="preserve">        ↓</w:t>
        <w:br/>
        <w:t>┌─────────────┬─────────────┬───────────────┐</w:t>
        <w:br/>
        <w:t>│ 计数子系统     │ 体重估计子系统  │ 健康预警子系统    │</w:t>
        <w:br/>
        <w:t>│ ByteTrack +   │ SAM2 分割 +   │ V-JEPA 2 编码 +  │</w:t>
        <w:br/>
        <w:t>│ 三线中位数计数  │ MobileViT 回归 │ 行为分类头        │</w:t>
        <w:br/>
        <w:t>└─────┬───────┴─────┬───────┴───────┬───────┘</w:t>
        <w:br/>
        <w:t xml:space="preserve">      └────────────┬───┴────────────┘</w:t>
        <w:br/>
        <w:t xml:space="preserve">                   ↓</w:t>
        <w:br/>
        <w:t xml:space="preserve">       [统一 PigCountingAgent 智能决策层]</w:t>
        <w:br/>
        <w:t xml:space="preserve">                   ↓</w:t>
        <w:br/>
        <w:t xml:space="preserve">        ┌──────────┴──────────┐</w:t>
        <w:br/>
        <w:t xml:space="preserve">        │  Web 监控 (MJPEG)    │</w:t>
        <w:br/>
        <w:t xml:space="preserve">        │  诊断报告 (TXT/CSV)   │</w:t>
        <w:br/>
        <w:t xml:space="preserve">        │  异常告警 (邮件/短信) │</w:t>
        <w:br/>
        <w:t xml:space="preserve">        └─────────────────────┘</w:t>
      </w:r>
    </w:p>
    <w:p>
      <w:pPr>
        <w:pStyle w:val="Heading2"/>
      </w:pPr>
      <w:r>
        <w:rPr>
          <w:rFonts w:ascii="Calibri" w:hAnsi="Calibri" w:eastAsia="Microsoft YaHei"/>
          <w:b/>
          <w:color w:val="1F497D"/>
          <w:sz w:val="32"/>
        </w:rPr>
        <w:t>2.2 三大子系统职责划分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22"/>
              </w:rPr>
              <w:t>子系统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22"/>
              </w:rPr>
              <w:t>核心任务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22"/>
              </w:rPr>
              <w:t>技术栈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22"/>
              </w:rPr>
              <w:t>输出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实时感知层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目标检测 + 多目标跟踪 + 双向穿线计数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YOLOv8n NPU + ByteTrack + 三线中位数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实时计数 + ID 轨迹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健康预警层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体重估计 + 姿态识别 + 行为分类 + 异常检测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SAM2 + MobileViT-S + V-JEPA 2 + TSN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每头猪健康评分 / 体重曲线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智能决策层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数据融合 + 风险评估 + 自动复核 + 诊断报告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PigCountingAgent (规则 + LLM)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诊断 TXT + 告警 + 历史归档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color w:val="1F497D"/>
          <w:sz w:val="32"/>
        </w:rPr>
        <w:t>2.3 部署形态(三层架构)</w:t>
      </w:r>
    </w:p>
    <w:p>
      <w:pPr>
        <w:pStyle w:val="ListBullet"/>
      </w:pPr>
      <w:r>
        <w:rPr>
          <w:rFonts w:ascii="Calibri" w:hAnsi="Calibri" w:eastAsia="Microsoft YaHei"/>
          <w:b/>
          <w:color w:val="000000"/>
          <w:sz w:val="22"/>
        </w:rPr>
        <w:t>边缘端 Atlas 200I DK A2:</w:t>
      </w:r>
      <w:r>
        <w:rPr>
          <w:rFonts w:ascii="Calibri" w:hAnsi="Calibri" w:eastAsia="Microsoft YaHei"/>
          <w:sz w:val="22"/>
        </w:rPr>
        <w:t>NPU 推理 + 本地视频缓存 + 离线诊断,断网可用。</w:t>
      </w:r>
    </w:p>
    <w:p>
      <w:pPr>
        <w:pStyle w:val="ListBullet"/>
      </w:pPr>
      <w:r>
        <w:rPr>
          <w:rFonts w:ascii="Calibri" w:hAnsi="Calibri" w:eastAsia="Microsoft YaHei"/>
          <w:b/>
          <w:color w:val="000000"/>
          <w:sz w:val="22"/>
        </w:rPr>
        <w:t>局域网 Web 服务:</w:t>
      </w:r>
      <w:r>
        <w:rPr>
          <w:rFonts w:ascii="Calibri" w:hAnsi="Calibri" w:eastAsia="Microsoft YaHei"/>
          <w:sz w:val="22"/>
        </w:rPr>
        <w:t>Flask + MJPEG 推流,任意浏览器接入,三栏布局监控。</w:t>
      </w:r>
    </w:p>
    <w:p>
      <w:pPr>
        <w:pStyle w:val="ListBullet"/>
      </w:pPr>
      <w:r>
        <w:rPr>
          <w:rFonts w:ascii="Calibri" w:hAnsi="Calibri" w:eastAsia="Microsoft YaHei"/>
          <w:b/>
          <w:color w:val="000000"/>
          <w:sz w:val="22"/>
        </w:rPr>
        <w:t>可选云端聚合:</w:t>
      </w:r>
      <w:r>
        <w:rPr>
          <w:rFonts w:ascii="Calibri" w:hAnsi="Calibri" w:eastAsia="Microsoft YaHei"/>
          <w:sz w:val="22"/>
        </w:rPr>
        <w:t>多猪场数据上行,行业大数据训练与模型 OTA 升级。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1F497D"/>
          <w:sz w:val="40"/>
        </w:rPr>
        <w:t>三、关键技术方法</w:t>
      </w:r>
    </w:p>
    <w:p>
      <w:pPr>
        <w:ind w:left="454"/>
      </w:pPr>
      <w:r>
        <w:rPr>
          <w:rFonts w:ascii="Calibri" w:hAnsi="Calibri" w:eastAsia="Microsoft YaHei"/>
          <w:i/>
          <w:color w:val="595959"/>
          <w:sz w:val="20"/>
        </w:rPr>
        <w:t>对应评分维度:技术先进性、综合性、创新性(资格赛 30%)</w:t>
      </w:r>
    </w:p>
    <w:p>
      <w:pPr>
        <w:pStyle w:val="Heading2"/>
      </w:pPr>
      <w:r>
        <w:rPr>
          <w:rFonts w:ascii="Calibri" w:hAnsi="Calibri" w:eastAsia="Microsoft YaHei"/>
          <w:b/>
          <w:color w:val="1F497D"/>
          <w:sz w:val="32"/>
        </w:rPr>
        <w:t>3.1 计数子系统(已落地)</w:t>
      </w:r>
    </w:p>
    <w:p>
      <w:pPr>
        <w:pStyle w:val="ListBullet"/>
      </w:pPr>
      <w:r>
        <w:rPr>
          <w:rFonts w:ascii="Calibri" w:hAnsi="Calibri" w:eastAsia="Microsoft YaHei"/>
          <w:b/>
          <w:color w:val="000000"/>
          <w:sz w:val="22"/>
        </w:rPr>
        <w:t>检测:</w:t>
      </w:r>
      <w:r>
        <w:rPr>
          <w:rFonts w:ascii="Calibri" w:hAnsi="Calibri" w:eastAsia="Microsoft YaHei"/>
          <w:sz w:val="22"/>
        </w:rPr>
        <w:t>YOLOv8n 自训练单类(猪)模型,ATC 工具量化为 FP16 OM 格式,NPU 推理 ~33ms/帧。</w:t>
      </w:r>
    </w:p>
    <w:p>
      <w:pPr>
        <w:pStyle w:val="ListBullet"/>
      </w:pPr>
      <w:r>
        <w:rPr>
          <w:rFonts w:ascii="Calibri" w:hAnsi="Calibri" w:eastAsia="Microsoft YaHei"/>
          <w:b/>
          <w:color w:val="000000"/>
          <w:sz w:val="22"/>
        </w:rPr>
        <w:t>过滤:</w:t>
      </w:r>
      <w:r>
        <w:rPr>
          <w:rFonts w:ascii="Calibri" w:hAnsi="Calibri" w:eastAsia="Microsoft YaHei"/>
          <w:sz w:val="22"/>
        </w:rPr>
        <w:t>HSV 色彩空间蓝色像素占比 &gt;30% 的检测框被丢弃,排除蓝色饲料桶等噪声。</w:t>
      </w:r>
    </w:p>
    <w:p>
      <w:pPr>
        <w:pStyle w:val="ListBullet"/>
      </w:pPr>
      <w:r>
        <w:rPr>
          <w:rFonts w:ascii="Calibri" w:hAnsi="Calibri" w:eastAsia="Microsoft YaHei"/>
          <w:b/>
          <w:color w:val="000000"/>
          <w:sz w:val="22"/>
        </w:rPr>
        <w:t>跟踪:</w:t>
      </w:r>
      <w:r>
        <w:rPr>
          <w:rFonts w:ascii="Calibri" w:hAnsi="Calibri" w:eastAsia="Microsoft YaHei"/>
          <w:sz w:val="22"/>
        </w:rPr>
        <w:t>ByteTrack(高低分两阶段 IoU 关联 + Kalman 滤波预测),track_buffer=90 帧约 6 秒。</w:t>
      </w:r>
    </w:p>
    <w:p>
      <w:pPr>
        <w:pStyle w:val="ListBullet"/>
      </w:pPr>
      <w:r>
        <w:rPr>
          <w:rFonts w:ascii="Calibri" w:hAnsi="Calibri" w:eastAsia="Microsoft YaHei"/>
          <w:b/>
          <w:color w:val="000000"/>
          <w:sz w:val="22"/>
        </w:rPr>
        <w:t>计数算法:</w:t>
      </w:r>
      <w:r>
        <w:rPr>
          <w:rFonts w:ascii="Calibri" w:hAnsi="Calibri" w:eastAsia="Microsoft YaHei"/>
          <w:sz w:val="22"/>
        </w:rPr>
        <w:t>三条竖直线(25% / 35% / 45%)分别独立计数,取中位数抑制单线误触发;右→左穿线 +1,左→右回穿 -1(且仅当此 ID 已 +1)实现折返抵消。</w:t>
      </w:r>
    </w:p>
    <w:p>
      <w:pPr>
        <w:pStyle w:val="ListBullet"/>
      </w:pPr>
      <w:r>
        <w:rPr>
          <w:rFonts w:ascii="Calibri" w:hAnsi="Calibri" w:eastAsia="Microsoft YaHei"/>
          <w:b/>
          <w:color w:val="000000"/>
          <w:sz w:val="22"/>
        </w:rPr>
        <w:t>Ghost ID 过滤:</w:t>
      </w:r>
      <w:r>
        <w:rPr>
          <w:rFonts w:ascii="Calibri" w:hAnsi="Calibri" w:eastAsia="Microsoft YaHei"/>
          <w:sz w:val="22"/>
        </w:rPr>
        <w:t>存活帧数 &lt;5 的短命轨迹不参与计数,大幅降低虚警率。</w:t>
      </w:r>
    </w:p>
    <w:p>
      <w:pPr>
        <w:pStyle w:val="ListBullet"/>
      </w:pPr>
      <w:r>
        <w:rPr>
          <w:rFonts w:ascii="Calibri" w:hAnsi="Calibri" w:eastAsia="Microsoft YaHei"/>
          <w:b/>
          <w:color w:val="000000"/>
          <w:sz w:val="22"/>
        </w:rPr>
        <w:t>跳帧优化:</w:t>
      </w:r>
      <w:r>
        <w:rPr>
          <w:rFonts w:ascii="Calibri" w:hAnsi="Calibri" w:eastAsia="Microsoft YaHei"/>
          <w:sz w:val="22"/>
        </w:rPr>
        <w:t>skip_interval=2 每两帧推理一次,卡尔曼在间隙帧预测位置,有效帧率翻倍而精度不降。</w:t>
      </w:r>
    </w:p>
    <w:p>
      <w:pPr>
        <w:pStyle w:val="Heading2"/>
      </w:pPr>
      <w:r>
        <w:rPr>
          <w:rFonts w:ascii="Calibri" w:hAnsi="Calibri" w:eastAsia="Microsoft YaHei"/>
          <w:b/>
          <w:color w:val="1F497D"/>
          <w:sz w:val="32"/>
        </w:rPr>
        <w:t>3.2 体重估计子系统(已规划/部分实现)</w:t>
      </w:r>
    </w:p>
    <w:p>
      <w:r>
        <w:rPr>
          <w:rFonts w:ascii="Calibri" w:hAnsi="Calibri" w:eastAsia="Microsoft YaHei"/>
          <w:b w:val="0"/>
          <w:sz w:val="22"/>
        </w:rPr>
        <w:t>采用 2025 年最新两阶段方案,综合参考 CV4PigBW、PIGRGB-Weight 两项 SOTA 工作:</w:t>
      </w:r>
    </w:p>
    <w:p>
      <w:pPr>
        <w:pStyle w:val="ListBullet"/>
      </w:pPr>
      <w:r>
        <w:rPr>
          <w:rFonts w:ascii="Calibri" w:hAnsi="Calibri" w:eastAsia="Microsoft YaHei"/>
          <w:b/>
          <w:color w:val="000000"/>
          <w:sz w:val="22"/>
        </w:rPr>
        <w:t>Stage-1 实例分割:</w:t>
      </w:r>
      <w:r>
        <w:rPr>
          <w:rFonts w:ascii="Calibri" w:hAnsi="Calibri" w:eastAsia="Microsoft YaHei"/>
          <w:sz w:val="22"/>
        </w:rPr>
        <w:t>采用 Meta SAM2(Segment Anything 2)对 ByteTrack 提取的目标 ROI做精细分割,得到猪体掩膜。</w:t>
      </w:r>
    </w:p>
    <w:p>
      <w:pPr>
        <w:pStyle w:val="ListBullet"/>
      </w:pPr>
      <w:r>
        <w:rPr>
          <w:rFonts w:ascii="Calibri" w:hAnsi="Calibri" w:eastAsia="Microsoft YaHei"/>
          <w:b/>
          <w:color w:val="000000"/>
          <w:sz w:val="22"/>
        </w:rPr>
        <w:t>Stage-2 特征提取:</w:t>
      </w:r>
      <w:r>
        <w:rPr>
          <w:rFonts w:ascii="Calibri" w:hAnsi="Calibri" w:eastAsia="Microsoft YaHei"/>
          <w:sz w:val="22"/>
        </w:rPr>
        <w:t>在掩膜上提取 6 类几何特征 — 相对投影面积、体长、体宽、椭圆拟合长短轴、body curvature(MDPI 2025 创新指标)。</w:t>
      </w:r>
    </w:p>
    <w:p>
      <w:pPr>
        <w:pStyle w:val="ListBullet"/>
      </w:pPr>
      <w:r>
        <w:rPr>
          <w:rFonts w:ascii="Calibri" w:hAnsi="Calibri" w:eastAsia="Microsoft YaHei"/>
          <w:b/>
          <w:color w:val="000000"/>
          <w:sz w:val="22"/>
        </w:rPr>
        <w:t>Stage-3 回归:</w:t>
      </w:r>
      <w:r>
        <w:rPr>
          <w:rFonts w:ascii="Calibri" w:hAnsi="Calibri" w:eastAsia="Microsoft YaHei"/>
          <w:sz w:val="22"/>
        </w:rPr>
        <w:t>MobileViT-S 端到端回归 / 备选 BPNN(Trainlm)。</w:t>
      </w:r>
    </w:p>
    <w:p>
      <w:pPr>
        <w:pStyle w:val="ListBullet"/>
      </w:pPr>
      <w:r>
        <w:rPr>
          <w:rFonts w:ascii="Calibri" w:hAnsi="Calibri" w:eastAsia="Microsoft YaHei"/>
          <w:b/>
          <w:color w:val="000000"/>
          <w:sz w:val="22"/>
        </w:rPr>
        <w:t>摄像头透视校正:</w:t>
      </w:r>
      <w:r>
        <w:rPr>
          <w:rFonts w:ascii="Calibri" w:hAnsi="Calibri" w:eastAsia="Microsoft YaHei"/>
          <w:sz w:val="22"/>
        </w:rPr>
        <w:t>相机高度作为辅助特征注入,补偿 RGB 无深度信息。</w:t>
      </w:r>
    </w:p>
    <w:p>
      <w:pPr>
        <w:pStyle w:val="ListBullet"/>
      </w:pPr>
      <w:r>
        <w:rPr>
          <w:rFonts w:ascii="Calibri" w:hAnsi="Calibri" w:eastAsia="Microsoft YaHei"/>
          <w:b/>
          <w:color w:val="000000"/>
          <w:sz w:val="22"/>
        </w:rPr>
        <w:t>启发式 fallback:</w:t>
      </w:r>
      <w:r>
        <w:rPr>
          <w:rFonts w:ascii="Calibri" w:hAnsi="Calibri" w:eastAsia="Microsoft YaHei"/>
          <w:sz w:val="22"/>
        </w:rPr>
        <w:t>在等待训练完成期间,系统先用 "像素面积 × 标定系数" 给出粗估值,完整保留输出字段,确保 demo 链路通畅。</w:t>
      </w:r>
    </w:p>
    <w:p>
      <w:pPr>
        <w:pStyle w:val="Heading2"/>
      </w:pPr>
      <w:r>
        <w:rPr>
          <w:rFonts w:ascii="Calibri" w:hAnsi="Calibri" w:eastAsia="Microsoft YaHei"/>
          <w:b/>
          <w:color w:val="1F497D"/>
          <w:sz w:val="32"/>
        </w:rPr>
        <w:t>3.3 健康预警子系统(创新核心)</w:t>
      </w:r>
    </w:p>
    <w:p>
      <w:r>
        <w:rPr>
          <w:rFonts w:ascii="Calibri" w:hAnsi="Calibri" w:eastAsia="Microsoft YaHei"/>
          <w:b/>
          <w:sz w:val="22"/>
        </w:rPr>
        <w:t>三层架构:</w:t>
      </w:r>
    </w:p>
    <w:p>
      <w:pPr>
        <w:pStyle w:val="ListBullet"/>
      </w:pPr>
      <w:r>
        <w:rPr>
          <w:rFonts w:ascii="Calibri" w:hAnsi="Calibri" w:eastAsia="Microsoft YaHei"/>
          <w:b/>
          <w:color w:val="000000"/>
          <w:sz w:val="22"/>
        </w:rPr>
        <w:t>姿态分类(基础层):</w:t>
      </w:r>
      <w:r>
        <w:rPr>
          <w:rFonts w:ascii="Calibri" w:hAnsi="Calibri" w:eastAsia="Microsoft YaHei"/>
          <w:sz w:val="22"/>
        </w:rPr>
        <w:t>Faster R-CNN / R-FCN ResNet101,识别站立/侧卧/俯卧三种姿态,参考 Nasirahmadi 等人 mAP 0.93。</w:t>
      </w:r>
    </w:p>
    <w:p>
      <w:pPr>
        <w:pStyle w:val="ListBullet"/>
      </w:pPr>
      <w:r>
        <w:rPr>
          <w:rFonts w:ascii="Calibri" w:hAnsi="Calibri" w:eastAsia="Microsoft YaHei"/>
          <w:b/>
          <w:color w:val="000000"/>
          <w:sz w:val="22"/>
        </w:rPr>
        <w:t>行为识别(中间层):</w:t>
      </w:r>
      <w:r>
        <w:rPr>
          <w:rFonts w:ascii="Calibri" w:hAnsi="Calibri" w:eastAsia="Microsoft YaHei"/>
          <w:sz w:val="22"/>
        </w:rPr>
        <w:t>Two-stream TSN(空间流 + 光流),ResNet101 backbone,在 China Agri Uni 1000 视频数据集上参考精度 98.99%(top-1)。</w:t>
      </w:r>
    </w:p>
    <w:p>
      <w:pPr>
        <w:pStyle w:val="ListBullet"/>
      </w:pPr>
      <w:r>
        <w:rPr>
          <w:rFonts w:ascii="Calibri" w:hAnsi="Calibri" w:eastAsia="Microsoft YaHei"/>
          <w:b/>
          <w:color w:val="000000"/>
          <w:sz w:val="22"/>
        </w:rPr>
        <w:t>世界模型(顶层创新):</w:t>
      </w:r>
      <w:r>
        <w:rPr>
          <w:rFonts w:ascii="Calibri" w:hAnsi="Calibri" w:eastAsia="Microsoft YaHei"/>
          <w:sz w:val="22"/>
        </w:rPr>
        <w:t>V-JEPA 2(Meta, 2025-06, 1.2B 参数)在 100 万小时视频上自监督预训练,我们设计 "PigBehave-LoRA" 微调头,把通用 motion 表示迁移到生猪场景。</w:t>
      </w:r>
    </w:p>
    <w:p>
      <w:r>
        <w:rPr>
          <w:rFonts w:ascii="Calibri" w:hAnsi="Calibri" w:eastAsia="Microsoft YaHei"/>
          <w:b/>
          <w:sz w:val="22"/>
        </w:rPr>
        <w:t>健康评分公式(可配置权重):</w:t>
      </w:r>
    </w:p>
    <w:p>
      <w:pPr>
        <w:ind w:left="340"/>
      </w:pPr>
      <w:r>
        <w:rPr>
          <w:rFonts w:ascii="Consolas" w:hAnsi="Consolas" w:eastAsia="Consolas"/>
          <w:sz w:val="20"/>
        </w:rPr>
        <w:t>H = w1·A_norm + w2·P_diversity + w3·F_intake + w4·D_social − w5·E_anomaly</w:t>
        <w:br/>
        <w:t xml:space="preserve">  A_norm    : 24h 活动度归一化(过低→疾病/过高→应激)</w:t>
        <w:br/>
        <w:t xml:space="preserve">  P_diversity : 姿态多样性熵(健康猪在多姿态间切换)</w:t>
        <w:br/>
        <w:t xml:space="preserve">  F_intake  : 采食/饮水累计时长占比</w:t>
        <w:br/>
        <w:t xml:space="preserve">  D_social  : 社交距离指数(发病猪倾向孤立)</w:t>
        <w:br/>
        <w:t xml:space="preserve">  E_anomaly : V-JEPA 重建误差(高即异常)</w:t>
      </w:r>
    </w:p>
    <w:p>
      <w:pPr>
        <w:pStyle w:val="Heading2"/>
      </w:pPr>
      <w:r>
        <w:rPr>
          <w:rFonts w:ascii="Calibri" w:hAnsi="Calibri" w:eastAsia="Microsoft YaHei"/>
          <w:b/>
          <w:color w:val="1F497D"/>
          <w:sz w:val="32"/>
        </w:rPr>
        <w:t>3.4 统一智能 Agent</w:t>
      </w:r>
    </w:p>
    <w:p>
      <w:pPr>
        <w:pStyle w:val="ListBullet"/>
      </w:pPr>
      <w:r>
        <w:rPr>
          <w:rFonts w:ascii="Calibri" w:hAnsi="Calibri" w:eastAsia="Microsoft YaHei"/>
          <w:b/>
          <w:color w:val="000000"/>
          <w:sz w:val="22"/>
        </w:rPr>
        <w:t>PigCountingAgent 类:</w:t>
      </w:r>
      <w:r>
        <w:rPr>
          <w:rFonts w:ascii="Calibri" w:hAnsi="Calibri" w:eastAsia="Microsoft YaHei"/>
          <w:sz w:val="22"/>
        </w:rPr>
        <w:t>整合 监控/诊断/人工复核 三大职责,共 36KB 单文件实现,支持热插拔规则与可替换 LLM 后端。</w:t>
      </w:r>
    </w:p>
    <w:p>
      <w:pPr>
        <w:pStyle w:val="ListBullet"/>
      </w:pPr>
      <w:r>
        <w:rPr>
          <w:rFonts w:ascii="Calibri" w:hAnsi="Calibri" w:eastAsia="Microsoft YaHei"/>
          <w:b/>
          <w:color w:val="000000"/>
          <w:sz w:val="22"/>
        </w:rPr>
        <w:t>自主异常检测:</w:t>
      </w:r>
      <w:r>
        <w:rPr>
          <w:rFonts w:ascii="Calibri" w:hAnsi="Calibri" w:eastAsia="Microsoft YaHei"/>
          <w:sz w:val="22"/>
        </w:rPr>
        <w:t>对计数曲线、健康分数序列做 z-score 与同比环比,触发告警。</w:t>
      </w:r>
    </w:p>
    <w:p>
      <w:pPr>
        <w:pStyle w:val="ListBullet"/>
      </w:pPr>
      <w:r>
        <w:rPr>
          <w:rFonts w:ascii="Calibri" w:hAnsi="Calibri" w:eastAsia="Microsoft YaHei"/>
          <w:b/>
          <w:color w:val="000000"/>
          <w:sz w:val="22"/>
        </w:rPr>
        <w:t>自动诊断报告:</w:t>
      </w:r>
      <w:r>
        <w:rPr>
          <w:rFonts w:ascii="Calibri" w:hAnsi="Calibri" w:eastAsia="Microsoft YaHei"/>
          <w:sz w:val="22"/>
        </w:rPr>
        <w:t>纯文本输出 ByteTrack_diagnosis.txt,养殖户可直读、可打印归档。</w:t>
      </w:r>
    </w:p>
    <w:p>
      <w:pPr>
        <w:pStyle w:val="ListBullet"/>
      </w:pPr>
      <w:r>
        <w:rPr>
          <w:rFonts w:ascii="Calibri" w:hAnsi="Calibri" w:eastAsia="Microsoft YaHei"/>
          <w:b/>
          <w:color w:val="000000"/>
          <w:sz w:val="22"/>
        </w:rPr>
        <w:t>可扩展接口:</w:t>
      </w:r>
      <w:r>
        <w:rPr>
          <w:rFonts w:ascii="Calibri" w:hAnsi="Calibri" w:eastAsia="Microsoft YaHei"/>
          <w:sz w:val="22"/>
        </w:rPr>
        <w:t>对外暴露 process_event / generate_report / review_correction 三个钩子,未来可接入大模型问答("昨晚 3 号栏发生什么?")。</w:t>
      </w:r>
    </w:p>
    <w:p>
      <w:pPr>
        <w:pStyle w:val="Heading2"/>
      </w:pPr>
      <w:r>
        <w:rPr>
          <w:rFonts w:ascii="Calibri" w:hAnsi="Calibri" w:eastAsia="Microsoft YaHei"/>
          <w:b/>
          <w:color w:val="1F497D"/>
          <w:sz w:val="32"/>
        </w:rPr>
        <w:t>3.5 三大技术亮点(评委必看)</w:t>
      </w:r>
    </w:p>
    <w:p>
      <w:pPr>
        <w:pStyle w:val="ListBullet"/>
      </w:pPr>
      <w:r>
        <w:rPr>
          <w:rFonts w:ascii="Calibri" w:hAnsi="Calibri" w:eastAsia="Microsoft YaHei"/>
          <w:b/>
          <w:color w:val="000000"/>
          <w:sz w:val="22"/>
        </w:rPr>
        <w:t>★ 世界模型 livestock 首发:</w:t>
      </w:r>
      <w:r>
        <w:rPr>
          <w:rFonts w:ascii="Calibri" w:hAnsi="Calibri" w:eastAsia="Microsoft YaHei"/>
          <w:sz w:val="22"/>
        </w:rPr>
        <w:t>V-JEPA 2 + LoRA 迁移到生猪行为识别,文献中尚无先例。</w:t>
      </w:r>
    </w:p>
    <w:p>
      <w:pPr>
        <w:pStyle w:val="ListBullet"/>
      </w:pPr>
      <w:r>
        <w:rPr>
          <w:rFonts w:ascii="Calibri" w:hAnsi="Calibri" w:eastAsia="Microsoft YaHei"/>
          <w:b/>
          <w:color w:val="000000"/>
          <w:sz w:val="22"/>
        </w:rPr>
        <w:t>★ 自监督学习 ≠ 烧标注:</w:t>
      </w:r>
      <w:r>
        <w:rPr>
          <w:rFonts w:ascii="Calibri" w:hAnsi="Calibri" w:eastAsia="Microsoft YaHei"/>
          <w:sz w:val="22"/>
        </w:rPr>
        <w:t>对小养殖户而言,无标注视频自监督预训练大幅降低落地门槛。</w:t>
      </w:r>
    </w:p>
    <w:p>
      <w:pPr>
        <w:pStyle w:val="ListBullet"/>
      </w:pPr>
      <w:r>
        <w:rPr>
          <w:rFonts w:ascii="Calibri" w:hAnsi="Calibri" w:eastAsia="Microsoft YaHei"/>
          <w:b/>
          <w:color w:val="000000"/>
          <w:sz w:val="22"/>
        </w:rPr>
        <w:t>★ 边缘 + 跳帧 + Kalman 协同:</w:t>
      </w:r>
      <w:r>
        <w:rPr>
          <w:rFonts w:ascii="Calibri" w:hAnsi="Calibri" w:eastAsia="Microsoft YaHei"/>
          <w:sz w:val="22"/>
        </w:rPr>
        <w:t>在 Ascend 310B4(8TOPS INT8)上做到 30 FPS 实时,对比传统 GPU 方案能耗降低 80% 以上。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1F497D"/>
          <w:sz w:val="40"/>
        </w:rPr>
        <w:t>四、算法性能指标</w:t>
      </w:r>
    </w:p>
    <w:p>
      <w:pPr>
        <w:ind w:left="454"/>
      </w:pPr>
      <w:r>
        <w:rPr>
          <w:rFonts w:ascii="Calibri" w:hAnsi="Calibri" w:eastAsia="Microsoft YaHei"/>
          <w:i/>
          <w:color w:val="595959"/>
          <w:sz w:val="20"/>
        </w:rPr>
        <w:t>对应评分维度:效果(挑战赛 20%)— 标注 ✓=本系统已验证,⚙=训练就绪/参考论文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22"/>
              </w:rPr>
              <w:t>模块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22"/>
              </w:rPr>
              <w:t>指标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22"/>
              </w:rPr>
              <w:t>数值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22"/>
              </w:rPr>
              <w:t>状态</w:t>
            </w:r>
          </w:p>
        </w:tc>
        <w:tc>
          <w:tcPr>
            <w:tcW w:type="dxa" w:w="2665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22"/>
              </w:rPr>
              <w:t>来源/对照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YOLOv8 检测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mAP@0.5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0.92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✓</w:t>
            </w:r>
          </w:p>
        </w:tc>
        <w:tc>
          <w:tcPr>
            <w:tcW w:type="dxa" w:w="2665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自有 1200 张训练集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蓝色过滤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误检剔除率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97%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✓</w:t>
            </w:r>
          </w:p>
        </w:tc>
        <w:tc>
          <w:tcPr>
            <w:tcW w:type="dxa" w:w="2665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本系统统计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ByteTrack 跟踪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ID Switch / 100 帧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1.8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✓</w:t>
            </w:r>
          </w:p>
        </w:tc>
        <w:tc>
          <w:tcPr>
            <w:tcW w:type="dxa" w:w="2665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本系统统计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双向穿线计数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平均误差 / 头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±1.0 头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✓</w:t>
            </w:r>
          </w:p>
        </w:tc>
        <w:tc>
          <w:tcPr>
            <w:tcW w:type="dxa" w:w="2665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数据集四/五/六组实测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跳帧优化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有效 FPS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30 → 60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✓</w:t>
            </w:r>
          </w:p>
        </w:tc>
        <w:tc>
          <w:tcPr>
            <w:tcW w:type="dxa" w:w="2665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Atlas 200I DK A2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NPU 推理速度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ms / 帧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33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✓</w:t>
            </w:r>
          </w:p>
        </w:tc>
        <w:tc>
          <w:tcPr>
            <w:tcW w:type="dxa" w:w="2665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Ascend 310B4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体重估计(目标)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MAE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≈2.95 kg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⚙</w:t>
            </w:r>
          </w:p>
        </w:tc>
        <w:tc>
          <w:tcPr>
            <w:tcW w:type="dxa" w:w="2665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CV4PigBW (Bi et al., 2025)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体重估计(目标)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MAPE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3.08% – 3.10%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⚙</w:t>
            </w:r>
          </w:p>
        </w:tc>
        <w:tc>
          <w:tcPr>
            <w:tcW w:type="dxa" w:w="2665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MobileViT-S 论文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姿态识别(目标)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mAP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0.93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⚙</w:t>
            </w:r>
          </w:p>
        </w:tc>
        <w:tc>
          <w:tcPr>
            <w:tcW w:type="dxa" w:w="2665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R-FCN ResNet101 (Nasirahmadi)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行为识别(目标)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Top-1 Acc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98.99%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⚙</w:t>
            </w:r>
          </w:p>
        </w:tc>
        <w:tc>
          <w:tcPr>
            <w:tcW w:type="dxa" w:w="2665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TSN-ResNet101 (China Agri Uni)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自监督世界模型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SSv2 Top-1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77.3%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⚙</w:t>
            </w:r>
          </w:p>
        </w:tc>
        <w:tc>
          <w:tcPr>
            <w:tcW w:type="dxa" w:w="2665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V-JEPA 2 (Meta, 2025)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综合健康评分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AUC vs 人工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≥0.85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⚙</w:t>
            </w:r>
          </w:p>
        </w:tc>
        <w:tc>
          <w:tcPr>
            <w:tcW w:type="dxa" w:w="2665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PigBehave-LoRA 训练目标</w:t>
            </w:r>
          </w:p>
        </w:tc>
      </w:tr>
    </w:tbl>
    <w:p>
      <w:r>
        <w:rPr>
          <w:rFonts w:ascii="Calibri" w:hAnsi="Calibri" w:eastAsia="Microsoft YaHei"/>
          <w:b w:val="0"/>
          <w:i/>
          <w:color w:val="595959"/>
          <w:sz w:val="20"/>
        </w:rPr>
        <w:t>说明:为符合学术诚信,我们明确区分 "本系统已验证(✓)" 与 "论文报告/训练目标(⚙)"。训练脚本已就绪并放入 GitHub competition/training/ 目录,数据集下载、训练、评估流程全部一键化(Kaggle/Colab 可直接运行)。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1F497D"/>
          <w:sz w:val="40"/>
        </w:rPr>
        <w:t>五、应用场景与市场潜力</w:t>
      </w:r>
    </w:p>
    <w:p>
      <w:pPr>
        <w:ind w:left="454"/>
      </w:pPr>
      <w:r>
        <w:rPr>
          <w:rFonts w:ascii="Calibri" w:hAnsi="Calibri" w:eastAsia="Microsoft YaHei"/>
          <w:i/>
          <w:color w:val="595959"/>
          <w:sz w:val="20"/>
        </w:rPr>
        <w:t>对应评分维度:应用价值、产业化与市场潜力(资格赛 30%)</w:t>
      </w:r>
    </w:p>
    <w:p>
      <w:pPr>
        <w:pStyle w:val="Heading2"/>
      </w:pPr>
      <w:r>
        <w:rPr>
          <w:rFonts w:ascii="Calibri" w:hAnsi="Calibri" w:eastAsia="Microsoft YaHei"/>
          <w:b/>
          <w:color w:val="1F497D"/>
          <w:sz w:val="32"/>
        </w:rPr>
        <w:t>5.1 主要应用场景</w:t>
      </w:r>
    </w:p>
    <w:p>
      <w:pPr>
        <w:pStyle w:val="ListBullet"/>
      </w:pPr>
      <w:r>
        <w:rPr>
          <w:rFonts w:ascii="Calibri" w:hAnsi="Calibri" w:eastAsia="Microsoft YaHei"/>
          <w:b/>
          <w:color w:val="000000"/>
          <w:sz w:val="22"/>
        </w:rPr>
        <w:t>规模化猪场全栈数字化:</w:t>
      </w:r>
      <w:r>
        <w:rPr>
          <w:rFonts w:ascii="Calibri" w:hAnsi="Calibri" w:eastAsia="Microsoft YaHei"/>
          <w:sz w:val="22"/>
        </w:rPr>
        <w:t>替代/补充 RFID 耳标系统,日均节省人工巡查 5 小时 / 千头。</w:t>
      </w:r>
    </w:p>
    <w:p>
      <w:pPr>
        <w:pStyle w:val="ListBullet"/>
      </w:pPr>
      <w:r>
        <w:rPr>
          <w:rFonts w:ascii="Calibri" w:hAnsi="Calibri" w:eastAsia="Microsoft YaHei"/>
          <w:b/>
          <w:color w:val="000000"/>
          <w:sz w:val="22"/>
        </w:rPr>
        <w:t>生猪流通环节计数与抽检:</w:t>
      </w:r>
      <w:r>
        <w:rPr>
          <w:rFonts w:ascii="Calibri" w:hAnsi="Calibri" w:eastAsia="Microsoft YaHei"/>
          <w:sz w:val="22"/>
        </w:rPr>
        <w:t>装运点自动计数 + 入栏体重快测 + 应激评估,降低运输损失。</w:t>
      </w:r>
    </w:p>
    <w:p>
      <w:pPr>
        <w:pStyle w:val="ListBullet"/>
      </w:pPr>
      <w:r>
        <w:rPr>
          <w:rFonts w:ascii="Calibri" w:hAnsi="Calibri" w:eastAsia="Microsoft YaHei"/>
          <w:b/>
          <w:color w:val="000000"/>
          <w:sz w:val="22"/>
        </w:rPr>
        <w:t>屠宰前应激与品质评估:</w:t>
      </w:r>
      <w:r>
        <w:rPr>
          <w:rFonts w:ascii="Calibri" w:hAnsi="Calibri" w:eastAsia="Microsoft YaHei"/>
          <w:sz w:val="22"/>
        </w:rPr>
        <w:t>通过姿态与活动度判断 PSE 肉风险,提升肉品质等级。</w:t>
      </w:r>
    </w:p>
    <w:p>
      <w:pPr>
        <w:pStyle w:val="ListBullet"/>
      </w:pPr>
      <w:r>
        <w:rPr>
          <w:rFonts w:ascii="Calibri" w:hAnsi="Calibri" w:eastAsia="Microsoft YaHei"/>
          <w:b/>
          <w:color w:val="000000"/>
          <w:sz w:val="22"/>
        </w:rPr>
        <w:t>种猪育种性能监测:</w:t>
      </w:r>
      <w:r>
        <w:rPr>
          <w:rFonts w:ascii="Calibri" w:hAnsi="Calibri" w:eastAsia="Microsoft YaHei"/>
          <w:sz w:val="22"/>
        </w:rPr>
        <w:t>连续记录采食/活动/社交行为,支撑遗传选育决策。</w:t>
      </w:r>
    </w:p>
    <w:p>
      <w:pPr>
        <w:pStyle w:val="ListBullet"/>
      </w:pPr>
      <w:r>
        <w:rPr>
          <w:rFonts w:ascii="Calibri" w:hAnsi="Calibri" w:eastAsia="Microsoft YaHei"/>
          <w:b/>
          <w:color w:val="000000"/>
          <w:sz w:val="22"/>
        </w:rPr>
        <w:t>疫情早期预警:</w:t>
      </w:r>
      <w:r>
        <w:rPr>
          <w:rFonts w:ascii="Calibri" w:hAnsi="Calibri" w:eastAsia="Microsoft YaHei"/>
          <w:sz w:val="22"/>
        </w:rPr>
        <w:t>群体活动度突降 + 异常姿态聚集 → 30 分钟内推送至兽医手机。</w:t>
      </w:r>
    </w:p>
    <w:p>
      <w:pPr>
        <w:pStyle w:val="Heading2"/>
      </w:pPr>
      <w:r>
        <w:rPr>
          <w:rFonts w:ascii="Calibri" w:hAnsi="Calibri" w:eastAsia="Microsoft YaHei"/>
          <w:b/>
          <w:color w:val="1F497D"/>
          <w:sz w:val="32"/>
        </w:rPr>
        <w:t>5.2 市场规模与增长趋势(2025-2030)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22"/>
              </w:rPr>
              <w:t>指标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22"/>
              </w:rPr>
              <w:t>数值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22"/>
              </w:rPr>
              <w:t>数据源</w:t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中国畜牧机器人市场(2022)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13 亿元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中国畜牧机器人行业发展报告</w:t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中国畜牧机器人市场(2025E)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23 亿元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同上</w:t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2025-2030 复合增长率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25%+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同上</w:t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智慧农业整体市场(2025)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千亿元规模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前瞻产业研究院</w:t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生猪存栏(2024)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全球第一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国家统计局</w:t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猪肉产量(2024)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5296 万吨,同比 +28.8%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国家统计局</w:t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华北华东市场份额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60%+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畜牧机器人行业报告</w:t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饲喂机器人/巡检机器人占比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35% / 20%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同上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color w:val="1F497D"/>
          <w:sz w:val="32"/>
        </w:rPr>
        <w:t>5.3 单场经济效益测算(10 万头规模参考案例)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22"/>
              </w:rPr>
              <w:t>项目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22"/>
              </w:rPr>
              <w:t>数值</w:t>
            </w:r>
          </w:p>
        </w:tc>
        <w:tc>
          <w:tcPr>
            <w:tcW w:type="dxa" w:w="3685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智能化建设总投资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约 2174 万元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网络/视频 110 万 + 设备 2064 万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设备使用寿命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3 – 5 年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标准化设备折旧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年设备故障率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≤4.06%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实测可控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项目投资利润率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≈25%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规模养殖场对比数据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投资回收周期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4.7 年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保守估计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饲料消耗下降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≥12%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中国农业大学精准饲喂技术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每公斤增重成本下降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1.2 元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河间市孟景养殖场实测</w:t>
            </w:r>
          </w:p>
        </w:tc>
      </w:tr>
    </w:tbl>
    <w:p>
      <w:r>
        <w:rPr>
          <w:rFonts w:ascii="Calibri" w:hAnsi="Calibri" w:eastAsia="Microsoft YaHei"/>
          <w:b/>
          <w:color w:val="C45911"/>
          <w:sz w:val="22"/>
        </w:rPr>
        <w:t>本系统单套硬件成本(Atlas 200I DK A2 + 摄像头)≈ 8000 元,覆盖 200 头规模仅需 1 套,投资回收期 &lt;1 年,远低于行业平均水平。</w:t>
      </w:r>
    </w:p>
    <w:p>
      <w:pPr>
        <w:pStyle w:val="Heading2"/>
      </w:pPr>
      <w:r>
        <w:rPr>
          <w:rFonts w:ascii="Calibri" w:hAnsi="Calibri" w:eastAsia="Microsoft YaHei"/>
          <w:b/>
          <w:color w:val="1F497D"/>
          <w:sz w:val="32"/>
        </w:rPr>
        <w:t>5.4 国家战略对齐</w:t>
      </w:r>
    </w:p>
    <w:p>
      <w:pPr>
        <w:ind w:left="340"/>
      </w:pPr>
      <w:r>
        <w:rPr>
          <w:rFonts w:ascii="Calibri" w:hAnsi="Calibri" w:eastAsia="Microsoft YaHei"/>
          <w:b w:val="0"/>
          <w:sz w:val="22"/>
        </w:rPr>
        <w:t>✓ "十四五"农业机械化(2025 年畜牧业 50% 目标)</w:t>
      </w:r>
    </w:p>
    <w:p>
      <w:pPr>
        <w:ind w:left="340"/>
      </w:pPr>
      <w:r>
        <w:rPr>
          <w:rFonts w:ascii="Calibri" w:hAnsi="Calibri" w:eastAsia="Microsoft YaHei"/>
          <w:b w:val="0"/>
          <w:sz w:val="22"/>
        </w:rPr>
        <w:t>✓ 食品安全可追溯体系(每头猪健康曲线归档)</w:t>
      </w:r>
    </w:p>
    <w:p>
      <w:pPr>
        <w:ind w:left="340"/>
      </w:pPr>
      <w:r>
        <w:rPr>
          <w:rFonts w:ascii="Calibri" w:hAnsi="Calibri" w:eastAsia="Microsoft YaHei"/>
          <w:b w:val="0"/>
          <w:sz w:val="22"/>
        </w:rPr>
        <w:t>✓ 乡村振兴 — 智能化降低人力门槛,适合返乡养殖户</w:t>
      </w:r>
    </w:p>
    <w:p>
      <w:pPr>
        <w:ind w:left="340"/>
      </w:pPr>
      <w:r>
        <w:rPr>
          <w:rFonts w:ascii="Calibri" w:hAnsi="Calibri" w:eastAsia="Microsoft YaHei"/>
          <w:b w:val="0"/>
          <w:sz w:val="22"/>
        </w:rPr>
        <w:t>✓ 农业新质生产力(中央一号文件连年聚焦)</w:t>
      </w:r>
    </w:p>
    <w:p>
      <w:pPr>
        <w:ind w:left="340"/>
      </w:pPr>
      <w:r>
        <w:rPr>
          <w:rFonts w:ascii="Calibri" w:hAnsi="Calibri" w:eastAsia="Microsoft YaHei"/>
          <w:b w:val="0"/>
          <w:sz w:val="22"/>
        </w:rPr>
        <w:t>✓ 国务院 2025-11 新场景应用政策(智慧畜牧入列)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1F497D"/>
          <w:sz w:val="40"/>
        </w:rPr>
        <w:t>六、多元目标泛化与微调方案</w:t>
      </w:r>
    </w:p>
    <w:p>
      <w:pPr>
        <w:ind w:left="454"/>
      </w:pPr>
      <w:r>
        <w:rPr>
          <w:rFonts w:ascii="Calibri" w:hAnsi="Calibri" w:eastAsia="Microsoft YaHei"/>
          <w:i/>
          <w:color w:val="595959"/>
          <w:sz w:val="20"/>
        </w:rPr>
        <w:t>本章对应应用维度,展示项目的可扩展能力与具体落地路径(弥补单一物种的局限)</w:t>
      </w:r>
    </w:p>
    <w:p>
      <w:pPr>
        <w:pStyle w:val="Heading2"/>
      </w:pPr>
      <w:r>
        <w:rPr>
          <w:rFonts w:ascii="Calibri" w:hAnsi="Calibri" w:eastAsia="Microsoft YaHei"/>
          <w:b/>
          <w:color w:val="1F497D"/>
          <w:sz w:val="32"/>
        </w:rPr>
        <w:t>6.1 泛化能力的三大基础</w:t>
      </w:r>
    </w:p>
    <w:p>
      <w:pPr>
        <w:pStyle w:val="ListBullet"/>
      </w:pPr>
      <w:r>
        <w:rPr>
          <w:rFonts w:ascii="Calibri" w:hAnsi="Calibri" w:eastAsia="Microsoft YaHei"/>
          <w:b/>
          <w:color w:val="000000"/>
          <w:sz w:val="22"/>
        </w:rPr>
        <w:t>模块化检测/跟踪/计数三段分离:</w:t>
      </w:r>
      <w:r>
        <w:rPr>
          <w:rFonts w:ascii="Calibri" w:hAnsi="Calibri" w:eastAsia="Microsoft YaHei"/>
          <w:sz w:val="22"/>
        </w:rPr>
        <w:t>更换品种只需重训第一阶段检测器,后续模块零修改。</w:t>
      </w:r>
    </w:p>
    <w:p>
      <w:pPr>
        <w:pStyle w:val="ListBullet"/>
      </w:pPr>
      <w:r>
        <w:rPr>
          <w:rFonts w:ascii="Calibri" w:hAnsi="Calibri" w:eastAsia="Microsoft YaHei"/>
          <w:b/>
          <w:color w:val="000000"/>
          <w:sz w:val="22"/>
        </w:rPr>
        <w:t>V-JEPA 自监督预训练:</w:t>
      </w:r>
      <w:r>
        <w:rPr>
          <w:rFonts w:ascii="Calibri" w:hAnsi="Calibri" w:eastAsia="Microsoft YaHei"/>
          <w:sz w:val="22"/>
        </w:rPr>
        <w:t>100 万小时通用视频已学到运动/姿态先验,新物种仅需少量微调。</w:t>
      </w:r>
    </w:p>
    <w:p>
      <w:pPr>
        <w:pStyle w:val="ListBullet"/>
      </w:pPr>
      <w:r>
        <w:rPr>
          <w:rFonts w:ascii="Calibri" w:hAnsi="Calibri" w:eastAsia="Microsoft YaHei"/>
          <w:b/>
          <w:color w:val="000000"/>
          <w:sz w:val="22"/>
        </w:rPr>
        <w:t>边缘 NPU 硬件标准化:</w:t>
      </w:r>
      <w:r>
        <w:rPr>
          <w:rFonts w:ascii="Calibri" w:hAnsi="Calibri" w:eastAsia="Microsoft YaHei"/>
          <w:sz w:val="22"/>
        </w:rPr>
        <w:t>Atlas/Jetson/RK3588 均可适配,无需为新场景重做硬件方案。</w:t>
      </w:r>
    </w:p>
    <w:p>
      <w:pPr>
        <w:pStyle w:val="Heading2"/>
      </w:pPr>
      <w:r>
        <w:rPr>
          <w:rFonts w:ascii="Calibri" w:hAnsi="Calibri" w:eastAsia="Microsoft YaHei"/>
          <w:b/>
          <w:color w:val="1F497D"/>
          <w:sz w:val="32"/>
        </w:rPr>
        <w:t>6.2 五大可泛化场景及 4 周落地路线</w:t>
      </w:r>
    </w:p>
    <w:p>
      <w:pPr>
        <w:pStyle w:val="Heading3"/>
      </w:pPr>
      <w:r>
        <w:rPr>
          <w:rFonts w:ascii="Calibri" w:hAnsi="Calibri" w:eastAsia="Microsoft YaHei"/>
          <w:b/>
          <w:color w:val="1F497D"/>
          <w:sz w:val="26"/>
        </w:rPr>
        <w:t>场景 A:肉牛 / 奶牛健康监测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22"/>
              </w:rPr>
              <w:t>阶段</w:t>
            </w:r>
          </w:p>
        </w:tc>
        <w:tc>
          <w:tcPr>
            <w:tcW w:type="dxa" w:w="5386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22"/>
              </w:rPr>
              <w:t>工作内容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22"/>
              </w:rPr>
              <w:t>周期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W1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采集牛只视频 500-1000 段,人工标注 BCS 评分(1-5 级)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1 周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W2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YOLOv8 backbone 替换为 YOLOv8m(目标更大),fine-tune 200 epoch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1 周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W3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MobileViT-S 输出层重训(回归 BCS + 体重),V-JEPA LoRA 反刍行为微调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1 周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W4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Atlas 部署 + 牛舍现场验证,目标 mAP ≥0.88、BCS MAE ≤0.4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1 周</w:t>
            </w:r>
          </w:p>
        </w:tc>
      </w:tr>
    </w:tbl>
    <w:p>
      <w:r>
        <w:rPr>
          <w:rFonts w:ascii="Calibri" w:hAnsi="Calibri" w:eastAsia="Microsoft YaHei"/>
          <w:b w:val="0"/>
          <w:sz w:val="20"/>
        </w:rPr>
        <w:t>新增输出字段:BCS_score / rumination_minutes / lying_time_ratio</w:t>
      </w:r>
    </w:p>
    <w:p>
      <w:pPr>
        <w:pStyle w:val="Heading3"/>
      </w:pPr>
      <w:r>
        <w:rPr>
          <w:rFonts w:ascii="Calibri" w:hAnsi="Calibri" w:eastAsia="Microsoft YaHei"/>
          <w:b/>
          <w:color w:val="1F497D"/>
          <w:sz w:val="26"/>
        </w:rPr>
        <w:t>场景 B:肉鸡 / 蛋鸡场密集小目标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22"/>
              </w:rPr>
              <w:t>阶段</w:t>
            </w:r>
          </w:p>
        </w:tc>
        <w:tc>
          <w:tcPr>
            <w:tcW w:type="dxa" w:w="5386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22"/>
              </w:rPr>
              <w:t>工作内容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22"/>
              </w:rPr>
              <w:t>周期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W1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采集鸡舍俯拍数据,提升输入分辨率 640→1024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1 周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W2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Anchor 重聚类(k-means on box sizes),NMS 阈值收紧到 0.3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1 周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W3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Tracking 距离缩短到 30px,新增密度热力图模块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1 周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W4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目标 IDF1 ≥0.80,死鸡识别(姿态长期不变)误报 ≤1/日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1 周</w:t>
            </w:r>
          </w:p>
        </w:tc>
      </w:tr>
    </w:tbl>
    <w:p>
      <w:r>
        <w:rPr>
          <w:rFonts w:ascii="Calibri" w:hAnsi="Calibri" w:eastAsia="Microsoft YaHei"/>
          <w:b w:val="0"/>
          <w:sz w:val="20"/>
        </w:rPr>
        <w:t>新增输出字段:density_heatmap.png / dead_bird_count / egg_box_count_daily</w:t>
      </w:r>
    </w:p>
    <w:p>
      <w:pPr>
        <w:pStyle w:val="Heading3"/>
      </w:pPr>
      <w:r>
        <w:rPr>
          <w:rFonts w:ascii="Calibri" w:hAnsi="Calibri" w:eastAsia="Microsoft YaHei"/>
          <w:b/>
          <w:color w:val="1F497D"/>
          <w:sz w:val="26"/>
        </w:rPr>
        <w:t>场景 C:水产渔业(网箱/塘口)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22"/>
              </w:rPr>
              <w:t>阶段</w:t>
            </w:r>
          </w:p>
        </w:tc>
        <w:tc>
          <w:tcPr>
            <w:tcW w:type="dxa" w:w="5386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22"/>
              </w:rPr>
              <w:t>工作内容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22"/>
              </w:rPr>
              <w:t>周期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W1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水下 RGB-D 数据集采集(GoPro + 深度相机),夜视红外补充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1 周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W2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UWGAN 水下增强 + Underwater-YOLO fine-tune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1 周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W3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ByteTrack 关联代价加入 "光线衰减置信度";V-JEPA 微调游动轨迹熵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1 周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W4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应激评分模型校准(突变游动 + 浮头预警)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1 周</w:t>
            </w:r>
          </w:p>
        </w:tc>
      </w:tr>
    </w:tbl>
    <w:p>
      <w:r>
        <w:rPr>
          <w:rFonts w:ascii="Calibri" w:hAnsi="Calibri" w:eastAsia="Microsoft YaHei"/>
          <w:b w:val="0"/>
          <w:sz w:val="20"/>
        </w:rPr>
        <w:t>新增输出字段:school_density / stress_index / surface_oxygen_alert</w:t>
      </w:r>
    </w:p>
    <w:p>
      <w:pPr>
        <w:pStyle w:val="Heading3"/>
      </w:pPr>
      <w:r>
        <w:rPr>
          <w:rFonts w:ascii="Calibri" w:hAnsi="Calibri" w:eastAsia="Microsoft YaHei"/>
          <w:b/>
          <w:color w:val="1F497D"/>
          <w:sz w:val="26"/>
        </w:rPr>
        <w:t>场景 D:实验动物(小鼠/兔)行为分析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22"/>
              </w:rPr>
              <w:t>阶段</w:t>
            </w:r>
          </w:p>
        </w:tc>
        <w:tc>
          <w:tcPr>
            <w:tcW w:type="dxa" w:w="5386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22"/>
              </w:rPr>
              <w:t>工作内容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22"/>
              </w:rPr>
              <w:t>周期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W1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直接复用 Animal-JEPA 已开放的 MB3 数据集(IEEE 2025)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1 周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W2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V-JEPA 2 LoRA 微调,目标 9 类行为分类 Top-1 ≥0.94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1 周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W3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对接药理学时间窗,生成药效响应曲线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1 周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W4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实验室部署 + 与 EthoVision 商业软件对比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1 周</w:t>
            </w:r>
          </w:p>
        </w:tc>
      </w:tr>
    </w:tbl>
    <w:p>
      <w:r>
        <w:rPr>
          <w:rFonts w:ascii="Calibri" w:hAnsi="Calibri" w:eastAsia="Microsoft YaHei"/>
          <w:b w:val="0"/>
          <w:sz w:val="20"/>
        </w:rPr>
        <w:t>新增输出字段:experiment_label / drug_response_curve.json / behavior_class_per_min</w:t>
      </w:r>
    </w:p>
    <w:p>
      <w:pPr>
        <w:pStyle w:val="Heading3"/>
      </w:pPr>
      <w:r>
        <w:rPr>
          <w:rFonts w:ascii="Calibri" w:hAnsi="Calibri" w:eastAsia="Microsoft YaHei"/>
          <w:b/>
          <w:color w:val="1F497D"/>
          <w:sz w:val="26"/>
        </w:rPr>
        <w:t>场景 E:公共安全与工业计数(跨域跃迁)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22"/>
              </w:rPr>
              <w:t>阶段</w:t>
            </w:r>
          </w:p>
        </w:tc>
        <w:tc>
          <w:tcPr>
            <w:tcW w:type="dxa" w:w="5386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22"/>
              </w:rPr>
              <w:t>工作内容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22"/>
              </w:rPr>
              <w:t>周期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W1-W2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更换检测器为 YOLOv8-Person / SKU,沿用三线计数 + 跟踪框架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2 周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W3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踩踏预警(人群密度梯度) / SKU 漏件检测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1 周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W4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地铁通道 / 流水线现场测试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1 周</w:t>
            </w:r>
          </w:p>
        </w:tc>
      </w:tr>
    </w:tbl>
    <w:p>
      <w:r>
        <w:rPr>
          <w:rFonts w:ascii="Calibri" w:hAnsi="Calibri" w:eastAsia="Microsoft YaHei"/>
          <w:b w:val="0"/>
          <w:sz w:val="20"/>
        </w:rPr>
        <w:t>目标场景:地铁通道客流统计、商场漏报警情、工业流水线计件、机场行李分拣</w:t>
      </w:r>
    </w:p>
    <w:p>
      <w:pPr>
        <w:pStyle w:val="Heading2"/>
      </w:pPr>
      <w:r>
        <w:rPr>
          <w:rFonts w:ascii="Calibri" w:hAnsi="Calibri" w:eastAsia="Microsoft YaHei"/>
          <w:b/>
          <w:color w:val="1F497D"/>
          <w:sz w:val="32"/>
        </w:rPr>
        <w:t>6.3 "参赛阶段未完全落地" 的诚实声明</w:t>
      </w:r>
    </w:p>
    <w:p>
      <w:r>
        <w:rPr>
          <w:rFonts w:ascii="Calibri" w:hAnsi="Calibri" w:eastAsia="Microsoft YaHei"/>
          <w:b w:val="0"/>
          <w:i/>
          <w:color w:val="595959"/>
          <w:sz w:val="22"/>
        </w:rPr>
        <w:t>受比赛筹备周期所限,我们在赛前仅完成 "生猪场景" 的端到端落地与"实验动物" 场景的可行性验证。其余三个场景已完成需求分析、技术路线、训练脚本与微调方案设计(详见 GitHub competition/generalization/),可在拿到对应硬件与少量数据后 4 周内交付 MVP。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1F497D"/>
          <w:sz w:val="40"/>
        </w:rPr>
        <w:t>七、系统设计与用户界面</w:t>
      </w:r>
    </w:p>
    <w:p>
      <w:pPr>
        <w:ind w:left="454"/>
      </w:pPr>
      <w:r>
        <w:rPr>
          <w:rFonts w:ascii="Calibri" w:hAnsi="Calibri" w:eastAsia="Microsoft YaHei"/>
          <w:i/>
          <w:color w:val="595959"/>
          <w:sz w:val="20"/>
        </w:rPr>
        <w:t>对应评分维度:技术路线可行性、系统结构合理性、用户界面友好性(选拔赛 30%)</w:t>
      </w:r>
    </w:p>
    <w:p>
      <w:pPr>
        <w:pStyle w:val="Heading2"/>
      </w:pPr>
      <w:r>
        <w:rPr>
          <w:rFonts w:ascii="Calibri" w:hAnsi="Calibri" w:eastAsia="Microsoft YaHei"/>
          <w:b/>
          <w:color w:val="1F497D"/>
          <w:sz w:val="32"/>
        </w:rPr>
        <w:t>7.1 完整技术栈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22"/>
              </w:rPr>
              <w:t>层级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22"/>
              </w:rPr>
              <w:t>选型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22"/>
              </w:rPr>
              <w:t>理由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硬件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华为 Atlas 200I DK A2(Ascend 310B4)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国产化、8TOPS、25W 功耗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推理框架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CANN 7.0.RC1 + ACL Python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官方支持完善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检测模型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YOLOv8n (Ultralytics) + ATC 量化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工业界事实标准、量化损失 &lt;1%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分割模型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SAM2 (Meta)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2024 最新、可零样本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回归模型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MobileViT-S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ViT/CNN 混合,边缘友好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跟踪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ByteTrack + Kalman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2022 SOTA,经典稳健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世界模型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V-JEPA 2 (Meta 2025-06)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首个真正可用的视频世界模型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后端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Python 3.10 + Flask + MJPEG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轻量、零依赖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前端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原生 HTML5 + WebSocket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无前端框架开销,移动友好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Agent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自研 PigCountingAgent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可插拔规则 + 可替换 LLM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部署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SSH/SFTP + bootstrap_board.sh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一键部署、可重现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color w:val="1F497D"/>
          <w:sz w:val="32"/>
        </w:rPr>
        <w:t>7.2 模块化结构(便于评委审阅 GitHub)</w:t>
      </w:r>
    </w:p>
    <w:p>
      <w:pPr>
        <w:ind w:left="227"/>
      </w:pPr>
      <w:r>
        <w:rPr>
          <w:rFonts w:ascii="Consolas" w:hAnsi="Consolas" w:eastAsia="Consolas"/>
          <w:sz w:val="18"/>
        </w:rPr>
        <w:t>pig_couter/</w:t>
        <w:br/>
        <w:t>├── Jin的U盘资料/YOLO_MindSpore/</w:t>
        <w:br/>
        <w:t>│   ├── track_and_count.py            (PC 端主脚本)</w:t>
        <w:br/>
        <w:t>│   ├── pig_counting_agent.py         (统一 Agent)</w:t>
        <w:br/>
        <w:t>│   ├── npu_detector.py               (NPU 推理封装)</w:t>
        <w:br/>
        <w:t>│   ├── deploy_atlas/                 (板端部署包)</w:t>
        <w:br/>
        <w:t>│   │   ├── web_monitor.py            (Web 监控)</w:t>
        <w:br/>
        <w:t>│   │   ├── track_and_count_npu.py    (NPU 主流程)</w:t>
        <w:br/>
        <w:t>│   │   ├── health_module.py          ★ 新增 健康预警</w:t>
        <w:br/>
        <w:t>│   │   └── weight_estimator.py       ★ 新增 体重估计</w:t>
        <w:br/>
        <w:t>│   └── trackers/byte_tracker/        (ByteTrack)</w:t>
        <w:br/>
        <w:t>├── competition/                       ★ 新增 比赛材料</w:t>
        <w:br/>
        <w:t>│   ├── 作品设计草稿.docx               (本文档)</w:t>
        <w:br/>
        <w:t>│   ├── training/                      (训练脚本)</w:t>
        <w:br/>
        <w:t>│   │   ├── train_weight_regressor.py</w:t>
        <w:br/>
        <w:t>│   │   ├── train_behavior_classifier.py</w:t>
        <w:br/>
        <w:t>│   │   └── finetune_vjepa.py</w:t>
        <w:br/>
        <w:t>│   └── generalization/                (五大泛化场景方案)</w:t>
        <w:br/>
        <w:t>├── README.md</w:t>
        <w:br/>
        <w:t>└── yolov8n_pig_fp16.om                (NPU 模型)</w:t>
      </w:r>
    </w:p>
    <w:p>
      <w:pPr>
        <w:pStyle w:val="Heading2"/>
      </w:pPr>
      <w:r>
        <w:rPr>
          <w:rFonts w:ascii="Calibri" w:hAnsi="Calibri" w:eastAsia="Microsoft YaHei"/>
          <w:b/>
          <w:color w:val="1F497D"/>
          <w:sz w:val="32"/>
        </w:rPr>
        <w:t>7.3 Web 用户界面(三栏布局)</w:t>
      </w:r>
    </w:p>
    <w:p>
      <w:pPr>
        <w:pStyle w:val="ListBullet"/>
      </w:pPr>
      <w:r>
        <w:rPr>
          <w:rFonts w:ascii="Calibri" w:hAnsi="Calibri" w:eastAsia="Microsoft YaHei"/>
          <w:b/>
          <w:color w:val="000000"/>
          <w:sz w:val="22"/>
        </w:rPr>
        <w:t>左栏 - 实时视频流:</w:t>
      </w:r>
      <w:r>
        <w:rPr>
          <w:rFonts w:ascii="Calibri" w:hAnsi="Calibri" w:eastAsia="Microsoft YaHei"/>
          <w:sz w:val="22"/>
        </w:rPr>
        <w:t>MJPEG 推流,框 + 计数线 + ID 标签,响应式适配手机/Pad。</w:t>
      </w:r>
    </w:p>
    <w:p>
      <w:pPr>
        <w:pStyle w:val="ListBullet"/>
      </w:pPr>
      <w:r>
        <w:rPr>
          <w:rFonts w:ascii="Calibri" w:hAnsi="Calibri" w:eastAsia="Microsoft YaHei"/>
          <w:b/>
          <w:color w:val="000000"/>
          <w:sz w:val="22"/>
        </w:rPr>
        <w:t>中栏 - 实时统计面板:</w:t>
      </w:r>
      <w:r>
        <w:rPr>
          <w:rFonts w:ascii="Calibri" w:hAnsi="Calibri" w:eastAsia="Microsoft YaHei"/>
          <w:sz w:val="22"/>
        </w:rPr>
        <w:t>计数曲线 / 健康分数 / 各栏密度热力图 + ★ 异常告警红色徽章。</w:t>
      </w:r>
    </w:p>
    <w:p>
      <w:pPr>
        <w:pStyle w:val="ListBullet"/>
      </w:pPr>
      <w:r>
        <w:rPr>
          <w:rFonts w:ascii="Calibri" w:hAnsi="Calibri" w:eastAsia="Microsoft YaHei"/>
          <w:b/>
          <w:color w:val="000000"/>
          <w:sz w:val="22"/>
        </w:rPr>
        <w:t>右栏 - 推理历史:</w:t>
      </w:r>
      <w:r>
        <w:rPr>
          <w:rFonts w:ascii="Calibri" w:hAnsi="Calibri" w:eastAsia="Microsoft YaHei"/>
          <w:sz w:val="22"/>
        </w:rPr>
        <w:t>时间倒序、可单条删除、可导出 TXT 诊断报告,持久化到 JSON 索引。</w:t>
      </w:r>
    </w:p>
    <w:p>
      <w:pPr>
        <w:pStyle w:val="ListBullet"/>
      </w:pPr>
      <w:r>
        <w:rPr>
          <w:rFonts w:ascii="Calibri" w:hAnsi="Calibri" w:eastAsia="Microsoft YaHei"/>
          <w:b/>
          <w:color w:val="000000"/>
          <w:sz w:val="22"/>
        </w:rPr>
        <w:t>顶栏 - 三状态控制:</w:t>
      </w:r>
      <w:r>
        <w:rPr>
          <w:rFonts w:ascii="Calibri" w:hAnsi="Calibri" w:eastAsia="Microsoft YaHei"/>
          <w:sz w:val="22"/>
        </w:rPr>
        <w:t>[空闲] / [上传推理] / [RTSP 实时] 三模式一键切换。</w:t>
      </w:r>
    </w:p>
    <w:p>
      <w:pPr>
        <w:pStyle w:val="ListBullet"/>
      </w:pPr>
      <w:r>
        <w:rPr>
          <w:rFonts w:ascii="Calibri" w:hAnsi="Calibri" w:eastAsia="Microsoft YaHei"/>
          <w:b/>
          <w:color w:val="000000"/>
          <w:sz w:val="22"/>
        </w:rPr>
        <w:t>移动端访问:</w:t>
      </w:r>
      <w:r>
        <w:rPr>
          <w:rFonts w:ascii="Calibri" w:hAnsi="Calibri" w:eastAsia="Microsoft YaHei"/>
          <w:sz w:val="22"/>
        </w:rPr>
        <w:t>局域网 http://192.168.137.100:8080,任何设备直接接入,无需 App。</w:t>
      </w:r>
    </w:p>
    <w:p>
      <w:r>
        <w:rPr>
          <w:rFonts w:ascii="Calibri" w:hAnsi="Calibri" w:eastAsia="Microsoft YaHei"/>
          <w:b/>
          <w:color w:val="C45911"/>
          <w:sz w:val="22"/>
        </w:rPr>
        <w:t>UI 设计哲学:让一个 60 岁的养殖户也能 30 秒上手 — 颜色编码、大字体、零术语。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1F497D"/>
          <w:sz w:val="40"/>
        </w:rPr>
        <w:t>八、实现成果与演示</w:t>
      </w:r>
    </w:p>
    <w:p>
      <w:pPr>
        <w:ind w:left="454"/>
      </w:pPr>
      <w:r>
        <w:rPr>
          <w:rFonts w:ascii="Calibri" w:hAnsi="Calibri" w:eastAsia="Microsoft YaHei"/>
          <w:i/>
          <w:color w:val="595959"/>
          <w:sz w:val="20"/>
        </w:rPr>
        <w:t>对应评分维度:系统功能有效性与复杂度(挑战赛 20%)</w:t>
      </w:r>
    </w:p>
    <w:p>
      <w:pPr>
        <w:pStyle w:val="Heading2"/>
      </w:pPr>
      <w:r>
        <w:rPr>
          <w:rFonts w:ascii="Calibri" w:hAnsi="Calibri" w:eastAsia="Microsoft YaHei"/>
          <w:b/>
          <w:color w:val="1F497D"/>
          <w:sz w:val="32"/>
        </w:rPr>
        <w:t>8.1 已完成功能清单(可演示)</w:t>
      </w:r>
    </w:p>
    <w:p>
      <w:pPr>
        <w:ind w:left="283"/>
      </w:pPr>
      <w:r>
        <w:rPr>
          <w:rFonts w:ascii="Calibri" w:hAnsi="Calibri" w:eastAsia="Microsoft YaHei"/>
          <w:b w:val="0"/>
          <w:sz w:val="22"/>
        </w:rPr>
        <w:t>✓ YOLOv8n NPU 推理:Atlas 200I DK A2 实测 33ms/帧</w:t>
      </w:r>
    </w:p>
    <w:p>
      <w:pPr>
        <w:ind w:left="283"/>
      </w:pPr>
      <w:r>
        <w:rPr>
          <w:rFonts w:ascii="Calibri" w:hAnsi="Calibri" w:eastAsia="Microsoft YaHei"/>
          <w:b w:val="0"/>
          <w:sz w:val="22"/>
        </w:rPr>
        <w:t>✓ ByteTrack 多目标跟踪 + 双向三线计数</w:t>
      </w:r>
    </w:p>
    <w:p>
      <w:pPr>
        <w:ind w:left="283"/>
      </w:pPr>
      <w:r>
        <w:rPr>
          <w:rFonts w:ascii="Calibri" w:hAnsi="Calibri" w:eastAsia="Microsoft YaHei"/>
          <w:b w:val="0"/>
          <w:sz w:val="22"/>
        </w:rPr>
        <w:t>✓ 跳帧优化(skip_interval=2)+ Kalman 占位</w:t>
      </w:r>
    </w:p>
    <w:p>
      <w:pPr>
        <w:ind w:left="283"/>
      </w:pPr>
      <w:r>
        <w:rPr>
          <w:rFonts w:ascii="Calibri" w:hAnsi="Calibri" w:eastAsia="Microsoft YaHei"/>
          <w:b w:val="0"/>
          <w:sz w:val="22"/>
        </w:rPr>
        <w:t>✓ Web 实时监控(三栏布局 + MJPEG)</w:t>
      </w:r>
    </w:p>
    <w:p>
      <w:pPr>
        <w:ind w:left="283"/>
      </w:pPr>
      <w:r>
        <w:rPr>
          <w:rFonts w:ascii="Calibri" w:hAnsi="Calibri" w:eastAsia="Microsoft YaHei"/>
          <w:b w:val="0"/>
          <w:sz w:val="22"/>
        </w:rPr>
        <w:t>✓ 离线视频上传 + 推理 + 历史归档</w:t>
      </w:r>
    </w:p>
    <w:p>
      <w:pPr>
        <w:ind w:left="283"/>
      </w:pPr>
      <w:r>
        <w:rPr>
          <w:rFonts w:ascii="Calibri" w:hAnsi="Calibri" w:eastAsia="Microsoft YaHei"/>
          <w:b w:val="0"/>
          <w:sz w:val="22"/>
        </w:rPr>
        <w:t>✓ 自动诊断报告生成(纯文本)</w:t>
      </w:r>
    </w:p>
    <w:p>
      <w:pPr>
        <w:ind w:left="283"/>
      </w:pPr>
      <w:r>
        <w:rPr>
          <w:rFonts w:ascii="Calibri" w:hAnsi="Calibri" w:eastAsia="Microsoft YaHei"/>
          <w:b w:val="0"/>
          <w:sz w:val="22"/>
        </w:rPr>
        <w:t>✓ 一键 SSH/SFTP 部署脚本(deploy_to_atlas.py)</w:t>
      </w:r>
    </w:p>
    <w:p>
      <w:pPr>
        <w:ind w:left="283"/>
      </w:pPr>
      <w:r>
        <w:rPr>
          <w:rFonts w:ascii="Calibri" w:hAnsi="Calibri" w:eastAsia="Microsoft YaHei"/>
          <w:b w:val="0"/>
          <w:sz w:val="22"/>
        </w:rPr>
        <w:t>✓ 统一 PigCountingAgent(36KB 单文件)</w:t>
      </w:r>
    </w:p>
    <w:p>
      <w:pPr>
        <w:ind w:left="283"/>
      </w:pPr>
      <w:r>
        <w:rPr>
          <w:rFonts w:ascii="Calibri" w:hAnsi="Calibri" w:eastAsia="Microsoft YaHei"/>
          <w:b w:val="0"/>
          <w:sz w:val="22"/>
        </w:rPr>
        <w:t>★ 新增 启发式体重估计字段(像素面积 + 标定系数)</w:t>
      </w:r>
    </w:p>
    <w:p>
      <w:pPr>
        <w:ind w:left="283"/>
      </w:pPr>
      <w:r>
        <w:rPr>
          <w:rFonts w:ascii="Calibri" w:hAnsi="Calibri" w:eastAsia="Microsoft YaHei"/>
          <w:b w:val="0"/>
          <w:sz w:val="22"/>
        </w:rPr>
        <w:t>★ 新增 健康评分模块(基于活动度 + 姿态熵)</w:t>
      </w:r>
    </w:p>
    <w:p>
      <w:pPr>
        <w:ind w:left="283"/>
      </w:pPr>
      <w:r>
        <w:rPr>
          <w:rFonts w:ascii="Calibri" w:hAnsi="Calibri" w:eastAsia="Microsoft YaHei"/>
          <w:b w:val="0"/>
          <w:sz w:val="22"/>
        </w:rPr>
        <w:t>★ 新增 异常行为标记(z-score + 同比环比)</w:t>
      </w:r>
    </w:p>
    <w:p>
      <w:pPr>
        <w:ind w:left="283"/>
      </w:pPr>
      <w:r>
        <w:rPr>
          <w:rFonts w:ascii="Calibri" w:hAnsi="Calibri" w:eastAsia="Microsoft YaHei"/>
          <w:b w:val="0"/>
          <w:sz w:val="22"/>
        </w:rPr>
        <w:t>★ 新增 拓展输出字段:weight_kg / health_score / posture / abnormal_flag</w:t>
      </w:r>
    </w:p>
    <w:p>
      <w:pPr>
        <w:pStyle w:val="Heading2"/>
      </w:pPr>
      <w:r>
        <w:rPr>
          <w:rFonts w:ascii="Calibri" w:hAnsi="Calibri" w:eastAsia="Microsoft YaHei"/>
          <w:b/>
          <w:color w:val="1F497D"/>
          <w:sz w:val="32"/>
        </w:rPr>
        <w:t>8.2 训练脚本就绪(开赛后即可一键启动训练)</w:t>
      </w:r>
    </w:p>
    <w:p>
      <w:pPr>
        <w:ind w:left="283"/>
      </w:pPr>
      <w:r>
        <w:rPr>
          <w:rFonts w:ascii="Calibri" w:hAnsi="Calibri" w:eastAsia="Microsoft YaHei"/>
          <w:b w:val="0"/>
          <w:sz w:val="22"/>
        </w:rPr>
        <w:t>competition/training/train_weight_regressor.py — PIGRGB-Weight 数据集自动下载 + MobileViT 训练</w:t>
      </w:r>
    </w:p>
    <w:p>
      <w:pPr>
        <w:ind w:left="283"/>
      </w:pPr>
      <w:r>
        <w:rPr>
          <w:rFonts w:ascii="Calibri" w:hAnsi="Calibri" w:eastAsia="Microsoft YaHei"/>
          <w:b w:val="0"/>
          <w:sz w:val="22"/>
        </w:rPr>
        <w:t>competition/training/train_behavior_classifier.py — China Agri Uni 数据 + TSN-ResNet101</w:t>
      </w:r>
    </w:p>
    <w:p>
      <w:pPr>
        <w:ind w:left="283"/>
      </w:pPr>
      <w:r>
        <w:rPr>
          <w:rFonts w:ascii="Calibri" w:hAnsi="Calibri" w:eastAsia="Microsoft YaHei"/>
          <w:b w:val="0"/>
          <w:sz w:val="22"/>
        </w:rPr>
        <w:t>competition/training/finetune_vjepa.py — V-JEPA 2 LoRA 微调入口</w:t>
      </w:r>
    </w:p>
    <w:p>
      <w:pPr>
        <w:ind w:left="283"/>
      </w:pPr>
      <w:r>
        <w:rPr>
          <w:rFonts w:ascii="Calibri" w:hAnsi="Calibri" w:eastAsia="Microsoft YaHei"/>
          <w:b w:val="0"/>
          <w:sz w:val="22"/>
        </w:rPr>
        <w:t>competition/training/export_onnx.py — 训练后一键转 ONNX + ATC 量化为 OM</w:t>
      </w:r>
    </w:p>
    <w:p>
      <w:pPr>
        <w:ind w:left="283"/>
      </w:pPr>
      <w:r>
        <w:rPr>
          <w:rFonts w:ascii="Calibri" w:hAnsi="Calibri" w:eastAsia="Microsoft YaHei"/>
          <w:b w:val="0"/>
          <w:sz w:val="22"/>
        </w:rPr>
        <w:t>支持 Kaggle Notebook / Colab T4 / 本地 RTX 3060 三种环境</w:t>
      </w:r>
    </w:p>
    <w:p>
      <w:pPr>
        <w:pStyle w:val="Heading2"/>
      </w:pPr>
      <w:r>
        <w:rPr>
          <w:rFonts w:ascii="Calibri" w:hAnsi="Calibri" w:eastAsia="Microsoft YaHei"/>
          <w:b/>
          <w:color w:val="1F497D"/>
          <w:sz w:val="32"/>
        </w:rPr>
        <w:t>8.3 现场演示物料</w:t>
      </w:r>
    </w:p>
    <w:p>
      <w:pPr>
        <w:pStyle w:val="ListBullet"/>
      </w:pPr>
      <w:r>
        <w:rPr>
          <w:rFonts w:ascii="Calibri" w:hAnsi="Calibri" w:eastAsia="Microsoft YaHei"/>
          <w:b/>
          <w:color w:val="000000"/>
          <w:sz w:val="22"/>
        </w:rPr>
        <w:t>视频 1:基础计数 demo (3 分钟)</w:t>
      </w:r>
      <w:r>
        <w:rPr>
          <w:rFonts w:ascii="Calibri" w:hAnsi="Calibri" w:eastAsia="Microsoft YaHei"/>
          <w:sz w:val="22"/>
        </w:rPr>
        <w:t>完整展示 RTSP → NPU → 三线计数 → Web 显示</w:t>
      </w:r>
    </w:p>
    <w:p>
      <w:pPr>
        <w:pStyle w:val="ListBullet"/>
      </w:pPr>
      <w:r>
        <w:rPr>
          <w:rFonts w:ascii="Calibri" w:hAnsi="Calibri" w:eastAsia="Microsoft YaHei"/>
          <w:b/>
          <w:color w:val="000000"/>
          <w:sz w:val="22"/>
        </w:rPr>
        <w:t>视频 2:健康预警 demo (3 分钟)</w:t>
      </w:r>
      <w:r>
        <w:rPr>
          <w:rFonts w:ascii="Calibri" w:hAnsi="Calibri" w:eastAsia="Microsoft YaHei"/>
          <w:sz w:val="22"/>
        </w:rPr>
        <w:t>猪只发病前 6 小时活动度突降,系统提前告警</w:t>
      </w:r>
    </w:p>
    <w:p>
      <w:pPr>
        <w:pStyle w:val="ListBullet"/>
      </w:pPr>
      <w:r>
        <w:rPr>
          <w:rFonts w:ascii="Calibri" w:hAnsi="Calibri" w:eastAsia="Microsoft YaHei"/>
          <w:b/>
          <w:color w:val="000000"/>
          <w:sz w:val="22"/>
        </w:rPr>
        <w:t>视频 3:泛化场景演示 (2 分钟)</w:t>
      </w:r>
      <w:r>
        <w:rPr>
          <w:rFonts w:ascii="Calibri" w:hAnsi="Calibri" w:eastAsia="Microsoft YaHei"/>
          <w:sz w:val="22"/>
        </w:rPr>
        <w:t>实验小鼠场景一键切换,展示通用性</w:t>
      </w:r>
    </w:p>
    <w:p>
      <w:pPr>
        <w:pStyle w:val="ListBullet"/>
      </w:pPr>
      <w:r>
        <w:rPr>
          <w:rFonts w:ascii="Calibri" w:hAnsi="Calibri" w:eastAsia="Microsoft YaHei"/>
          <w:b/>
          <w:color w:val="000000"/>
          <w:sz w:val="22"/>
        </w:rPr>
        <w:t>在线演示链接</w:t>
      </w:r>
      <w:r>
        <w:rPr>
          <w:rFonts w:ascii="Calibri" w:hAnsi="Calibri" w:eastAsia="Microsoft YaHei"/>
          <w:sz w:val="22"/>
        </w:rPr>
        <w:t>http://demo.pigai.example.com:8080(比赛期间临时部署,待补)</w:t>
      </w:r>
    </w:p>
    <w:p>
      <w:pPr>
        <w:pStyle w:val="ListBullet"/>
      </w:pPr>
      <w:r>
        <w:rPr>
          <w:rFonts w:ascii="Calibri" w:hAnsi="Calibri" w:eastAsia="Microsoft YaHei"/>
          <w:b/>
          <w:color w:val="000000"/>
          <w:sz w:val="22"/>
        </w:rPr>
        <w:t>交互式 Notebook</w:t>
      </w:r>
      <w:r>
        <w:rPr>
          <w:rFonts w:ascii="Calibri" w:hAnsi="Calibri" w:eastAsia="Microsoft YaHei"/>
          <w:sz w:val="22"/>
        </w:rPr>
        <w:t>competition/notebooks/demo.ipynb 可云端打开</w:t>
      </w:r>
    </w:p>
    <w:p>
      <w:pPr>
        <w:pStyle w:val="Heading2"/>
      </w:pPr>
      <w:r>
        <w:rPr>
          <w:rFonts w:ascii="Calibri" w:hAnsi="Calibri" w:eastAsia="Microsoft YaHei"/>
          <w:b/>
          <w:color w:val="1F497D"/>
          <w:sz w:val="32"/>
        </w:rPr>
        <w:t>8.4 扩展后的输出文件示例</w:t>
      </w:r>
    </w:p>
    <w:p>
      <w:pPr>
        <w:ind w:left="227"/>
      </w:pPr>
      <w:r>
        <w:rPr>
          <w:rFonts w:ascii="Consolas" w:hAnsi="Consolas" w:eastAsia="Consolas"/>
          <w:sz w:val="18"/>
        </w:rPr>
        <w:t># ByteTrack_summary.csv (扩展后)</w:t>
        <w:br/>
        <w:t>video_id,frame_count,raw_count,corrected_count,avg_weight_kg,health_score_avg,abnormal_count,timestamp</w:t>
        <w:br/>
        <w:t>group4_1-12head,1820,12,12,28.4,0.87,0,2026-05-23 14:22:10</w:t>
        <w:br/>
        <w:t>group4_2-18head,2100,18,18,31.2,0.79,2,2026-05-23 14:35:42</w:t>
        <w:br/>
        <w:t>...</w:t>
        <w:br/>
        <w:br/>
        <w:t># ByteTrack_diagnosis.txt (扩展后)</w:t>
        <w:br/>
        <w:t>[计数] 总数 18 头,与配置一致 ✓</w:t>
        <w:br/>
        <w:t>[体重] 平均 31.2kg / 最大 38.6kg / 最小 24.1kg / 偏差 SD 4.2</w:t>
        <w:br/>
        <w:t>[健康] 群体健康评分 0.79(良好),异常个体 2 头</w:t>
        <w:br/>
        <w:t xml:space="preserve">  - ID#7 健康分 0.42 ↓↓ 24h 活动度仅为均值 38%,建议人工复查</w:t>
        <w:br/>
        <w:t xml:space="preserve">  - ID#13 姿态熵 0.18(偏低),长时间侧卧,体温监测建议</w:t>
        <w:br/>
        <w:t>[趋势] 群体活动度环比下降 12%,需关注饲料/环境变化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1F497D"/>
          <w:sz w:val="40"/>
        </w:rPr>
        <w:t>九、团队介绍与未来规划</w:t>
      </w:r>
    </w:p>
    <w:p>
      <w:pPr>
        <w:pStyle w:val="Heading2"/>
      </w:pPr>
      <w:r>
        <w:rPr>
          <w:rFonts w:ascii="Calibri" w:hAnsi="Calibri" w:eastAsia="Microsoft YaHei"/>
          <w:b/>
          <w:color w:val="1F497D"/>
          <w:sz w:val="32"/>
        </w:rPr>
        <w:t>9.1 团队成员(待填)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22"/>
              </w:rPr>
              <w:t>姓名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22"/>
              </w:rPr>
              <w:t>学校 / 专业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22"/>
              </w:rPr>
              <w:t>分工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22"/>
              </w:rPr>
              <w:t>联系方式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__________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__________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项目负责 / 算法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__________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__________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__________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NPU 部署 / 后端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__________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__________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__________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前端 / Web 监控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__________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__________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__________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数据采集 / 文档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__________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__________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__________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指导教师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__________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color w:val="1F497D"/>
          <w:sz w:val="32"/>
        </w:rPr>
        <w:t>9.2 短期路线图(6 个月)</w:t>
      </w:r>
    </w:p>
    <w:p>
      <w:pPr>
        <w:pStyle w:val="ListBullet"/>
      </w:pPr>
      <w:r>
        <w:rPr>
          <w:rFonts w:ascii="Calibri" w:hAnsi="Calibri" w:eastAsia="Microsoft YaHei"/>
          <w:b/>
          <w:color w:val="000000"/>
          <w:sz w:val="22"/>
        </w:rPr>
        <w:t>M1-M2:</w:t>
      </w:r>
      <w:r>
        <w:rPr>
          <w:rFonts w:ascii="Calibri" w:hAnsi="Calibri" w:eastAsia="Microsoft YaHei"/>
          <w:sz w:val="22"/>
        </w:rPr>
        <w:t>在 Kaggle/Colab 完成 PIGRGB-Weight 数据集训练,达成 MAE ≤3 kg。</w:t>
      </w:r>
    </w:p>
    <w:p>
      <w:pPr>
        <w:pStyle w:val="ListBullet"/>
      </w:pPr>
      <w:r>
        <w:rPr>
          <w:rFonts w:ascii="Calibri" w:hAnsi="Calibri" w:eastAsia="Microsoft YaHei"/>
          <w:b/>
          <w:color w:val="000000"/>
          <w:sz w:val="22"/>
        </w:rPr>
        <w:t>M3:</w:t>
      </w:r>
      <w:r>
        <w:rPr>
          <w:rFonts w:ascii="Calibri" w:hAnsi="Calibri" w:eastAsia="Microsoft YaHei"/>
          <w:sz w:val="22"/>
        </w:rPr>
        <w:t>Animal-JEPA / V-JEPA 2 在生猪行为微调,完成 PigBehave-LoRA 权重。</w:t>
      </w:r>
    </w:p>
    <w:p>
      <w:pPr>
        <w:pStyle w:val="ListBullet"/>
      </w:pPr>
      <w:r>
        <w:rPr>
          <w:rFonts w:ascii="Calibri" w:hAnsi="Calibri" w:eastAsia="Microsoft YaHei"/>
          <w:b/>
          <w:color w:val="000000"/>
          <w:sz w:val="22"/>
        </w:rPr>
        <w:t>M4:</w:t>
      </w:r>
      <w:r>
        <w:rPr>
          <w:rFonts w:ascii="Calibri" w:hAnsi="Calibri" w:eastAsia="Microsoft YaHei"/>
          <w:sz w:val="22"/>
        </w:rPr>
        <w:t>Atlas 板端集成完整健康预警模块,跑通 24/7 长稳测试。</w:t>
      </w:r>
    </w:p>
    <w:p>
      <w:pPr>
        <w:pStyle w:val="ListBullet"/>
      </w:pPr>
      <w:r>
        <w:rPr>
          <w:rFonts w:ascii="Calibri" w:hAnsi="Calibri" w:eastAsia="Microsoft YaHei"/>
          <w:b/>
          <w:color w:val="000000"/>
          <w:sz w:val="22"/>
        </w:rPr>
        <w:t>M5:</w:t>
      </w:r>
      <w:r>
        <w:rPr>
          <w:rFonts w:ascii="Calibri" w:hAnsi="Calibri" w:eastAsia="Microsoft YaHei"/>
          <w:sz w:val="22"/>
        </w:rPr>
        <w:t>公网在线演示平台搭建,GitHub Pages + 后端云函数。</w:t>
      </w:r>
    </w:p>
    <w:p>
      <w:pPr>
        <w:pStyle w:val="ListBullet"/>
      </w:pPr>
      <w:r>
        <w:rPr>
          <w:rFonts w:ascii="Calibri" w:hAnsi="Calibri" w:eastAsia="Microsoft YaHei"/>
          <w:b/>
          <w:color w:val="000000"/>
          <w:sz w:val="22"/>
        </w:rPr>
        <w:t>M6:</w:t>
      </w:r>
      <w:r>
        <w:rPr>
          <w:rFonts w:ascii="Calibri" w:hAnsi="Calibri" w:eastAsia="Microsoft YaHei"/>
          <w:sz w:val="22"/>
        </w:rPr>
        <w:t>国内 3 家规模化猪场 PoC 试点(已对接 1 家意向单位)。</w:t>
      </w:r>
    </w:p>
    <w:p>
      <w:pPr>
        <w:pStyle w:val="Heading2"/>
      </w:pPr>
      <w:r>
        <w:rPr>
          <w:rFonts w:ascii="Calibri" w:hAnsi="Calibri" w:eastAsia="Microsoft YaHei"/>
          <w:b/>
          <w:color w:val="1F497D"/>
          <w:sz w:val="32"/>
        </w:rPr>
        <w:t>9.3 中长期愿景(1-3 年)</w:t>
      </w:r>
    </w:p>
    <w:p>
      <w:pPr>
        <w:pStyle w:val="ListBullet"/>
      </w:pPr>
      <w:r>
        <w:rPr>
          <w:rFonts w:ascii="Calibri" w:hAnsi="Calibri" w:eastAsia="Microsoft YaHei"/>
          <w:b/>
          <w:color w:val="000000"/>
          <w:sz w:val="22"/>
        </w:rPr>
        <w:t>多模态扩展:</w:t>
      </w:r>
      <w:r>
        <w:rPr>
          <w:rFonts w:ascii="Calibri" w:hAnsi="Calibri" w:eastAsia="Microsoft YaHei"/>
          <w:sz w:val="22"/>
        </w:rPr>
        <w:t>增加音频(咳嗽/嘶叫识别)+ 红外测温 + 环境传感器融合。</w:t>
      </w:r>
    </w:p>
    <w:p>
      <w:pPr>
        <w:pStyle w:val="ListBullet"/>
      </w:pPr>
      <w:r>
        <w:rPr>
          <w:rFonts w:ascii="Calibri" w:hAnsi="Calibri" w:eastAsia="Microsoft YaHei"/>
          <w:b/>
          <w:color w:val="000000"/>
          <w:sz w:val="22"/>
        </w:rPr>
        <w:t>SaaS 化产品:</w:t>
      </w:r>
      <w:r>
        <w:rPr>
          <w:rFonts w:ascii="Calibri" w:hAnsi="Calibri" w:eastAsia="Microsoft YaHei"/>
          <w:sz w:val="22"/>
        </w:rPr>
        <w:t>按头收费 / 按摄像头订阅,目标行业渗透率 5%。</w:t>
      </w:r>
    </w:p>
    <w:p>
      <w:pPr>
        <w:pStyle w:val="ListBullet"/>
      </w:pPr>
      <w:r>
        <w:rPr>
          <w:rFonts w:ascii="Calibri" w:hAnsi="Calibri" w:eastAsia="Microsoft YaHei"/>
          <w:b/>
          <w:color w:val="000000"/>
          <w:sz w:val="22"/>
        </w:rPr>
        <w:t>跨品种泛化:</w:t>
      </w:r>
      <w:r>
        <w:rPr>
          <w:rFonts w:ascii="Calibri" w:hAnsi="Calibri" w:eastAsia="Microsoft YaHei"/>
          <w:sz w:val="22"/>
        </w:rPr>
        <w:t>依本文 6.2 节路线,逐步覆盖牛、鸡、水产、实验动物。</w:t>
      </w:r>
    </w:p>
    <w:p>
      <w:pPr>
        <w:pStyle w:val="ListBullet"/>
      </w:pPr>
      <w:r>
        <w:rPr>
          <w:rFonts w:ascii="Calibri" w:hAnsi="Calibri" w:eastAsia="Microsoft YaHei"/>
          <w:b/>
          <w:color w:val="000000"/>
          <w:sz w:val="22"/>
        </w:rPr>
        <w:t>行业大数据平台:</w:t>
      </w:r>
      <w:r>
        <w:rPr>
          <w:rFonts w:ascii="Calibri" w:hAnsi="Calibri" w:eastAsia="Microsoft YaHei"/>
          <w:sz w:val="22"/>
        </w:rPr>
        <w:t>汇聚多场数据训练通用 "动物世界模型",对外开放 API。</w:t>
      </w:r>
    </w:p>
    <w:p>
      <w:pPr>
        <w:pStyle w:val="ListBullet"/>
      </w:pPr>
      <w:r>
        <w:rPr>
          <w:rFonts w:ascii="Calibri" w:hAnsi="Calibri" w:eastAsia="Microsoft YaHei"/>
          <w:b/>
          <w:color w:val="000000"/>
          <w:sz w:val="22"/>
        </w:rPr>
        <w:t>国际化:</w:t>
      </w:r>
      <w:r>
        <w:rPr>
          <w:rFonts w:ascii="Calibri" w:hAnsi="Calibri" w:eastAsia="Microsoft YaHei"/>
          <w:sz w:val="22"/>
        </w:rPr>
        <w:t>走 OEM 路线服务东南亚 / 拉美养殖市场。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1F497D"/>
          <w:sz w:val="40"/>
        </w:rPr>
        <w:t>十、参考文献与开源资源</w:t>
      </w:r>
    </w:p>
    <w:p>
      <w:pPr>
        <w:pStyle w:val="Heading2"/>
      </w:pPr>
      <w:r>
        <w:rPr>
          <w:rFonts w:ascii="Calibri" w:hAnsi="Calibri" w:eastAsia="Microsoft YaHei"/>
          <w:b/>
          <w:color w:val="1F497D"/>
          <w:sz w:val="32"/>
        </w:rPr>
        <w:t>10.1 核心论文</w:t>
      </w:r>
    </w:p>
    <w:p>
      <w:pPr>
        <w:ind w:left="283"/>
      </w:pPr>
      <w:r>
        <w:rPr>
          <w:rFonts w:ascii="Calibri" w:hAnsi="Calibri" w:eastAsia="Microsoft YaHei"/>
          <w:b w:val="0"/>
          <w:sz w:val="20"/>
        </w:rPr>
        <w:t>[1] Ma W. et al. A Machine Learning-Based Method for Pig Weight Estimation and the PIGRGB-Weight Dataset. Agriculture, 2025, 15(8): 814.</w:t>
      </w:r>
    </w:p>
    <w:p>
      <w:pPr>
        <w:ind w:left="283"/>
      </w:pPr>
      <w:r>
        <w:rPr>
          <w:rFonts w:ascii="Calibri" w:hAnsi="Calibri" w:eastAsia="Microsoft YaHei"/>
          <w:b w:val="0"/>
          <w:sz w:val="20"/>
        </w:rPr>
        <w:t>[2] Bi Y. et al. Industry-scale prediction of video-derived pig body weight using efficient convolutional neural networks and vision transformers. Biosystems Engineering, 2025.</w:t>
      </w:r>
    </w:p>
    <w:p>
      <w:pPr>
        <w:ind w:left="283"/>
      </w:pPr>
      <w:r>
        <w:rPr>
          <w:rFonts w:ascii="Calibri" w:hAnsi="Calibri" w:eastAsia="Microsoft YaHei"/>
          <w:b w:val="0"/>
          <w:sz w:val="20"/>
        </w:rPr>
        <w:t>[3] Meta AI. V-JEPA 2: Self-Supervised Video Models Enable Understanding, Prediction and Planning. arXiv:2506.09985, 2025.</w:t>
      </w:r>
    </w:p>
    <w:p>
      <w:pPr>
        <w:ind w:left="283"/>
      </w:pPr>
      <w:r>
        <w:rPr>
          <w:rFonts w:ascii="Calibri" w:hAnsi="Calibri" w:eastAsia="Microsoft YaHei"/>
          <w:b w:val="0"/>
          <w:sz w:val="20"/>
        </w:rPr>
        <w:t>[4] Animal-JEPA: Advancing Animal Behavior Studies Through Joint Embedding Predictive Architecture in Video Analysis. IEEE Conference, 2025.</w:t>
      </w:r>
    </w:p>
    <w:p>
      <w:pPr>
        <w:ind w:left="283"/>
      </w:pPr>
      <w:r>
        <w:rPr>
          <w:rFonts w:ascii="Calibri" w:hAnsi="Calibri" w:eastAsia="Microsoft YaHei"/>
          <w:b w:val="0"/>
          <w:sz w:val="20"/>
        </w:rPr>
        <w:t>[5] Zhang Y. et al. Automated Video Behavior Recognition of Pigs Using Two-Stream Convolutional Networks. Sensors, 2020, 20(4): 1085.</w:t>
      </w:r>
    </w:p>
    <w:p>
      <w:pPr>
        <w:ind w:left="283"/>
      </w:pPr>
      <w:r>
        <w:rPr>
          <w:rFonts w:ascii="Calibri" w:hAnsi="Calibri" w:eastAsia="Microsoft YaHei"/>
          <w:b w:val="0"/>
          <w:sz w:val="20"/>
        </w:rPr>
        <w:t>[6] Nasirahmadi A. et al. Deep learning and machine vision approaches for posture detection of individual pigs. Sensors, 2019.</w:t>
      </w:r>
    </w:p>
    <w:p>
      <w:pPr>
        <w:ind w:left="283"/>
      </w:pPr>
      <w:r>
        <w:rPr>
          <w:rFonts w:ascii="Calibri" w:hAnsi="Calibri" w:eastAsia="Microsoft YaHei"/>
          <w:b w:val="0"/>
          <w:sz w:val="20"/>
        </w:rPr>
        <w:t>[7] Zhang Y. et al. ByteTrack: Multi-Object Tracking by Associating Every Detection Box. ECCV, 2022.</w:t>
      </w:r>
    </w:p>
    <w:p>
      <w:pPr>
        <w:ind w:left="283"/>
      </w:pPr>
      <w:r>
        <w:rPr>
          <w:rFonts w:ascii="Calibri" w:hAnsi="Calibri" w:eastAsia="Microsoft YaHei"/>
          <w:b w:val="0"/>
          <w:sz w:val="20"/>
        </w:rPr>
        <w:t>[8] Ravi N. et al. SAM 2: Segment Anything in Images and Videos. Meta AI, 2024.</w:t>
      </w:r>
    </w:p>
    <w:p>
      <w:pPr>
        <w:ind w:left="283"/>
      </w:pPr>
      <w:r>
        <w:rPr>
          <w:rFonts w:ascii="Calibri" w:hAnsi="Calibri" w:eastAsia="Microsoft YaHei"/>
          <w:b w:val="0"/>
          <w:sz w:val="20"/>
        </w:rPr>
        <w:t>[9] High-Precision Segmentation and 2D Image Feature Extraction for Pig Weight Estimation. PMC, 2025.</w:t>
      </w:r>
    </w:p>
    <w:p>
      <w:pPr>
        <w:ind w:left="283"/>
      </w:pPr>
      <w:r>
        <w:rPr>
          <w:rFonts w:ascii="Calibri" w:hAnsi="Calibri" w:eastAsia="Microsoft YaHei"/>
          <w:b w:val="0"/>
          <w:sz w:val="20"/>
        </w:rPr>
        <w:t>[10] 中国畜牧机器人行业发展报告. ai.caaa.cn, 2025.</w:t>
      </w:r>
    </w:p>
    <w:p>
      <w:pPr>
        <w:pStyle w:val="Heading2"/>
      </w:pPr>
      <w:r>
        <w:rPr>
          <w:rFonts w:ascii="Calibri" w:hAnsi="Calibri" w:eastAsia="Microsoft YaHei"/>
          <w:b/>
          <w:color w:val="1F497D"/>
          <w:sz w:val="32"/>
        </w:rPr>
        <w:t>10.2 数据集与代码</w:t>
      </w:r>
    </w:p>
    <w:p>
      <w:pPr>
        <w:ind w:left="283"/>
      </w:pPr>
      <w:r>
        <w:rPr>
          <w:rFonts w:ascii="Calibri" w:hAnsi="Calibri" w:eastAsia="Microsoft YaHei"/>
          <w:b w:val="0"/>
          <w:sz w:val="20"/>
        </w:rPr>
        <w:t>PIGRGB-Weight 数据集:https://github.com/maweihong/PIGRGB-Weight</w:t>
      </w:r>
    </w:p>
    <w:p>
      <w:pPr>
        <w:ind w:left="283"/>
      </w:pPr>
      <w:r>
        <w:rPr>
          <w:rFonts w:ascii="Calibri" w:hAnsi="Calibri" w:eastAsia="Microsoft YaHei"/>
          <w:b w:val="0"/>
          <w:sz w:val="20"/>
        </w:rPr>
        <w:t>CV4PigBW 代码:https://github.com/yebigithub/CV4PigBW</w:t>
      </w:r>
    </w:p>
    <w:p>
      <w:pPr>
        <w:ind w:left="283"/>
      </w:pPr>
      <w:r>
        <w:rPr>
          <w:rFonts w:ascii="Calibri" w:hAnsi="Calibri" w:eastAsia="Microsoft YaHei"/>
          <w:b w:val="0"/>
          <w:sz w:val="20"/>
        </w:rPr>
        <w:t>V-JEPA 2 官方:https://ai.meta.com/vjepa/</w:t>
      </w:r>
    </w:p>
    <w:p>
      <w:pPr>
        <w:ind w:left="283"/>
      </w:pPr>
      <w:r>
        <w:rPr>
          <w:rFonts w:ascii="Calibri" w:hAnsi="Calibri" w:eastAsia="Microsoft YaHei"/>
          <w:b w:val="0"/>
          <w:sz w:val="20"/>
        </w:rPr>
        <w:t>SAM 2 官方:https://github.com/facebookresearch/sam2</w:t>
      </w:r>
    </w:p>
    <w:p>
      <w:pPr>
        <w:ind w:left="283"/>
      </w:pPr>
      <w:r>
        <w:rPr>
          <w:rFonts w:ascii="Calibri" w:hAnsi="Calibri" w:eastAsia="Microsoft YaHei"/>
          <w:b w:val="0"/>
          <w:sz w:val="20"/>
        </w:rPr>
        <w:t>YOLOv8(Ultralytics):https://github.com/ultralytics/ultralytics</w:t>
      </w:r>
    </w:p>
    <w:p>
      <w:pPr>
        <w:ind w:left="283"/>
      </w:pPr>
      <w:r>
        <w:rPr>
          <w:rFonts w:ascii="Calibri" w:hAnsi="Calibri" w:eastAsia="Microsoft YaHei"/>
          <w:b w:val="0"/>
          <w:sz w:val="20"/>
        </w:rPr>
        <w:t>ByteTrack:https://github.com/ifzhang/ByteTrack</w:t>
      </w:r>
    </w:p>
    <w:p>
      <w:pPr>
        <w:ind w:left="283"/>
      </w:pPr>
      <w:r>
        <w:rPr>
          <w:rFonts w:ascii="Calibri" w:hAnsi="Calibri" w:eastAsia="Microsoft YaHei"/>
          <w:b w:val="0"/>
          <w:sz w:val="20"/>
        </w:rPr>
        <w:t>Edinburgh Pig Behavior Dataset:见参考文献 [4] 附录</w:t>
      </w:r>
    </w:p>
    <w:p>
      <w:pPr>
        <w:pStyle w:val="Heading2"/>
      </w:pPr>
      <w:r>
        <w:rPr>
          <w:rFonts w:ascii="Calibri" w:hAnsi="Calibri" w:eastAsia="Microsoft YaHei"/>
          <w:b/>
          <w:color w:val="1F497D"/>
          <w:sz w:val="32"/>
        </w:rPr>
        <w:t>10.3 本项目 GitHub</w:t>
      </w:r>
    </w:p>
    <w:p>
      <w:pPr>
        <w:ind w:left="283"/>
      </w:pPr>
      <w:r>
        <w:rPr>
          <w:rFonts w:ascii="Calibri" w:hAnsi="Calibri" w:eastAsia="Microsoft YaHei"/>
          <w:b w:val="0"/>
          <w:sz w:val="22"/>
        </w:rPr>
        <w:t>https://github.com/__________(团队赛前补充)</w:t>
      </w:r>
    </w:p>
    <w:p>
      <w:pPr>
        <w:pStyle w:val="Heading2"/>
      </w:pPr>
      <w:r>
        <w:rPr>
          <w:rFonts w:ascii="Calibri" w:hAnsi="Calibri" w:eastAsia="Microsoft YaHei"/>
          <w:b/>
          <w:color w:val="1F497D"/>
          <w:sz w:val="32"/>
        </w:rPr>
        <w:t>10.4 致谢</w:t>
      </w:r>
    </w:p>
    <w:p>
      <w:r>
        <w:rPr>
          <w:rFonts w:ascii="Calibri" w:hAnsi="Calibri" w:eastAsia="Microsoft YaHei"/>
          <w:b w:val="0"/>
          <w:sz w:val="22"/>
        </w:rPr>
        <w:t>感谢华为 Ascend 团队提供 Atlas 200I DK A2 开发板与 CANN 工具链;感谢 Meta AI、Ultralytics、PIGRGB-Weight 团队开放代码与数据。本项目所有源码在 Apache 2.0 协议下开源,欢迎社区共建。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1F497D"/>
          <w:sz w:val="40"/>
        </w:rPr>
        <w:t>附录:评分标准对照表</w:t>
      </w:r>
    </w:p>
    <w:p>
      <w:r>
        <w:rPr>
          <w:rFonts w:ascii="Calibri" w:hAnsi="Calibri" w:eastAsia="Microsoft YaHei"/>
          <w:b w:val="0"/>
          <w:sz w:val="22"/>
        </w:rPr>
        <w:t>按 2026 中国大学生网络技术挑战赛 A 系列三阶段评分标准,本作品的对应章节与亮点如下: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22"/>
              </w:rPr>
              <w:t>评分维度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22"/>
              </w:rPr>
              <w:t>权重(资格/选拔/挑战)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22"/>
              </w:rPr>
              <w:t>对应章节</w:t>
            </w:r>
          </w:p>
        </w:tc>
        <w:tc>
          <w:tcPr>
            <w:tcW w:type="dxa" w:w="3685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22"/>
              </w:rPr>
              <w:t>本作品核心亮点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创意 - 设计理念/选题创新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40% / 20% / 20%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第一章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世界模型 livestock 首发 + 全栈数字猪场理念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技术 - 先进性/综合性/创新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30% / 30% / 20%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第三章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V-JEPA 2 + SAM2 + ByteTrack + NPU 跳帧协同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应用 - 实用价值/产业潜力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30% / 20% / 20%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第五章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23亿市场 + 25%增速 + 4.7年回收 + 政策对齐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设计 - 路线可行性/UI 友好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— / 30% / 20%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第七章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模块化架构 + 三栏Web UI + 60岁友好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效果 - 功能有效/复杂度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— / — / 20%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第四、八章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 w:eastAsia="Microsoft YaHei"/>
                <w:sz w:val="20"/>
              </w:rPr>
              <w:t>12项已实现 + 12项指标(明确✓与⚙)+ 现场demo</w:t>
            </w:r>
          </w:p>
        </w:tc>
      </w:tr>
    </w:tbl>
    <w:p>
      <w:r>
        <w:rPr>
          <w:rFonts w:ascii="Calibri" w:hAnsi="Calibri" w:eastAsia="Microsoft YaHei"/>
          <w:b w:val="0"/>
          <w:i/>
          <w:color w:val="595959"/>
          <w:sz w:val="20"/>
        </w:rPr>
        <w:t>—— 文档结束。建议团队赛前 3 天通审本草稿,补齐成员信息、演示链接、联系方式三项空白后即可提交评审。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