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ns3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spacing w:after="100" w:line="300" w:lineRule="auto"/>
        <w:keepNext/>
      </w:pPr>
      <w:r>
        <w:rPr>
          <w:rFonts w:ascii="SimSun" w:hAnsi="SimSun" w:eastAsia="宋体"/>
          <w:sz w:val="28"/>
          <w:color w:val="000000"/>
          <w:b/>
        </w:rPr>
        <w:t xml:space="preserve">Lab 2：物理内存和页表——乙负责部分</w:t>
      </w:r>
    </w:p>
    <w:p>
      <w:pPr>
        <w:spacing w:after="100" w:line="300" w:lineRule="auto"/>
      </w:pPr>
      <w:r>
        <w:t>记录日期：2026-10-16。成员乙完成 Best-Fit、简化 SLUB、SLUB 测试、相关 QEMU/GDB 证据和本节报告。学号尚未提供，乙负责的源码注释保持为 //lab2 function2-2 YOUR CODE。</w:t>
      </w:r>
    </w:p>
    <w:p>
      <w:pPr>
        <w:spacing w:after="100" w:line="300" w:lineRule="auto"/>
        <w:keepNext/>
      </w:pPr>
      <w:r>
        <w:rPr>
          <w:rFonts w:ascii="SimSun" w:hAnsi="SimSun" w:eastAsia="宋体"/>
          <w:sz w:val="28"/>
          <w:color w:val="000000"/>
          <w:b/>
        </w:rPr>
        <w:t xml:space="preserve">负责范围和协作边界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本节的代码范围为 kern/mm/best_fit_pmm.c、kern/mm/slub.c、kern/mm/slub.h、kern/mm/slub_test.c，以及 kern/init/init.c 中的两行初始化/测试接入。pmm.c 的标准配置已经由集成提交选择 best_fit_pmm_manager；Page Init、Buddy、First-Fit、评分脚本和 Makefile 未在本次检查中改动。启动顺序为：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kern_init -&gt; pmm_init -&gt; slub_init -&gt; slub_test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SLUB 测试位于 pmm_init() 完成后，此时物理页管理器已经注册空闲页。slub_test() 在最后检查 nr_free_pages() 恢复到进入测试前的值；本次实际 QEMU 串口日志已经到达 slub_check() succeeded!，因此不增加配置开关，也不修改 init.c。这种接入在当前启动阶段不会留下页分配状态；如果将来在有活动对象或多核并发的运行期调用，则应把自测改为独立调试配置，而不是依赖当前启动时机。</w:t>
      </w:r>
    </w:p>
    <w:p>
      <w:pPr>
        <w:spacing w:after="100" w:line="300" w:lineRule="auto"/>
        <w:keepNext/>
      </w:pPr>
      <w:r>
        <w:rPr>
          <w:rFonts w:ascii="SimSun" w:hAnsi="SimSun" w:eastAsia="宋体"/>
          <w:sz w:val="28"/>
          <w:color w:val="000000"/>
          <w:b/>
        </w:rPr>
        <w:t xml:space="preserve">实际三人分工 Prompt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[PROMPT]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任务：检查 Lab 2 实验源码及手册，确定全部基础、进阶及 QEMU 调试任务的三人分工。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操作要求：只分析源码，不修改文件。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输出要求：给出三人分工、涉及文件、工作量及执行顺序。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[RELY]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以实际工程源码、实验手册及 lab2、YOUR CODE 标记为依据。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[GUARANTEE]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必须覆盖 page_init、First-Fit、Best-Fit、Buddy、SLUB、QEMU+GDB 调试及实验报告。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[SPECIFICATION]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Pre-Condition：已获得 Lab 2 源码及实验手册。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Post-Condition：形成完整、合理的三人分工表。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Requirements：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工作量尽量均衡，明确每人任务、涉及文件及依赖关系，避免多人修改同一文件造成冲突，不遗漏任何必做、进阶及分支任务，本阶段不编写或修改代码，实验报告三人各自完成自己的部分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分工后的乙负责范围没有与甲的 page_init、Buddy 文件重叠；与丙的 First-Fit 分析和 TLB 调试证据也保持独立。</w:t>
      </w:r>
    </w:p>
    <w:p>
      <w:pPr>
        <w:spacing w:after="100" w:line="300" w:lineRule="auto"/>
        <w:keepNext/>
      </w:pPr>
      <w:r>
        <w:rPr>
          <w:rFonts w:ascii="SimSun" w:hAnsi="SimSun" w:eastAsia="宋体"/>
          <w:sz w:val="28"/>
          <w:color w:val="000000"/>
          <w:b/>
        </w:rPr>
        <w:t xml:space="preserve">Best-Fit 连续物理页分配</w:t>
      </w:r>
    </w:p>
    <w:p>
      <w:pPr>
        <w:spacing w:after="100" w:line="300" w:lineRule="auto"/>
        <w:keepNext/>
      </w:pPr>
      <w:r>
        <w:rPr>
          <w:rFonts w:ascii="SimSun" w:hAnsi="SimSun" w:eastAsia="宋体"/>
          <w:sz w:val="28"/>
          <w:color w:val="000000"/>
          <w:b/>
        </w:rPr>
        <w:t xml:space="preserve">SPEC 与实际 Prompt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Best-Fit 的接口由 struct pmm_manager 约束。管理器初始化空闲链表；init_memmap 把一段可用页登记为块头；alloc_pages(n) 在空闲块中选择 property &gt;= n 且 property 最小的块；free_pages(base,n) 按地址插入、先前向后合并相邻块；nr_free_pages() 返回总空闲页数。best_fit_pmm_manager 把这些回调注册给 PMM 框架。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[PROMPT]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完成 Lab 2 的 Best-Fit 连续物理页分配器，直接编写代码。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[RELY]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参考 default_pmm.c、best_fit_pmm.c、pmm.h、memlayout.h 和 libs/list.h，严格遵循现有 pmm_manager 接口及实验手册要求。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[GUARANTEE]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1. 只修改 kern/mm/best_fit_pmm.c。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2. 保留 //lab2 function2-2 YOUR CODE 标记。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3. 不修改原有 basic_check()、best_fit_check()。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4. 不修改甲负责的 pmm.c，也不修改其他组员文件。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5. 不修改评分脚本，不执行编译、测试、提交或推送。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[SPECIFICATION]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Pre-Condition：First-Fit 已实现，Best-Fit 只有原始框架和测试函数。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Post-Condition：完成可注册的 best_fit_pmm_manager。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Requirements：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1. 实现初始化、空闲块登记、页分配、页释放、空闲页统计和管理器注册。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2. 分配时选择满足请求且大小最小的空闲块。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3. 正确处理空闲块拆分、相邻块合并、链表维护及 Page.property、nr_free 更新。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4. 保证与原有测试接口兼容。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5. 使用简短中文注释，保持原有代码风格。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完成后列出修改文件和实现函数，等待我自行编译运行。</w:t>
      </w:r>
    </w:p>
    <w:p>
      <w:pPr>
        <w:spacing w:after="100" w:line="300" w:lineRule="auto"/>
        <w:keepNext/>
      </w:pPr>
      <w:r>
        <w:rPr>
          <w:rFonts w:ascii="SimSun" w:hAnsi="SimSun" w:eastAsia="宋体"/>
          <w:sz w:val="28"/>
          <w:color w:val="000000"/>
          <w:b/>
        </w:rPr>
        <w:t xml:space="preserve">当前实现核对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best_fit_init() 初始化 free_list 和 nr_free。best_fit_init_memmap() 清除登记页的保留标志和属性，设置首个块头的 property=n 与 PageProperty，再按页描述符地址递增插入链表。best_fit_alloc_pages() 完整遍历空闲链表，保留满足条件的最小块；块大于请求时，把余下的 page+n 作为新块头插回原位置，最后减少 nr_free。best_fit_free_pages() 先逐页恢复页面状态，按地址插入块头，再分别检查前块和后块是否物理相邻并合并。basic_check()、best_fit_check() 的框架内容未改动。</w:t>
      </w:r>
    </w:p>
    <w:p>
      <w:pPr>
        <w:keepNext/>
      </w:pPr>
      <w:r>
        <w:drawing>
          <wp:inline>
            <wp:extent cx="5500000" cy="3301704"/>
            <wp:docPr id="1" name="Evidence 1"/>
            <wp:cNvGraphicFramePr>
              <a:graphicFrameLocks noChangeAspect="1"/>
            </wp:cNvGraphicFramePr>
            <a:graphic>
              <a:graphicData uri="http://schemas.openxmlformats.org/drawingml/2006/picture">
                <ns3:pic>
                  <ns3:nvPicPr>
                    <ns3:cNvPr id="0" name="image.png"/>
                    <ns3:cNvPicPr/>
                  </ns3:nvPicPr>
                  <ns3:blipFill>
                    <a:blip r:embed="rIdNew17"/>
                    <a:stretch>
                      <a:fillRect/>
                    </a:stretch>
                  </ns3:blipFill>
                  <ns3:spPr>
                    <a:xfrm>
                      <a:off x="0" y="0"/>
                      <a:ext cx="5500000" cy="3301704"/>
                    </a:xfrm>
                    <a:prstGeom prst="rect"/>
                  </ns3:spPr>
                </ns3:pic>
              </a:graphicData>
            </a:graphic>
          </wp:inline>
        </w:drawing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本轮 VS Code Best-Fit 调试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图中断点命中 best_fit_alloc_pages(n=1)；调用栈来自 best_fit_check() 的 basic_check()。截图同时显示 n &gt; nr_free 提前失败分支，GDB 退出码为 0；最小块比较和拆分由源码核查确认。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线性链表使一次查找的时间复杂度为 O(k)，其中 k 是空闲块数；地址有序插入同样需要线性查找。Best-Fit 会优先切分最小可容纳块，能够避免过早消耗很大的连续块，但容易产生许多小碎片；当前实现没有大小桶、平衡树或碎片整理，因此总空闲页数足够时仍可能因缺少连续块而分配失败。改进方向是在不改变 pmm_manager 接口的前提下，用按大小分类的空闲链表或平衡树减少候选块搜索，并增加碎片统计；这些不属于本次已实现代码。</w:t>
      </w:r>
    </w:p>
    <w:p>
      <w:pPr>
        <w:spacing w:after="100" w:line="300" w:lineRule="auto"/>
        <w:keepNext/>
      </w:pPr>
      <w:r>
        <w:rPr>
          <w:rFonts w:ascii="SimSun" w:hAnsi="SimSun" w:eastAsia="宋体"/>
          <w:sz w:val="28"/>
          <w:color w:val="000000"/>
          <w:b/>
        </w:rPr>
        <w:t xml:space="preserve">简化 SLUB 两层分配器</w:t>
      </w:r>
    </w:p>
    <w:p>
      <w:pPr>
        <w:spacing w:after="100" w:line="300" w:lineRule="auto"/>
        <w:keepNext/>
      </w:pPr>
      <w:r>
        <w:rPr>
          <w:rFonts w:ascii="SimSun" w:hAnsi="SimSun" w:eastAsia="宋体"/>
          <w:sz w:val="28"/>
          <w:color w:val="000000"/>
          <w:b/>
        </w:rPr>
        <w:t xml:space="preserve">实现 Prompt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[PROMPT]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完成 Lab 2 Challenge：实现简化版 SLUB 内存对象分配器，直接编写代码。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[RELY]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参考 pmm.h、pmm.c、memlayout.h、best_fit_pmm.c、kern/init/init.c 和实验手册中的 SLUB 要求。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[GUARANTEE]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1. 仅新增 kern/mm/slub.c、kern/mm/slub.h，必要时修改 kern/init/init.c。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2. 不修改甲负责的 pmm.c、Buddy 模块和 Best-Fit 源码。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3. 不修改 Makefile、原有测试或评分脚本。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4. 不使用标准库 malloc/free。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5. 不执行编译、测试、提交或推送。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[SPECIFICATION]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Pre-Condition：工程已有物理页分配接口，尚无 SLUB 实现。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Post-Condition：完成可接入内核的简化 SLUB 两层分配器。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Requirements：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1. 底层通过 alloc_pages()、free_pages() 管理物理页。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2. 上层按对象大小管理页内空间，支持不同大小对象的分配与回收。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3. 实现 slub_init()、slub_alloc()、slub_free() 等接口。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4. 正确处理对象对齐、空闲槽位复用、页回收和内存不足。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5. 正确进行物理地址与内核虚拟地址转换。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6. 在 pmm_init() 后接入 SLUB 初始化，不破坏原有启动逻辑。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7. 保持实现简洁，添加必要的中文注释。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本阶段只完成分配器实现，不编写测试。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完成后列出新增文件、核心函数及支持的对象大小，等待后续测试。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slub.c 定义 16、32、64、128、256、512、1024 字节七个缓存。slub_alloc(size) 把申请向上归入最小可容纳缓存；请求为 0 或大于 1024 时返回 NULL。每个 slab 使用 alloc_page() 申请一页，页首存放 slub_slab 元数据，后面的对齐区域被串成空闲对象链表；对象地址按 16 字节对齐。slub_page_kva() 用 page2pa(page)+va_pa_offset 把物理页描述符转换为内核虚拟地址。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缓存有可用槽时，slub_alloc() 从 free_list 弹出一个对象，满 slab 从 partial 链表移除。slub_free() 使用对象所在页的页首元数据定位 slab，校验 magic、缓存指针、对象范围、对象对齐和当前空闲链表，随后把对象压回 free_list；slab 的 inuse 归零时调用 free_page() 回收物理页。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slub_free() 的实际局限来自当前源码：只支持这七种不超过 1024 字节的大小类，每个 slab 固定为一页，没有跨页 slab 或大小类动态创建；空闲链表扫描用于检测重复释放，单次释放为 O(f)，f 是当前空闲对象数；没有锁、CPU 本地缓存或并发保护；NULL、未初始化状态以及已映射 slab 页内能够识别的错误对象地址会返回，接口没有错误码。slub_free() 在 185–187 行先向下取整并读取 slab-&gt;magic，此前没有检查页地址是否可访问，因此任意未映射指针可能触发异常；已释放对象所在页若被重新分配，也不能依赖旧指针检测全部重复释放。它只适用于调用者持有的有效对象，不能视为通用非法指针验证器。上述结论对应 slub_find_cache()、slub_new_slab()、slub_object_is_free() 与 slub_free() 的可见分支，未把未实现的机制写成已验证特性。</w:t>
      </w:r>
    </w:p>
    <w:p>
      <w:pPr>
        <w:spacing w:after="100" w:line="300" w:lineRule="auto"/>
        <w:keepNext/>
      </w:pPr>
      <w:r>
        <w:rPr>
          <w:rFonts w:ascii="SimSun" w:hAnsi="SimSun" w:eastAsia="宋体"/>
          <w:sz w:val="28"/>
          <w:color w:val="000000"/>
          <w:b/>
        </w:rPr>
        <w:t xml:space="preserve">SLUB 测试、误判修复和覆盖范围</w:t>
      </w:r>
    </w:p>
    <w:p>
      <w:pPr>
        <w:spacing w:after="100" w:line="300" w:lineRule="auto"/>
        <w:keepNext/>
      </w:pPr>
      <w:r>
        <w:rPr>
          <w:rFonts w:ascii="SimSun" w:hAnsi="SimSun" w:eastAsia="宋体"/>
          <w:sz w:val="28"/>
          <w:color w:val="000000"/>
          <w:b/>
        </w:rPr>
        <w:t xml:space="preserve">测试 Prompt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[PROMPT]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为刚刚实现的 SLUB 分配器编写独立测试代码，按照实验手册要求完成 Challenge 测试。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[RELY]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以当前 slub.c、slub.h、pmm.h、kern/init/init.c 的实际接口为依据。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[GUARANTEE]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1. 新增 kern/mm/slub_test.c。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2. 必要时修改 slub.h 和 kern/init/init.c 接入测试。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3. 不修改 SLUB 算法实现、Best-Fit、Buddy、pmm.c、Makefile 或评分脚本。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4. 不删除断言，不伪造成功输出。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5. 不执行编译、QEMU、提交或推送。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[SPECIFICATION]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Pre-Condition：SLUB 分配器代码已完成。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Post-Condition：生成可在 QEMU 内核环境中执行的 SLUB 测试模块。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Requirements：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1. 测试不同大小对象分配，包括 8、32、64、128、512、1024 字节及非 2 的幂大小。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2. 检查指针有效性、地址对齐和对象不重叠。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3. 测试连续分配、交替释放及空间复用。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4. 测试零大小、超出支持范围和内存不足等边界情况。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5. 根据实际实现验证空闲页回收。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6. 使用断言验证结果，通过后再由 cprintf() 输出测试信息。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7. 在 SLUB 初始化完成后调用测试，不影响原有内核功能。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8. 测试发现算法 Bug 时只报告，不擅自修改实现。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完成后列出测试项目和修改文件。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slub_test_sizes() 覆盖 8、24、32、64、100、128、512、513、1024 字节；24、100、513 是非 2 的幂大小。它检查指针非空、16 字节对齐和同时存活对象的地址区间不重叠。slub_test_reuse() 连续申请四个 32 字节对象，交替释放第 2 和第 4 个对象，再按空闲链表顺序重新申请，断言先得到第 4 个、再得到第 2 个对象。slub_test_page_reclaim() 申请并释放 1024 字节对象，检查空闲页数先减一后恢复。入口还检查 0 与 1025 字节申请均为 NULL。</w:t>
      </w:r>
    </w:p>
    <w:p>
      <w:pPr>
        <w:keepNext/>
      </w:pPr>
      <w:r>
        <w:drawing>
          <wp:inline>
            <wp:extent cx="5500000" cy="3301704"/>
            <wp:docPr id="2" name="Evidence 2"/>
            <wp:cNvGraphicFramePr>
              <a:graphicFrameLocks noChangeAspect="1"/>
            </wp:cNvGraphicFramePr>
            <a:graphic>
              <a:graphicData uri="http://schemas.openxmlformats.org/drawingml/2006/picture">
                <ns3:pic>
                  <ns3:nvPicPr>
                    <ns3:cNvPr id="0" name="image.png"/>
                    <ns3:cNvPicPr/>
                  </ns3:nvPicPr>
                  <ns3:blipFill>
                    <a:blip r:embed="rIdNew18"/>
                    <a:stretch>
                      <a:fillRect/>
                    </a:stretch>
                  </ns3:blipFill>
                  <ns3:spPr>
                    <a:xfrm>
                      <a:off x="0" y="0"/>
                      <a:ext cx="5500000" cy="3301704"/>
                    </a:xfrm>
                    <a:prstGeom prst="rect"/>
                  </ns3:spPr>
                </ns3:pic>
              </a:graphicData>
            </a:graphic>
          </wp:inline>
        </w:drawing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本轮 VS Code SLUB 调试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图中 GDB 命中 1025 字节申请，finish 显示返回 0x0；随后命中 8 字节申请并返回 0xffffffffc0347ff0。耗尽用例在清理完成后停于断言处，pages_exhausted=1、objects_exhausted=1、pages_restored=1；部分局部变量被优化，未把 &lt;optimized out&gt; 写成已直接观测。</w:t>
      </w:r>
    </w:p>
    <w:p>
      <w:pPr>
        <w:spacing w:after="100" w:line="300" w:lineRule="auto"/>
        <w:keepNext/>
      </w:pPr>
      <w:r>
        <w:rPr>
          <w:rFonts w:ascii="SimSun" w:hAnsi="SimSun" w:eastAsia="宋体"/>
          <w:sz w:val="28"/>
          <w:color w:val="000000"/>
          <w:b/>
        </w:rPr>
        <w:t xml:space="preserve">静态检查 Prompt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[PROMPT]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检查当前 SLUB 测试代码的逻辑正确性，重点检查物理页耗尽测试。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[RELY]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依据当前 slub.c、slub_test.c、slub.h、pmm.h 的实际实现。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[GUARANTEE]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只读检查，不修改文件，不运行测试，不提交代码。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[SPECIFICATION]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Pre-Condition：SLUB 测试代码已经编写完成，尚未运行。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Post-Condition：确认测试不会因错误假设导致误判、死循环或内存损坏。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Requirements：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检查物理页耗尽后，SLUB 是否仍可能利用已有空闲对象槽位。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检查内存不足测试是否有明确的循环边界。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检查测试过程中申请的物理页是否全部归还。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检查空闲页计数的断言是否合理。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检查测试是否可能破坏原有 PMM 状态。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仅报告发现的问题和对应位置，不修改代码。</w:t>
      </w:r>
    </w:p>
    <w:p>
      <w:pPr>
        <w:spacing w:after="100" w:line="300" w:lineRule="auto"/>
        <w:keepNext/>
      </w:pPr>
      <w:r>
        <w:rPr>
          <w:rFonts w:ascii="SimSun" w:hAnsi="SimSun" w:eastAsia="宋体"/>
          <w:sz w:val="28"/>
          <w:color w:val="000000"/>
          <w:b/>
        </w:rPr>
        <w:t xml:space="preserve">真实误判与本次修复 Prompt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[PROMPT]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修复 Lab 2 SLUB 测试中的内存耗尽误判和资源清理问题，采用最小改动原则，直接修改代码。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[RELY]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依据当前工程中的 kern/mm/slub_test.c、slub.c、slub.h、pmm.h 及此前静态检查发现的问题。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[GUARANTEE]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1. 仅修改 kern/mm/slub_test.c。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2. 不修改 SLUB 分配器、Best-Fit、Buddy、pmm.c、Makefile 或评分脚本。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3. 不删除内存不足测试，不降低测试标准。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4. 不伪造测试结果。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5. 不执行编译、QEMU、Git 提交或推送。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[SPECIFICATION]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Pre-Condition：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现有测试使用 assert(slub_alloc(16) == NULL) 判断内存耗尽，但 SLUB 可能仍存在可复用的对象槽位。断言失败还会阻止后续物理页回收。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Post-Condition：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内存耗尽测试不再依赖此前的 SLUB 缓存状态，能够正确验证分配失败并回收临时资源。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Requirements：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1. 区分物理页耗尽与 SLUB 对象槽位耗尽。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2. 允许复用已有空闲槽位，但必须最终验证空间不足时分配返回 NULL。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3. 使用有明确上限的测试逻辑，避免死循环。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4. 正确记录并释放测试期间申请的物理页及对象。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5. 先记录验证结果，再回收临时资源，最后执行断言，避免验证失败时遗漏清理。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6. 检查测试前后 nr_free_pages() 是否恢复。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7. 保留其他测试及 slub_check() succeeded! 成功输出。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8. 保持原有代码风格，添加简短中文注释。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完成后列出修改位置、修改原因及代码 Diff，等待我自行编译运行。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最早的错误判定把 slub_alloc(16) == NULL 当作物理页耗尽的直接证据。该条件不成立：即使 alloc_page() 已经失败，既有 slab 的空闲对象仍可能成功分配。旧版本的修订虽然用有上限的循环回收了临时页，却在耗尽物理页前没有保留一个 slab，因此没有实际验证空闲槽复用。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修复提交 f5d1fdb 修改 kern/mm/slub_test.c 的 slub_test_reuse() 和 slub_test_memory_exhaustion()：先申请一个 1024 字节对象以保留 slab，再记录剩余可用页数并有上限地占用这些页；物理页为零后继续从已有 slab 申请对象，至少一次成功会设置 reused_slot，超过一页对象数量上界后必须得到 NULL。最后先释放对象、再释放临时持有的物理页，计算 pages_restored，才执行三个断言。这样同时区分物理页耗尽、已有槽位复用和最终对象空间不足；循环上界是 PGSIZE / 1024，不会随总物理页数无界增长。完整差异在 slub-test-memory-exhaustion-fix.diff（../evidence/member-b/slub-test-memory-exhaustion-fix.diff）。</w:t>
      </w:r>
    </w:p>
    <w:p>
      <w:pPr>
        <w:spacing w:after="100" w:line="300" w:lineRule="auto"/>
        <w:keepNext/>
      </w:pPr>
      <w:r>
        <w:rPr>
          <w:rFonts w:ascii="SimSun" w:hAnsi="SimSun" w:eastAsia="宋体"/>
          <w:sz w:val="28"/>
          <w:color w:val="000000"/>
          <w:b/>
        </w:rPr>
        <w:t xml:space="preserve">真实构建和内核运行记录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当前验证使用 WSL 中已经存在的 /home/lenovo/riscv-elf-toolchains/bin 交叉工具链和 /home/lenovo/qemu-4.1.1/riscv64-softmmu/qemu-system-riscv64；没有安装或替换系统 QEMU。首次裸运行因 PATH 中缺少交叉编译器而失败，原始输出保存在 make-clean-build.log（../evidence/member-b/make-clean-build.log）。把既有工具链目录仅加入本次进程 PATH 后重新构建成功。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| 命令 | 实测状态 | 原始记录 |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| make clean &amp;&amp; make | 退出码 0 | 最终构建日志（../evidence/member-b/final-review/build.log） |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| make grade | 退出码 0；Page Init、Best-Fit 均为 OK；总分 20/20 | 最终评分日志（../evidence/member-b/final-review/grade.log） |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| timeout --signal=INT --kill-after=3s 30s make QEMU=... qemu | 三个启动标记全部出现；超时后向 QEMU 发送 SIGINT，日志中的 124 是受控终止而不是断言失败 | 最终 QEMU 串口日志（../evidence/member-b/final-review/qemu.log） |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| python3 tools/check_a.py --qemu ... | 3 个 Page Init、3 个 Buddy 正常场景 PASS，5 个 Buddy 负例均观察到预期 panic；退出码 0 | 最终 A 回归汇总（../evidence/member-b/final-review/check-a.log） |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make grade 只对 Page Init 和 Best-Fit 评分，不把 20/20 误写为 SLUB 的独立评分。SLUB 的运行证据是 QEMU 串口中的 slub_check() succeeded!，它只会在上述断言全部通过且空闲页数恢复后打印。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2026-10-16 在 VS Code 集成终端重新执行完整构建、正式评分和 QEMU 启动。构建退出码为 0；WSL/Windows 文件时间存在小于 1 秒的偏差，日志原样保留 make 的 clock skew 提示，未隐藏警告。</w:t>
      </w:r>
    </w:p>
    <w:p>
      <w:pPr>
        <w:keepNext/>
      </w:pPr>
      <w:r>
        <w:drawing>
          <wp:inline>
            <wp:extent cx="5500000" cy="3301704"/>
            <wp:docPr id="3" name="Evidence 3"/>
            <wp:cNvGraphicFramePr>
              <a:graphicFrameLocks noChangeAspect="1"/>
            </wp:cNvGraphicFramePr>
            <a:graphic>
              <a:graphicData uri="http://schemas.openxmlformats.org/drawingml/2006/picture">
                <ns3:pic>
                  <ns3:nvPicPr>
                    <ns3:cNvPr id="0" name="image.png"/>
                    <ns3:cNvPicPr/>
                  </ns3:nvPicPr>
                  <ns3:blipFill>
                    <a:blip r:embed="rIdNew19"/>
                    <a:stretch>
                      <a:fillRect/>
                    </a:stretch>
                  </ns3:blipFill>
                  <ns3:spPr>
                    <a:xfrm>
                      <a:off x="0" y="0"/>
                      <a:ext cx="5500000" cy="3301704"/>
                    </a:xfrm>
                    <a:prstGeom prst="rect"/>
                  </ns3:spPr>
                </ns3:pic>
              </a:graphicData>
            </a:graphic>
          </wp:inline>
        </w:drawing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VS Code 完整构建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正式评分显示 Page Init、Best-Fit 为 OK，20/20，退出码 0。</w:t>
      </w:r>
    </w:p>
    <w:p>
      <w:pPr>
        <w:keepNext/>
      </w:pPr>
      <w:r>
        <w:drawing>
          <wp:inline>
            <wp:extent cx="5500000" cy="3301704"/>
            <wp:docPr id="4" name="Evidence 4"/>
            <wp:cNvGraphicFramePr>
              <a:graphicFrameLocks noChangeAspect="1"/>
            </wp:cNvGraphicFramePr>
            <a:graphic>
              <a:graphicData uri="http://schemas.openxmlformats.org/drawingml/2006/picture">
                <ns3:pic>
                  <ns3:nvPicPr>
                    <ns3:cNvPr id="0" name="image.png"/>
                    <ns3:cNvPicPr/>
                  </ns3:nvPicPr>
                  <ns3:blipFill>
                    <a:blip r:embed="rIdNew20"/>
                    <a:stretch>
                      <a:fillRect/>
                    </a:stretch>
                  </ns3:blipFill>
                  <ns3:spPr>
                    <a:xfrm>
                      <a:off x="0" y="0"/>
                      <a:ext cx="5500000" cy="3301704"/>
                    </a:xfrm>
                    <a:prstGeom prst="rect"/>
                  </ns3:spPr>
                </ns3:pic>
              </a:graphicData>
            </a:graphic>
          </wp:inline>
        </w:drawing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VS Code 正式评分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QEMU 显示 Best-Fit 管理器和两条自测成功标记。受控脚本读到三个标记后向本轮进程组发送 SIGINT，MAKE_EXIT=-2 表示受控结束，QEMU_CHECK_EXIT=0 表示标记检查通过。交互终端最初因作业控制暂停 QEMU，最终通过独立进程组和关闭标准输入解决；没有修改内核或系统 QEMU。</w:t>
      </w:r>
    </w:p>
    <w:p>
      <w:pPr>
        <w:keepNext/>
      </w:pPr>
      <w:r>
        <w:drawing>
          <wp:inline>
            <wp:extent cx="5500000" cy="3301704"/>
            <wp:docPr id="5" name="Evidence 5"/>
            <wp:cNvGraphicFramePr>
              <a:graphicFrameLocks noChangeAspect="1"/>
            </wp:cNvGraphicFramePr>
            <a:graphic>
              <a:graphicData uri="http://schemas.openxmlformats.org/drawingml/2006/picture">
                <ns3:pic>
                  <ns3:nvPicPr>
                    <ns3:cNvPr id="0" name="image.png"/>
                    <ns3:cNvPicPr/>
                  </ns3:nvPicPr>
                  <ns3:blipFill>
                    <a:blip r:embed="rIdNew21"/>
                    <a:stretch>
                      <a:fillRect/>
                    </a:stretch>
                  </ns3:blipFill>
                  <ns3:spPr>
                    <a:xfrm>
                      <a:off x="0" y="0"/>
                      <a:ext cx="5500000" cy="3301704"/>
                    </a:xfrm>
                    <a:prstGeom prst="rect"/>
                  </ns3:spPr>
                </ns3:pic>
              </a:graphicData>
            </a:graphic>
          </wp:inline>
        </w:drawing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VS Code QEMU 启动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本轮截图由 Windows CopyFromScreen 从实际 VS Code 窗口截取，原始日志位于 report/evidence/member-b/vscode-final/。此前已有的 TLB 截图继续作为历史个人调试证据，不冒充本轮重新调试。</w:t>
      </w:r>
    </w:p>
    <w:p>
      <w:pPr>
        <w:spacing w:after="100" w:line="300" w:lineRule="auto"/>
        <w:keepNext/>
      </w:pPr>
      <w:r>
        <w:rPr>
          <w:rFonts w:ascii="SimSun" w:hAnsi="SimSun" w:eastAsia="宋体"/>
          <w:sz w:val="28"/>
          <w:color w:val="000000"/>
          <w:b/>
        </w:rPr>
        <w:t xml:space="preserve">QEMU 地址翻译调试证据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现有截图实际显示 satp=0x8000000000080205，根页表物理地址 0x80205000，目标虚拟地址 0xffffffffc0204ff8。MODE=8 对应 Sv39；本次读取的是根页表中第 511 项的 1 GiB 叶子 PTE，不是完整三级页表遍历。</w:t>
      </w:r>
    </w:p>
    <w:p>
      <w:pPr>
        <w:keepNext/>
      </w:pPr>
      <w:r>
        <w:drawing>
          <wp:inline>
            <wp:extent cx="5500000" cy="1097035"/>
            <wp:docPr id="6" name="Evidence 6"/>
            <wp:cNvGraphicFramePr>
              <a:graphicFrameLocks noChangeAspect="1"/>
            </wp:cNvGraphicFramePr>
            <a:graphic>
              <a:graphicData uri="http://schemas.openxmlformats.org/drawingml/2006/picture">
                <ns3:pic>
                  <ns3:nvPicPr>
                    <ns3:cNvPr id="0" name="image.png"/>
                    <ns3:cNvPicPr/>
                  </ns3:nvPicPr>
                  <ns3:blipFill>
                    <a:blip r:embed="rId17"/>
                    <a:stretch>
                      <a:fillRect/>
                    </a:stretch>
                  </ns3:blipFill>
                  <ns3:spPr>
                    <a:xfrm>
                      <a:off x="0" y="0"/>
                      <a:ext cx="5500000" cy="1097035"/>
                    </a:xfrm>
                    <a:prstGeom prst="rect"/>
                  </ns3:spPr>
                </ns3:pic>
              </a:graphicData>
            </a:graphic>
          </wp:inline>
        </w:drawing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读取 SATP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在 QEMU 的 get_physical_address() 中，截图显示 i=0、levels=3、base=0x80205000、idx=0x1ff，计算得到 PTE 物理地址 0x80205ff8，读取 PTE 0x200000cf。PTE 的 PPN=0x80000，根层叶子的物理大页基址为 0x80000000。加上 VA 的低 30 位 0x204ff8 得到 0x80204ff8。QEMU 将大页中的当前 4 KiB 子页基址计算为 0x80204000，再加低 12 位 0xff8 得到同一地址；不能把 0x80204000 当作 1 GiB 映射的起始地址。</w:t>
      </w:r>
    </w:p>
    <w:p>
      <w:pPr>
        <w:keepNext/>
      </w:pPr>
      <w:r>
        <w:drawing>
          <wp:inline>
            <wp:extent cx="5500000" cy="3623529"/>
            <wp:docPr id="7" name="Evidence 7"/>
            <wp:cNvGraphicFramePr>
              <a:graphicFrameLocks noChangeAspect="1"/>
            </wp:cNvGraphicFramePr>
            <a:graphic>
              <a:graphicData uri="http://schemas.openxmlformats.org/drawingml/2006/picture">
                <ns3:pic>
                  <ns3:nvPicPr>
                    <ns3:cNvPr id="0" name="image.png"/>
                    <ns3:cNvPicPr/>
                  </ns3:nvPicPr>
                  <ns3:blipFill>
                    <a:blip r:embed="rId21"/>
                    <a:stretch>
                      <a:fillRect/>
                    </a:stretch>
                  </ns3:blipFill>
                  <ns3:spPr>
                    <a:xfrm>
                      <a:off x="0" y="0"/>
                      <a:ext cx="5500000" cy="3623529"/>
                    </a:xfrm>
                    <a:prstGeom prst="rect"/>
                  </ns3:spPr>
                </ns3:pic>
              </a:graphicData>
            </a:graphic>
          </wp:inline>
        </w:drawing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根页表 PTE 参数</w:t>
      </w:r>
    </w:p>
    <w:p>
      <w:pPr>
        <w:keepNext/>
      </w:pPr>
      <w:r>
        <w:drawing>
          <wp:inline>
            <wp:extent cx="5500000" cy="1430000"/>
            <wp:docPr id="8" name="Evidence 8"/>
            <wp:cNvGraphicFramePr>
              <a:graphicFrameLocks noChangeAspect="1"/>
            </wp:cNvGraphicFramePr>
            <a:graphic>
              <a:graphicData uri="http://schemas.openxmlformats.org/drawingml/2006/picture">
                <ns3:pic>
                  <ns3:nvPicPr>
                    <ns3:cNvPr id="0" name="image.png"/>
                    <ns3:cNvPicPr/>
                  </ns3:nvPicPr>
                  <ns3:blipFill>
                    <a:blip r:embed="rId22"/>
                    <a:stretch>
                      <a:fillRect/>
                    </a:stretch>
                  </ns3:blipFill>
                  <ns3:spPr>
                    <a:xfrm>
                      <a:off x="0" y="0"/>
                      <a:ext cx="5500000" cy="1430000"/>
                    </a:xfrm>
                    <a:prstGeom prst="rect"/>
                  </ns3:spPr>
                </ns3:pic>
              </a:graphicData>
            </a:graphic>
          </wp:inline>
        </w:drawing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读取物理 PTE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tlb_set_page() 的参数截图给出虚拟页基址 0xffffffffc0204000、物理页基址 0x80204000、映射大小 4096；riscv_cpu_tlb_fill() 最终返回 true。</w:t>
      </w:r>
    </w:p>
    <w:p>
      <w:pPr>
        <w:keepNext/>
      </w:pPr>
      <w:r>
        <w:drawing>
          <wp:inline>
            <wp:extent cx="5500000" cy="1944771"/>
            <wp:docPr id="9" name="Evidence 9"/>
            <wp:cNvGraphicFramePr>
              <a:graphicFrameLocks noChangeAspect="1"/>
            </wp:cNvGraphicFramePr>
            <a:graphic>
              <a:graphicData uri="http://schemas.openxmlformats.org/drawingml/2006/picture">
                <ns3:pic>
                  <ns3:nvPicPr>
                    <ns3:cNvPr id="0" name="image.png"/>
                    <ns3:cNvPicPr/>
                  </ns3:nvPicPr>
                  <ns3:blipFill>
                    <a:blip r:embed="rId23"/>
                    <a:stretch>
                      <a:fillRect/>
                    </a:stretch>
                  </ns3:blipFill>
                  <ns3:spPr>
                    <a:xfrm>
                      <a:off x="0" y="0"/>
                      <a:ext cx="5500000" cy="1944771"/>
                    </a:xfrm>
                    <a:prstGeom prst="rect"/>
                  </ns3:spPr>
                </ns3:pic>
              </a:graphicData>
            </a:graphic>
          </wp:inline>
        </w:drawing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TLB 填充参数</w:t>
      </w:r>
    </w:p>
    <w:p>
      <w:pPr>
        <w:keepNext/>
      </w:pPr>
      <w:r>
        <w:drawing>
          <wp:inline>
            <wp:extent cx="5500000" cy="828313"/>
            <wp:docPr id="10" name="Evidence 10"/>
            <wp:cNvGraphicFramePr>
              <a:graphicFrameLocks noChangeAspect="1"/>
            </wp:cNvGraphicFramePr>
            <a:graphic>
              <a:graphicData uri="http://schemas.openxmlformats.org/drawingml/2006/picture">
                <ns3:pic>
                  <ns3:nvPicPr>
                    <ns3:cNvPr id="0" name="image.png"/>
                    <ns3:cNvPicPr/>
                  </ns3:nvPicPr>
                  <ns3:blipFill>
                    <a:blip r:embed="rId24"/>
                    <a:stretch>
                      <a:fillRect/>
                    </a:stretch>
                  </ns3:blipFill>
                  <ns3:spPr>
                    <a:xfrm>
                      <a:off x="0" y="0"/>
                      <a:ext cx="5500000" cy="828313"/>
                    </a:xfrm>
                    <a:prstGeom prst="rect"/>
                  </ns3:spPr>
                </ns3:pic>
              </a:graphicData>
            </a:graphic>
          </wp:inline>
        </w:drawing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TLB 填充返回值</w:t>
      </w:r>
    </w:p>
    <w:p>
      <w:pPr>
        <w:spacing w:after="100" w:line="300" w:lineRule="auto"/>
        <w:keepNext/>
      </w:pPr>
      <w:r>
        <w:rPr>
          <w:rFonts w:ascii="SimSun" w:hAnsi="SimSun" w:eastAsia="宋体"/>
          <w:sz w:val="28"/>
          <w:color w:val="000000"/>
          <w:b/>
        </w:rPr>
        <w:t xml:space="preserve">原理联系和未覆盖范围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PMM 把物理内存抽象为 Page 描述符，再把具体策略隐藏在 pmm_manager 回调后。Best-Fit 的连续块选择说明外部碎片：总空闲页足够不等于存在一个足够长的连续块。SLUB 在页级 PMM 之上复用同一页中的固定大小对象，减少小对象直接占用整页造成的内部碎片；其空闲对象链表是 slab 分配器的基本组织方式。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SATP、Sv39 根页表、PTE 和 TLB 属于虚拟地址到物理地址的翻译机制；Best-Fit 与 SLUB 解决的是物理页和内核对象的分配，它们不能替代页表查询。当前代码和验证没有覆盖需求分页、缺页异常、页替换/交换、用户地址空间隔离、动态 slab 大小类、NUMA、内存压缩或多核并发分配。</w:t>
      </w:r>
    </w:p>
    <w:p>
      <w:pPr>
        <w:spacing w:after="100" w:line="300" w:lineRule="auto"/>
        <w:keepNext/>
      </w:pPr>
      <w:r>
        <w:rPr>
          <w:rFonts w:ascii="SimSun" w:hAnsi="SimSun" w:eastAsia="宋体"/>
          <w:sz w:val="28"/>
          <w:color w:val="000000"/>
          <w:b/>
        </w:rPr>
        <w:t xml:space="preserve">可复核文件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源码：code/kern/mm/best_fit_pmm.c、code/kern/mm/slub.c、code/kern/mm/slub.h、code/kern/mm/slub_test.c、code/kern/init/init.c。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实际 Prompt 全文：report/member-b/prompt.md；对应正文也按阶段完整保留。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实际运行日志：report/evidence/member-b/。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历史真实截图及来源说明：report/images/member-b/ 与 screenshot-sources.md（../images/member-b/screenshot-sources.md）。</w:t>
      </w:r>
    </w:p>
    <w:p>
      <w:pPr>
        <w:spacing w:after="100" w:line="300" w:lineRule="auto"/>
      </w:pPr>
      <w:r>
        <w:t>乙负责的 Best-Fit 标记保持 YOUR CODE；其他成员标记保留。</w:t>
      </w:r>
    </w:p>
    <w:p>
      <w:pPr>
        <w:spacing w:after="100" w:line="300" w:lineRule="auto"/>
        <w:keepNext/>
      </w:pPr>
      <w:r>
        <w:rPr>
          <w:rFonts w:ascii="SimSun" w:hAnsi="SimSun" w:eastAsia="宋体"/>
          <w:sz w:val="28"/>
          <w:color w:val="000000"/>
          <w:b/>
        </w:rPr>
        <w:t xml:space="preserve">本轮验收补记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已阅读教师压缩包内 lab2_2_1_exercise、lab2_4_qemu_mmu_debug、lab2_5_labs_requirement。整体顺序是先探测和登记物理页，再通过 PMM 策略分配连续页，最后在页内组织小对象；本节回答乙负责的 Best-Fit 改进和 SLUB 测试问题，甲、丙练习答案保留在各自报告中。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配置开关维持不增加：当前内核自测在单线程启动阶段运行，退出时恢复全部空闲页；最终标准评分和 A 模块回归未见干扰。耗尽测试会临时占满物理页，运行成本随空闲页数增加，因而该结论仅适用于本实验启动自测；运行期重入或接入业务后应单独配置。init.c 本轮无差异，无新增待甲复核修改。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SLUB 用非空断言发现分配失败，用大小类区间比较发现重叠，用释放后地址相等检验槽位复用，用页数变化检验整页归还，用预留 slab 后占满 PMM 的顺序区分两层空间不足。当前大小测试未单独申请 256 字节类，也没有跨多个 slab 的数据读写压力测试、并发测试和任意坏地址测试；这些属于覆盖局限，不列为通过。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原始错误断言由原始乙.docx 中的检查和修复 Prompt 记载，当前 Git 历史最早的集成版本已经使用修订后的耗尽测试；没有找到最初错误源码提交或运行 panic 日志。因此本节记录为静态发现的测试逻辑 Bug，不声称本轮复现过该原始断言失败。补强前后差异保留在 f5d1fdb 及配套 diff 中。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QEMU 4.1.1 的 accel/tcg/cputlb.c 中可以找到 tlb_index()、tlb_hit()、victim TLB 检查以及未命中后的 tlb_fill() 路径；架构回调进入 riscv_cpu_tlb_fill()、get_physical_address()，检查 PTE 有效位、叶子权限和大页对齐，最后调用 tlb_set_page()。QEMU 软件 TLB 还缓存到宿主地址的转换和访问类型信息；在裸地址模式仍可缓存客户物理地址到宿主内存的访问，不能把它等同于真实 CPU 仅用于虚拟地址翻译的硬件 TLB。本次历史截图验证的是页表翻译和填充，未显示一次完整的 TLB 命中快路径单步。</w:t>
      </w:r>
    </w:p>
    <w:p>
      <w:pPr>
        <w:spacing w:after="100" w:line="300" w:lineRule="auto"/>
        <w:keepNext/>
      </w:pPr>
      <w:r>
        <w:rPr>
          <w:rFonts w:ascii="SimSun" w:hAnsi="SimSun" w:eastAsia="宋体"/>
          <w:sz w:val="28"/>
          <w:color w:val="000000"/>
          <w:b/>
        </w:rPr>
        <w:t xml:space="preserve">VS Code 回归截图</w:t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check_a.py 的三种内存大小 Page Init、三种 Buddy 正常场景和五个预期 panic 场景记录如下，脚本未修改。</w:t>
      </w:r>
    </w:p>
    <w:p>
      <w:pPr>
        <w:keepNext/>
      </w:pPr>
      <w:r>
        <w:drawing>
          <wp:inline>
            <wp:extent cx="5500000" cy="3301704"/>
            <wp:docPr id="11" name="Evidence 11"/>
            <wp:cNvGraphicFramePr>
              <a:graphicFrameLocks noChangeAspect="1"/>
            </wp:cNvGraphicFramePr>
            <a:graphic>
              <a:graphicData uri="http://schemas.openxmlformats.org/drawingml/2006/picture">
                <ns3:pic>
                  <ns3:nvPicPr>
                    <ns3:cNvPr id="0" name="image.png"/>
                    <ns3:cNvPicPr/>
                  </ns3:nvPicPr>
                  <ns3:blipFill>
                    <a:blip r:embed="rIdNew22"/>
                    <a:stretch>
                      <a:fillRect/>
                    </a:stretch>
                  </ns3:blipFill>
                  <ns3:spPr>
                    <a:xfrm>
                      <a:off x="0" y="0"/>
                      <a:ext cx="5500000" cy="3301704"/>
                    </a:xfrm>
                    <a:prstGeom prst="rect"/>
                  </ns3:spPr>
                </ns3:pic>
              </a:graphicData>
            </a:graphic>
          </wp:inline>
        </w:drawing>
      </w:r>
    </w:p>
    <w:p>
      <w:pPr>
        <w:spacing w:after="100" w:line="300" w:lineRule="auto"/>
      </w:pPr>
      <w:r>
        <w:rPr>
          <w:rFonts w:ascii="SimSun" w:hAnsi="SimSun" w:eastAsia="宋体"/>
          <w:sz w:val="24"/>
          <w:color w:val="000000"/>
        </w:rPr>
        <w:t xml:space="preserve">VS Code A 模块回归</w:t>
      </w:r>
    </w:p>
    <w:sectPr w:rsidR="00FC693F" w:rsidRPr="0006063C" w:rsidSect="00034616">
      <w:pgSz w:w="11906" w:h="16838"/>
      <w:pgMar w:top="1267" w:right="1699" w:bottom="1195" w:left="1699" w:header="504" w:footer="504" w:gutter="0"/>
      <w:cols w:space="720"/>
      <w:docGrid w:linePitch="360"/>
    </w:sectPr>
  </w:body>
</w:document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New17" Type="http://schemas.openxmlformats.org/officeDocument/2006/relationships/image" Target="media/member-b-new-17.png"/><Relationship Id="rIdNew18" Type="http://schemas.openxmlformats.org/officeDocument/2006/relationships/image" Target="media/member-b-new-18.png"/><Relationship Id="rIdNew19" Type="http://schemas.openxmlformats.org/officeDocument/2006/relationships/image" Target="media/member-b-new-19.png"/><Relationship Id="rIdNew20" Type="http://schemas.openxmlformats.org/officeDocument/2006/relationships/image" Target="media/member-b-new-20.png"/><Relationship Id="rIdNew21" Type="http://schemas.openxmlformats.org/officeDocument/2006/relationships/image" Target="media/member-b-new-21.png"/><Relationship Id="rIdNew22" Type="http://schemas.openxmlformats.org/officeDocument/2006/relationships/image" Target="media/member-b-new-22.png"/></Relationships>
</file>