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Student Resource Portal - Deliverable #2 Mobile Website</w:t>
      </w:r>
    </w:p>
    <w:p w:rsidR="00000000" w:rsidDel="00000000" w:rsidP="00000000" w:rsidRDefault="00000000" w:rsidRPr="00000000" w14:paraId="00000002">
      <w:pPr>
        <w:rPr/>
      </w:pPr>
      <w:r w:rsidDel="00000000" w:rsidR="00000000" w:rsidRPr="00000000">
        <w:rPr>
          <w:b w:val="1"/>
          <w:bCs w:val="1"/>
          <w:rtl w:val="0"/>
        </w:rPr>
        <w:t>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The website follows the early stages of an engaged learning project, from finding an opportunity to preparing and starting work with a partner. On the Home page, students can learn about the ELO and explore programs such as the AI Clinic, A2 Data Dive, Alternative Fall Break, and study abroad. The Preparing and Starting pages provide guidance on learning about a community, planning the work, and setting expectations with a partner. Together, these pages support the ELO's goal of helping students apply what they learn in class to real situations.</w:t>
        <w:br/>
        <w:br/>
        <w:t>For students who need more support, the Campus Partners page introduces the Ginsberg Center, C-SEED, and the U-M Library. I included an explanation beside each resource so students can understand when it would be useful. For example, someone who needs help building a community partnership can see why the Ginsberg Center would be a good place to start.</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I chose Michigan blue (#00274C) and maize (#FFCB05) as the main colors, with the UMSI logo and photos from the course asset portal. The blue headings are easy to see against the light background, and the maize accents draw attention to important sections without making the page too busy. Consistent headings, navigation, and footers also help the four pages feel like one website. The photos show students learning and working together, which fits the ELO's focus on learning through real experiences and makes the content feel more connected to student life.</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CSS Grid allows the layout to adjust to the available screen space. On a phone, larger text and image sections move into one column, while navigation links wrap into rows so they remain easy to read and select. Paired photos stay side by side and resize to fit their containers. I also reduced the size of new image files so students do not need to load the original large photos.</w:t>
        <w:br/>
        <w:br/>
        <w:t>At a width of 390px, all four pages can be read without horizontal scrolling. This makes it easier to follow the guidance on a phone without moving back and forth across the page. The layout does not use width media queries; the only media query turns off smooth scrolling for users who prefer reduced motion.</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Each page has a clear heading structure and uses header, navigation, main, and footer elements. These help screen reader users understand how the page is organized and move to the section they need. Descriptive alt text explains what the photos show for people who cannot see them. Keyboard users can also use the Skip to Main Content link to reach the content without going through the navigation on every page.</w:t>
        <w:br/>
        <w:br/>
        <w:t>To make keyboard navigation easier to follow, links have visible focus outlines. The current page is marked with an underline and background as well as aria-current, so it is not identified by color alone. Smooth scrolling is turned off when a user prefers reduced motion, which can help people who find movement on the screen uncomfortable.</w:t>
        <w:br/>
        <w:br/>
        <w:t>All four pages passed the W3C HTML check with no messages. The axe scans found 0 automatic issues under WCAG 2.1 AA with Best Practices off, and WAVE found 0 errors and 0 contrast errors. WAVE did flag repeated links: one on Home, Preparing, and Starting, and three on Campus Partners. These alerts refer to links that lead to the same place, such as the logo and Home link. They were not listed as errors. During my keyboard checks, I could use the skip link, move forward and backward through links, see the focus indicator, and open links on all four pages. I could also reach the footer without getting stuck.</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Students can start with the three guidance cards on the Home page and choose the section that matches their project stage. The same navigation appears throughout the site, so they do not have to learn a new menu on each page. Resource descriptions explain what the links are for, and the Campus Partners comparison connects different support needs with the right organization.</w:t>
        <w:br/>
        <w:br/>
        <w:t>My first deliverable focused on HTML structure and content. For this version, I added shared CSS styles, flexible Grid layouts, and photos that relate to the nearby text. Longer guidance points have individual cards, while short lists stay together in text sections. This keeps related information close and avoids making students scan several boxes for a small amount of text. On larger screens, the first photo group is on the right and later photo sections alternate sides. The photos are not repeated across the content, and the sections stack on smaller screens so the same guidance remains available on a phone.</w:t>
        <w:br/>
        <w:br/>
        <w:t>In the feedback on my first submission, the instructor pointed out that I needed to explain more clearly how my design choices supported the client's goals. The feedback also noted that a client may not know what accessibility features do or who they help. In this writeup, I expanded the Objectives, Branding, and resource navigation answers to explain how the layout and content help students find opportunities and choose their next steps. I also revised the Accessibility answer to explain who benefits from each feature. For example, alt text describes photos for people who cannot see them, while the skip link and visible focus outlines help people navigate with a keyboard. These changes make the reasons behind my choices clearer to the client.</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Project Cost for Deliverable #2 Mobile Website</w:t>
      </w:r>
    </w:p>
    <w:p w:rsidR="00000000" w:rsidDel="00000000" w:rsidP="00000000" w:rsidRDefault="00000000" w:rsidRPr="00000000" w14:paraId="0000002D">
      <w:pPr>
        <w:rPr/>
      </w:pPr>
      <w:r w:rsidDel="00000000" w:rsidR="00000000" w:rsidRPr="00000000">
        <w:rPr>
          <w:color w:val="980000"/>
          <w:rtl w:val="0"/>
        </w:rPr>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t>Appendix A includes the WAVE and axe results for all four pages. The WAVE screenshots were updated after the recheck on October 19, 2026, when I also completed the keyboard checks. The axe screenshots show the live GitHub Pages URLs. The WAVE screenshots do not include the address bar, though a GitHub Pages link is visible in the Preparing screenshot.</w:t>
      </w:r>
      <w:r w:rsidDel="00000000" w:rsidR="00000000" w:rsidRPr="00000000">
        <w:rPr>
          <w:rtl w:val="0"/>
        </w:rPr>
      </w:r>
      <w:r/>
    </w:p>
    <w:p>
      <w:r/>
    </w:p>
    <w:p>
      <w:pPr>
        <w:pageBreakBefore/>
      </w:pPr>
      <w:r>
        <w:t>Home — Accessibility Screenshots</w:t>
      </w:r>
    </w:p>
    <w:p>
      <w:r>
        <w:t>WAVE: 0 errors; 0 contrast errors; 1 redundant-link alert(s).</w:t>
      </w:r>
    </w:p>
    <w:p>
      <w:r>
        <w:drawing>
          <wp:inline>
            <wp:extent cx="5486400" cy="2979420"/>
            <wp:docPr id="1" name="Picture 1"/>
            <wp:cNvGraphicFramePr>
              <a:graphicFrameLocks noChangeAspect="1"/>
            </wp:cNvGraphicFramePr>
            <a:graphic>
              <a:graphicData uri="http://schemas.openxmlformats.org/drawingml/2006/picture">
                <pic:pic>
                  <pic:nvPicPr>
                    <pic:cNvPr id="0" name="Screenshot 2026-10-19 at 12.20.44 AM.png"/>
                    <pic:cNvPicPr/>
                  </pic:nvPicPr>
                  <pic:blipFill>
                    <a:blip r:embed="rId16"/>
                    <a:stretch>
                      <a:fillRect/>
                    </a:stretch>
                  </pic:blipFill>
                  <pic:spPr>
                    <a:xfrm>
                      <a:off x="0" y="0"/>
                      <a:ext cx="5486400" cy="2979420"/>
                    </a:xfrm>
                    <a:prstGeom prst="rect"/>
                  </pic:spPr>
                </pic:pic>
              </a:graphicData>
            </a:graphic>
          </wp:inline>
        </w:drawing>
      </w:r>
    </w:p>
    <w:p>
      <w:r>
        <w:t>axe: 0 automatic issues; WCAG 2.1 AA; Best Practices off.</w:t>
      </w:r>
    </w:p>
    <w:p>
      <w:r>
        <w:drawing>
          <wp:inline>
            <wp:extent cx="5486400" cy="2960370"/>
            <wp:docPr id="2" name="Picture 2"/>
            <wp:cNvGraphicFramePr>
              <a:graphicFrameLocks noChangeAspect="1"/>
            </wp:cNvGraphicFramePr>
            <a:graphic>
              <a:graphicData uri="http://schemas.openxmlformats.org/drawingml/2006/picture">
                <pic:pic>
                  <pic:nvPicPr>
                    <pic:cNvPr id="0" name="Screenshot 2026-10-19 at 12.24.31 AM.png"/>
                    <pic:cNvPicPr/>
                  </pic:nvPicPr>
                  <pic:blipFill>
                    <a:blip r:embed="rId17"/>
                    <a:stretch>
                      <a:fillRect/>
                    </a:stretch>
                  </pic:blipFill>
                  <pic:spPr>
                    <a:xfrm>
                      <a:off x="0" y="0"/>
                      <a:ext cx="5486400" cy="2960370"/>
                    </a:xfrm>
                    <a:prstGeom prst="rect"/>
                  </pic:spPr>
                </pic:pic>
              </a:graphicData>
            </a:graphic>
          </wp:inline>
        </w:drawing>
      </w:r>
    </w:p>
    <w:p>
      <w:r/>
    </w:p>
    <w:p>
      <w:pPr>
        <w:pageBreakBefore/>
      </w:pPr>
      <w:r>
        <w:t>Preparing — Accessibility Screenshots</w:t>
      </w:r>
    </w:p>
    <w:p>
      <w:r>
        <w:t>WAVE: 0 errors; 0 contrast errors; 1 redundant-link alert(s).</w:t>
      </w:r>
    </w:p>
    <w:p>
      <w:r>
        <w:drawing>
          <wp:inline>
            <wp:extent cx="5486400" cy="2967989"/>
            <wp:docPr id="3" name="Picture 3"/>
            <wp:cNvGraphicFramePr>
              <a:graphicFrameLocks noChangeAspect="1"/>
            </wp:cNvGraphicFramePr>
            <a:graphic>
              <a:graphicData uri="http://schemas.openxmlformats.org/drawingml/2006/picture">
                <pic:pic>
                  <pic:nvPicPr>
                    <pic:cNvPr id="0" name="Screenshot 2026-10-19 at 12.20.53 AM.png"/>
                    <pic:cNvPicPr/>
                  </pic:nvPicPr>
                  <pic:blipFill>
                    <a:blip r:embed="rId18"/>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71800"/>
            <wp:docPr id="4" name="Picture 4"/>
            <wp:cNvGraphicFramePr>
              <a:graphicFrameLocks noChangeAspect="1"/>
            </wp:cNvGraphicFramePr>
            <a:graphic>
              <a:graphicData uri="http://schemas.openxmlformats.org/drawingml/2006/picture">
                <pic:pic>
                  <pic:nvPicPr>
                    <pic:cNvPr id="0" name="Screenshot 2026-10-19 at 12.24.52 AM.png"/>
                    <pic:cNvPicPr/>
                  </pic:nvPicPr>
                  <pic:blipFill>
                    <a:blip r:embed="rId19"/>
                    <a:stretch>
                      <a:fillRect/>
                    </a:stretch>
                  </pic:blipFill>
                  <pic:spPr>
                    <a:xfrm>
                      <a:off x="0" y="0"/>
                      <a:ext cx="5486400" cy="2971800"/>
                    </a:xfrm>
                    <a:prstGeom prst="rect"/>
                  </pic:spPr>
                </pic:pic>
              </a:graphicData>
            </a:graphic>
          </wp:inline>
        </w:drawing>
      </w:r>
    </w:p>
    <w:p>
      <w:r/>
    </w:p>
    <w:p>
      <w:pPr>
        <w:pageBreakBefore/>
      </w:pPr>
      <w:r>
        <w:t>Starting — Accessibility Screenshots</w:t>
      </w:r>
    </w:p>
    <w:p>
      <w:r>
        <w:t>WAVE: 0 errors; 0 contrast errors; 1 redundant-link alert(s).</w:t>
      </w:r>
    </w:p>
    <w:p>
      <w:r>
        <w:drawing>
          <wp:inline>
            <wp:extent cx="5486400" cy="2958914"/>
            <wp:docPr id="5" name="Picture 5"/>
            <wp:cNvGraphicFramePr>
              <a:graphicFrameLocks noChangeAspect="1"/>
            </wp:cNvGraphicFramePr>
            <a:graphic>
              <a:graphicData uri="http://schemas.openxmlformats.org/drawingml/2006/picture">
                <pic:pic>
                  <pic:nvPicPr>
                    <pic:cNvPr id="0" name="Screenshot 2026-10-19 at 12.21.00 AM.png"/>
                    <pic:cNvPicPr/>
                  </pic:nvPicPr>
                  <pic:blipFill>
                    <a:blip r:embed="rId20"/>
                    <a:stretch>
                      <a:fillRect/>
                    </a:stretch>
                  </pic:blipFill>
                  <pic:spPr>
                    <a:xfrm>
                      <a:off x="0" y="0"/>
                      <a:ext cx="5486400" cy="2958914"/>
                    </a:xfrm>
                    <a:prstGeom prst="rect"/>
                  </pic:spPr>
                </pic:pic>
              </a:graphicData>
            </a:graphic>
          </wp:inline>
        </w:drawing>
      </w:r>
    </w:p>
    <w:p>
      <w:r>
        <w:t>axe: 0 automatic issues; WCAG 2.1 AA; Best Practices off.</w:t>
      </w:r>
    </w:p>
    <w:p>
      <w:r>
        <w:drawing>
          <wp:inline>
            <wp:extent cx="5486400" cy="2960370"/>
            <wp:docPr id="6" name="Picture 6"/>
            <wp:cNvGraphicFramePr>
              <a:graphicFrameLocks noChangeAspect="1"/>
            </wp:cNvGraphicFramePr>
            <a:graphic>
              <a:graphicData uri="http://schemas.openxmlformats.org/drawingml/2006/picture">
                <pic:pic>
                  <pic:nvPicPr>
                    <pic:cNvPr id="0" name="Screenshot 2026-10-19 at 12.25.10 AM.png"/>
                    <pic:cNvPicPr/>
                  </pic:nvPicPr>
                  <pic:blipFill>
                    <a:blip r:embed="rId21"/>
                    <a:stretch>
                      <a:fillRect/>
                    </a:stretch>
                  </pic:blipFill>
                  <pic:spPr>
                    <a:xfrm>
                      <a:off x="0" y="0"/>
                      <a:ext cx="5486400" cy="2960370"/>
                    </a:xfrm>
                    <a:prstGeom prst="rect"/>
                  </pic:spPr>
                </pic:pic>
              </a:graphicData>
            </a:graphic>
          </wp:inline>
        </w:drawing>
      </w:r>
    </w:p>
    <w:p>
      <w:r/>
    </w:p>
    <w:p>
      <w:pPr>
        <w:pageBreakBefore/>
      </w:pPr>
      <w:r>
        <w:t>Campus Partners — Accessibility Screenshots</w:t>
      </w:r>
    </w:p>
    <w:p>
      <w:r>
        <w:t>WAVE: 0 errors; 0 contrast errors; 3 redundant-link alert(s).</w:t>
      </w:r>
    </w:p>
    <w:p>
      <w:r>
        <w:drawing>
          <wp:inline>
            <wp:extent cx="5486400" cy="2967989"/>
            <wp:docPr id="7" name="Picture 7"/>
            <wp:cNvGraphicFramePr>
              <a:graphicFrameLocks noChangeAspect="1"/>
            </wp:cNvGraphicFramePr>
            <a:graphic>
              <a:graphicData uri="http://schemas.openxmlformats.org/drawingml/2006/picture">
                <pic:pic>
                  <pic:nvPicPr>
                    <pic:cNvPr id="0" name="Screenshot 2026-10-19 at 12.21.06 AM.png"/>
                    <pic:cNvPicPr/>
                  </pic:nvPicPr>
                  <pic:blipFill>
                    <a:blip r:embed="rId22"/>
                    <a:stretch>
                      <a:fillRect/>
                    </a:stretch>
                  </pic:blipFill>
                  <pic:spPr>
                    <a:xfrm>
                      <a:off x="0" y="0"/>
                      <a:ext cx="5486400" cy="2967989"/>
                    </a:xfrm>
                    <a:prstGeom prst="rect"/>
                  </pic:spPr>
                </pic:pic>
              </a:graphicData>
            </a:graphic>
          </wp:inline>
        </w:drawing>
      </w:r>
    </w:p>
    <w:p>
      <w:r>
        <w:t>axe: 0 automatic issues; WCAG 2.1 AA; Best Practices off.</w:t>
      </w:r>
    </w:p>
    <w:p>
      <w:r>
        <w:drawing>
          <wp:inline>
            <wp:extent cx="5486400" cy="2956856"/>
            <wp:docPr id="8" name="Picture 8"/>
            <wp:cNvGraphicFramePr>
              <a:graphicFrameLocks noChangeAspect="1"/>
            </wp:cNvGraphicFramePr>
            <a:graphic>
              <a:graphicData uri="http://schemas.openxmlformats.org/drawingml/2006/picture">
                <pic:pic>
                  <pic:nvPicPr>
                    <pic:cNvPr id="0" name="Screenshot 2026-10-19 at 12.25.31 AM.png"/>
                    <pic:cNvPicPr/>
                  </pic:nvPicPr>
                  <pic:blipFill>
                    <a:blip r:embed="rId23"/>
                    <a:stretch>
                      <a:fillRect/>
                    </a:stretch>
                  </pic:blipFill>
                  <pic:spPr>
                    <a:xfrm>
                      <a:off x="0" y="0"/>
                      <a:ext cx="5486400" cy="2956856"/>
                    </a:xfrm>
                    <a:prstGeom prst="rect"/>
                  </pic:spPr>
                </pic:pic>
              </a:graphicData>
            </a:graphic>
          </wp:inline>
        </w:drawing>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