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595959"/>
          <w:sz w:val="17"/>
        </w:rPr>
        <w:t>UNIVERSIDAD DE MEDELLÍN · FACULTAD DE INGENIERÍA · INGENIERÍA DE SISTEMAS</w:t>
      </w:r>
    </w:p>
    <w:p>
      <w:pPr>
        <w:spacing w:after="40"/>
      </w:pPr>
      <w:r>
        <w:rPr>
          <w:rFonts w:ascii="Calibri" w:hAnsi="Calibri"/>
          <w:b/>
          <w:i w:val="0"/>
          <w:color w:val="C00000"/>
          <w:sz w:val="40"/>
        </w:rPr>
        <w:t>Guía de laboratorio</w:t>
      </w:r>
    </w:p>
    <w:p>
      <w:pPr>
        <w:spacing w:after="240"/>
      </w:pPr>
      <w:r>
        <w:rPr>
          <w:rFonts w:ascii="Calibri" w:hAnsi="Calibri"/>
          <w:b/>
          <w:i w:val="0"/>
          <w:color w:val="333333"/>
          <w:sz w:val="26"/>
        </w:rPr>
        <w:t>Clase 13 — Custodia, volatilidad y adquisición forense de memoria y disco (Linux)</w:t>
      </w:r>
    </w:p>
    <w:p>
      <w:pPr>
        <w:pStyle w:val="Heading1"/>
      </w:pPr>
      <w:r>
        <w:t>1. Qué se evalúa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Usted y su pareja atienden un incidente simulado en un servidor Linux, recolectan la evidencia en el orden correcto, la adquieren, la entregan con cadena de custodia y comprueban que sirve para el análisis. Es el proceso real de un primer respondiente, reducido a 2 horas.</w:t>
      </w:r>
    </w:p>
    <w:p>
      <w:pPr>
        <w:pStyle w:val="Heading2"/>
      </w:pPr>
      <w:r>
        <w:t>Resultados de aprendizaje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Documentar una cadena de custodia con hash en cada traspaso (Ley 906/2004, art. 254; ISO/IEC 27037).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Capturar la evidencia en el orden de volatilidad de RFC 3227 y justificar las decisiones.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Adquirir memoria RAM y un disco, verificar la integridad y demostrar que la evidencia es analizable.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>Aviso legal:</w:t>
      </w:r>
      <w:r>
        <w:rPr>
          <w:rFonts w:ascii="Calibri" w:hAnsi="Calibri"/>
          <w:b w:val="0"/>
          <w:i w:val="0"/>
          <w:sz w:val="21"/>
        </w:rPr>
        <w:t xml:space="preserve"> todo se hace solo en las dos VM del curso. Usar estas técnicas o los scripts sobre equipos ajenos sin autorización es delito (Ley 1273 de 2009). El «incidente» es inofensivo: no cifra ni envía datos fuera de su red de laboratorio.</w:t>
      </w:r>
    </w:p>
    <w:p>
      <w:pPr>
        <w:pStyle w:val="Heading1"/>
      </w:pPr>
      <w:r>
        <w:t>2. Condiciones de trabajo</w:t>
      </w:r>
    </w:p>
    <w:tbl>
      <w:tblPr>
        <w:tblStyle w:val="TableGrid"/>
        <w:tblLook w:firstColumn="1" w:firstRow="1" w:lastColumn="0" w:lastRow="0" w:noHBand="0" w:noVBand="1" w:val="04A0"/>
        <w:tblW w:type="dxa" w:w="9406"/>
        <w:tblLayout w:type="fixed"/>
      </w:tblPr>
      <w:tblGrid>
        <w:gridCol w:w="2381"/>
        <w:gridCol w:w="7025"/>
      </w:tblGrid>
      <w:tr>
        <w:tc>
          <w:tcPr>
            <w:tcW w:type="dxa" w:w="2381"/>
            <w:shd w:val="clear" w:color="auto" w:fill="F8E8E8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00000"/>
                <w:sz w:val="19"/>
              </w:rPr>
              <w:t>Elemento</w:t>
            </w:r>
          </w:p>
        </w:tc>
        <w:tc>
          <w:tcPr>
            <w:tcW w:type="dxa" w:w="7024"/>
            <w:shd w:val="clear" w:color="auto" w:fill="F8E8E8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00000"/>
                <w:sz w:val="19"/>
              </w:rPr>
              <w:t>Detalle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Parejas</w:t>
            </w:r>
          </w:p>
        </w:tc>
        <w:tc>
          <w:tcPr>
            <w:tcW w:type="dxa" w:w="702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Dos integrantes, un solo equipo anfitrión x86 (≥8 GB de RAM, 40 GB libres) con VirtualBox 7.x. Alternan los roles A (primer respondiente, DEFR) y B (analista y custodio, DES) como se indica en cada parte.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VM víctima (</w:t>
            </w:r>
            <w:r>
              <w:rPr>
                <w:rFonts w:ascii="Consolas" w:hAnsi="Consolas"/>
                <w:b w:val="0"/>
                <w:i w:val="0"/>
                <w:color w:val="7F1010"/>
                <w:sz w:val="18"/>
              </w:rPr>
              <w:t>VICTIMA</w:t>
            </w:r>
            <w:r>
              <w:rPr>
                <w:rFonts w:ascii="Calibri" w:hAnsi="Calibri"/>
                <w:b w:val="0"/>
                <w:i w:val="0"/>
                <w:sz w:val="19"/>
              </w:rPr>
              <w:t>)</w:t>
            </w:r>
          </w:p>
        </w:tc>
        <w:tc>
          <w:tcPr>
            <w:tcW w:type="dxa" w:w="7024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sz w:val="19"/>
              </w:rPr>
              <w:t>Debian 13 «trixie»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2 GB de RAM, usuario con </w:t>
            </w:r>
            <w:r>
              <w:rPr>
                <w:rFonts w:ascii="Consolas" w:hAnsi="Consolas"/>
                <w:b w:val="0"/>
                <w:i w:val="0"/>
                <w:color w:val="7F1010"/>
                <w:sz w:val="18"/>
              </w:rPr>
              <w:t>sudo</w:t>
            </w:r>
            <w:r>
              <w:rPr>
                <w:rFonts w:ascii="Calibri" w:hAnsi="Calibri"/>
                <w:b w:val="0"/>
                <w:i w:val="0"/>
                <w:sz w:val="19"/>
              </w:rPr>
              <w:t>, adaptador 1 NAT y adaptador 2 solo-anfitrión. Discos extra: EVIDENCIA (2 GB) y RESPUESTA (4 GB).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VM analista (</w:t>
            </w:r>
            <w:r>
              <w:rPr>
                <w:rFonts w:ascii="Consolas" w:hAnsi="Consolas"/>
                <w:b w:val="0"/>
                <w:i w:val="0"/>
                <w:color w:val="7F1010"/>
                <w:sz w:val="18"/>
              </w:rPr>
              <w:t>ANALISTA</w:t>
            </w:r>
            <w:r>
              <w:rPr>
                <w:rFonts w:ascii="Calibri" w:hAnsi="Calibri"/>
                <w:b w:val="0"/>
                <w:i w:val="0"/>
                <w:sz w:val="19"/>
              </w:rPr>
              <w:t>)</w:t>
            </w:r>
          </w:p>
        </w:tc>
        <w:tc>
          <w:tcPr>
            <w:tcW w:type="dxa" w:w="702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Ubuntu 24.04, 2 GB de RAM (4 GB recomendado), adaptador 1 NAT y adaptador 2 solo-anfitrión, 30 GB de disco para guardar las imágenes.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Herramientas</w:t>
            </w:r>
          </w:p>
        </w:tc>
        <w:tc>
          <w:tcPr>
            <w:tcW w:type="dxa" w:w="702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AVML (Microsoft), </w:t>
            </w:r>
            <w:r>
              <w:rPr>
                <w:rFonts w:ascii="Consolas" w:hAnsi="Consolas"/>
                <w:b w:val="0"/>
                <w:i w:val="0"/>
                <w:color w:val="7F1010"/>
                <w:sz w:val="18"/>
              </w:rPr>
              <w:t>sha256sum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7F1010"/>
                <w:sz w:val="18"/>
              </w:rPr>
              <w:t>ss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7F1010"/>
                <w:sz w:val="18"/>
              </w:rPr>
              <w:t>dc3dd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7F1010"/>
                <w:sz w:val="18"/>
              </w:rPr>
              <w:t>ewf-tools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7F1010"/>
                <w:sz w:val="18"/>
              </w:rPr>
              <w:t>sleuthkit</w:t>
            </w:r>
            <w:r>
              <w:rPr>
                <w:rFonts w:ascii="Calibri" w:hAnsi="Calibri"/>
                <w:b w:val="0"/>
                <w:i w:val="0"/>
                <w:sz w:val="19"/>
              </w:rPr>
              <w:t>, Volatility 3 (</w:t>
            </w:r>
            <w:r>
              <w:rPr>
                <w:rFonts w:ascii="Consolas" w:hAnsi="Consolas"/>
                <w:b w:val="0"/>
                <w:i w:val="0"/>
                <w:color w:val="7F1010"/>
                <w:sz w:val="18"/>
              </w:rPr>
              <w:t>pipx install volatility3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), </w:t>
            </w:r>
            <w:r>
              <w:rPr>
                <w:rFonts w:ascii="Consolas" w:hAnsi="Consolas"/>
                <w:b w:val="0"/>
                <w:i w:val="0"/>
                <w:color w:val="7F1010"/>
                <w:sz w:val="18"/>
              </w:rPr>
              <w:t>strings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7F1010"/>
                <w:sz w:val="18"/>
              </w:rPr>
              <w:t>nc</w:t>
            </w:r>
            <w:r>
              <w:rPr>
                <w:rFonts w:ascii="Calibri" w:hAnsi="Calibri"/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Tiempo</w:t>
            </w:r>
          </w:p>
        </w:tc>
        <w:tc>
          <w:tcPr>
            <w:tcW w:type="dxa" w:w="702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Máximo 2 horas. Lo que no termine se continúa en la sesión siguiente. La preparación de las VM no cuenta.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IA</w:t>
            </w:r>
          </w:p>
        </w:tc>
        <w:tc>
          <w:tcPr>
            <w:tcW w:type="dxa" w:w="702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Permitida si la declara en </w:t>
            </w:r>
            <w:r>
              <w:rPr>
                <w:rFonts w:ascii="Consolas" w:hAnsi="Consolas"/>
                <w:b w:val="0"/>
                <w:i w:val="0"/>
                <w:color w:val="7F1010"/>
                <w:sz w:val="18"/>
              </w:rPr>
              <w:t>DECLARACION_IA</w:t>
            </w:r>
            <w:r>
              <w:rPr>
                <w:rFonts w:ascii="Calibri" w:hAnsi="Calibri"/>
                <w:b w:val="0"/>
                <w:i w:val="0"/>
                <w:sz w:val="19"/>
              </w:rPr>
              <w:t>. Los comandos y hashes deben salir de su propia ejecución.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AVML solo existe para x86_64. Los equipos Apple Silicon (ARM) no sirven para este laboratorio: busque una pareja con un equipo x86.</w:t>
      </w:r>
    </w:p>
    <w:p>
      <w:pPr>
        <w:pStyle w:val="Heading1"/>
      </w:pPr>
      <w:r>
        <w:t>3. Preparación (antes de la clase)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Si el docente le entregó las VM ya instaladas (OVA), solo verifique la lista de chequeo del final de esta sección.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Instale VirtualBox 7.x. Descargue la imagen de instalación de Debian 13 (netinst) y la de Ubuntu 24.04 LTS.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Cree </w:t>
      </w:r>
      <w:r>
        <w:rPr>
          <w:rFonts w:ascii="Consolas" w:hAnsi="Consolas"/>
          <w:b w:val="0"/>
          <w:i w:val="0"/>
          <w:color w:val="7F1010"/>
          <w:sz w:val="20"/>
        </w:rPr>
        <w:t>VICTIMA</w:t>
      </w:r>
      <w:r>
        <w:rPr>
          <w:rFonts w:ascii="Calibri" w:hAnsi="Calibri"/>
          <w:b w:val="0"/>
          <w:i w:val="0"/>
          <w:sz w:val="21"/>
        </w:rPr>
        <w:t xml:space="preserve"> y </w:t>
      </w:r>
      <w:r>
        <w:rPr>
          <w:rFonts w:ascii="Consolas" w:hAnsi="Consolas"/>
          <w:b w:val="0"/>
          <w:i w:val="0"/>
          <w:color w:val="7F1010"/>
          <w:sz w:val="20"/>
        </w:rPr>
        <w:t>ANALISTA</w:t>
      </w:r>
      <w:r>
        <w:rPr>
          <w:rFonts w:ascii="Calibri" w:hAnsi="Calibri"/>
          <w:b w:val="0"/>
          <w:i w:val="0"/>
          <w:sz w:val="21"/>
        </w:rPr>
        <w:t xml:space="preserve"> con los recursos de la sección 2. En </w:t>
      </w:r>
      <w:r>
        <w:rPr>
          <w:rFonts w:ascii="Consolas" w:hAnsi="Consolas"/>
          <w:b w:val="0"/>
          <w:i w:val="0"/>
          <w:color w:val="7F1010"/>
          <w:sz w:val="20"/>
        </w:rPr>
        <w:t>VICTIMA</w:t>
      </w:r>
      <w:r>
        <w:rPr>
          <w:rFonts w:ascii="Calibri" w:hAnsi="Calibri"/>
          <w:b w:val="0"/>
          <w:i w:val="0"/>
          <w:sz w:val="21"/>
        </w:rPr>
        <w:t xml:space="preserve"> añada dos discos dinámicos SATA de 2 GB y 4 GB. Instale Debian con «utilidades estándar del sistema» y «servidor SSH».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En </w:t>
      </w:r>
      <w:r>
        <w:rPr>
          <w:rFonts w:ascii="Consolas" w:hAnsi="Consolas"/>
          <w:b w:val="0"/>
          <w:i w:val="0"/>
          <w:color w:val="7F1010"/>
          <w:sz w:val="20"/>
        </w:rPr>
        <w:t>VICTIMA</w:t>
      </w:r>
      <w:r>
        <w:rPr>
          <w:rFonts w:ascii="Calibri" w:hAnsi="Calibri"/>
          <w:b w:val="0"/>
          <w:i w:val="0"/>
          <w:sz w:val="21"/>
        </w:rPr>
        <w:t xml:space="preserve">, con Internet (NAT): </w:t>
      </w:r>
      <w:r>
        <w:rPr>
          <w:rFonts w:ascii="Consolas" w:hAnsi="Consolas"/>
          <w:b w:val="0"/>
          <w:i w:val="0"/>
          <w:color w:val="7F1010"/>
          <w:sz w:val="20"/>
        </w:rPr>
        <w:t>sudo apt update &amp;&amp; sudo apt install -y dosfstools</w:t>
      </w:r>
      <w:r>
        <w:rPr>
          <w:rFonts w:ascii="Calibri" w:hAnsi="Calibri"/>
          <w:b w:val="0"/>
          <w:i w:val="0"/>
          <w:sz w:val="21"/>
        </w:rPr>
        <w:t xml:space="preserve">. Del campus descargue </w:t>
      </w:r>
      <w:r>
        <w:rPr>
          <w:rFonts w:ascii="Consolas" w:hAnsi="Consolas"/>
          <w:b w:val="0"/>
          <w:i w:val="0"/>
          <w:color w:val="7F1010"/>
          <w:sz w:val="20"/>
        </w:rPr>
        <w:t>Clase13_Laboratorio.zip</w:t>
      </w:r>
      <w:r>
        <w:rPr>
          <w:rFonts w:ascii="Calibri" w:hAnsi="Calibri"/>
          <w:b w:val="0"/>
          <w:i w:val="0"/>
          <w:sz w:val="21"/>
        </w:rPr>
        <w:t xml:space="preserve"> y de https://github.com/microsoft/avml/releases el binario </w:t>
      </w:r>
      <w:r>
        <w:rPr>
          <w:rFonts w:ascii="Consolas" w:hAnsi="Consolas"/>
          <w:b w:val="0"/>
          <w:i w:val="0"/>
          <w:color w:val="7F1010"/>
          <w:sz w:val="20"/>
        </w:rPr>
        <w:t>avml</w:t>
      </w:r>
      <w:r>
        <w:rPr>
          <w:rFonts w:ascii="Calibri" w:hAnsi="Calibri"/>
          <w:b w:val="0"/>
          <w:i w:val="0"/>
          <w:sz w:val="21"/>
        </w:rPr>
        <w:t>. Anote su SHA-256.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Ejecute </w:t>
      </w:r>
      <w:r>
        <w:rPr>
          <w:rFonts w:ascii="Consolas" w:hAnsi="Consolas"/>
          <w:b w:val="0"/>
          <w:i w:val="0"/>
          <w:color w:val="7F1010"/>
          <w:sz w:val="20"/>
        </w:rPr>
        <w:t>sudo ./preparar_discos.sh</w:t>
      </w:r>
      <w:r>
        <w:rPr>
          <w:rFonts w:ascii="Calibri" w:hAnsi="Calibri"/>
          <w:b w:val="0"/>
          <w:i w:val="0"/>
          <w:sz w:val="21"/>
        </w:rPr>
        <w:t xml:space="preserve"> (formatea EVIDENCIA y RESPUESTA; confirme que reconoce los discos correctos). Luego: </w:t>
      </w:r>
      <w:r>
        <w:rPr>
          <w:rFonts w:ascii="Consolas" w:hAnsi="Consolas"/>
          <w:b w:val="0"/>
          <w:i w:val="0"/>
          <w:color w:val="7F1010"/>
          <w:sz w:val="20"/>
        </w:rPr>
        <w:t>sudo mount -L RESPUESTA /mnt/respuesta &amp;&amp; sudo mkdir -p /mnt/respuesta/herramientas &amp;&amp; sudo cp avml triage_volatil.sh /mnt/respuesta/herramientas/ &amp;&amp; sudo chmod +x /mnt/respuesta/herramientas/*</w:t>
      </w:r>
      <w:r>
        <w:rPr>
          <w:rFonts w:ascii="Calibri" w:hAnsi="Calibri"/>
          <w:b w:val="0"/>
          <w:i w:val="0"/>
          <w:sz w:val="21"/>
        </w:rPr>
        <w:t xml:space="preserve">. Los scripts </w:t>
      </w:r>
      <w:r>
        <w:rPr>
          <w:rFonts w:ascii="Consolas" w:hAnsi="Consolas"/>
          <w:b w:val="0"/>
          <w:i w:val="0"/>
          <w:color w:val="7F1010"/>
          <w:sz w:val="20"/>
        </w:rPr>
        <w:t>simular_incidente.sh</w:t>
      </w:r>
      <w:r>
        <w:rPr>
          <w:rFonts w:ascii="Calibri" w:hAnsi="Calibri"/>
          <w:b w:val="0"/>
          <w:i w:val="0"/>
          <w:sz w:val="21"/>
        </w:rPr>
        <w:t xml:space="preserve"> y </w:t>
      </w:r>
      <w:r>
        <w:rPr>
          <w:rFonts w:ascii="Consolas" w:hAnsi="Consolas"/>
          <w:b w:val="0"/>
          <w:i w:val="0"/>
          <w:color w:val="7F1010"/>
          <w:sz w:val="20"/>
        </w:rPr>
        <w:t>limpiar_lab.sh</w:t>
      </w:r>
      <w:r>
        <w:rPr>
          <w:rFonts w:ascii="Calibri" w:hAnsi="Calibri"/>
          <w:b w:val="0"/>
          <w:i w:val="0"/>
          <w:sz w:val="21"/>
        </w:rPr>
        <w:t xml:space="preserve"> quedan en su carpeta personal.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En </w:t>
      </w:r>
      <w:r>
        <w:rPr>
          <w:rFonts w:ascii="Consolas" w:hAnsi="Consolas"/>
          <w:b w:val="0"/>
          <w:i w:val="0"/>
          <w:color w:val="7F1010"/>
          <w:sz w:val="20"/>
        </w:rPr>
        <w:t>ANALISTA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sudo apt update &amp;&amp; sudo apt install -y sleuthkit ewf-tools dc3dd binutils netcat-openbsd pipx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pipx install volatility3 &amp;&amp; pipx ensurepath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vol -h | head -3        # si el comando es vol3, use ese nombre en toda la guía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ip -br a                # anote la IP de la red solo-anfitrión (192.168.56.x)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ls ~/symbols            # tabla de símbolos (ISF) del kernel de la víctima, entregada por el docente</w:t>
      </w:r>
    </w:p>
    <w:p>
      <w:pPr>
        <w:spacing w:after="40"/>
      </w:pPr>
    </w:p>
    <w:p>
      <w:pPr>
        <w:spacing w:after="120"/>
      </w:pPr>
      <w:r>
        <w:rPr>
          <w:rFonts w:ascii="Calibri" w:hAnsi="Calibri"/>
          <w:b/>
          <w:i w:val="0"/>
          <w:sz w:val="21"/>
        </w:rPr>
        <w:t>Lista de chequeo:</w:t>
      </w:r>
      <w:r>
        <w:rPr>
          <w:rFonts w:ascii="Calibri" w:hAnsi="Calibri"/>
          <w:b w:val="0"/>
          <w:i w:val="0"/>
          <w:sz w:val="21"/>
        </w:rPr>
        <w:t xml:space="preserve"> ambas VM se ven por </w:t>
      </w:r>
      <w:r>
        <w:rPr>
          <w:rFonts w:ascii="Consolas" w:hAnsi="Consolas"/>
          <w:b w:val="0"/>
          <w:i w:val="0"/>
          <w:color w:val="7F1010"/>
          <w:sz w:val="20"/>
        </w:rPr>
        <w:t>ping</w:t>
      </w:r>
      <w:r>
        <w:rPr>
          <w:rFonts w:ascii="Calibri" w:hAnsi="Calibri"/>
          <w:b w:val="0"/>
          <w:i w:val="0"/>
          <w:sz w:val="21"/>
        </w:rPr>
        <w:t xml:space="preserve"> en la red solo-anfitrión · RESPUESTA tiene </w:t>
      </w:r>
      <w:r>
        <w:rPr>
          <w:rFonts w:ascii="Consolas" w:hAnsi="Consolas"/>
          <w:b w:val="0"/>
          <w:i w:val="0"/>
          <w:color w:val="7F1010"/>
          <w:sz w:val="20"/>
        </w:rPr>
        <w:t>herramientas/</w:t>
      </w:r>
      <w:r>
        <w:rPr>
          <w:rFonts w:ascii="Calibri" w:hAnsi="Calibri"/>
          <w:b w:val="0"/>
          <w:i w:val="0"/>
          <w:sz w:val="21"/>
        </w:rPr>
        <w:t xml:space="preserve"> con </w:t>
      </w:r>
      <w:r>
        <w:rPr>
          <w:rFonts w:ascii="Consolas" w:hAnsi="Consolas"/>
          <w:b w:val="0"/>
          <w:i w:val="0"/>
          <w:color w:val="7F1010"/>
          <w:sz w:val="20"/>
        </w:rPr>
        <w:t>avml</w:t>
      </w:r>
      <w:r>
        <w:rPr>
          <w:rFonts w:ascii="Calibri" w:hAnsi="Calibri"/>
          <w:b w:val="0"/>
          <w:i w:val="0"/>
          <w:sz w:val="21"/>
        </w:rPr>
        <w:t xml:space="preserve"> · </w:t>
      </w:r>
      <w:r>
        <w:rPr>
          <w:rFonts w:ascii="Consolas" w:hAnsi="Consolas"/>
          <w:b w:val="0"/>
          <w:i w:val="0"/>
          <w:color w:val="7F1010"/>
          <w:sz w:val="20"/>
        </w:rPr>
        <w:t>~/symbols</w:t>
      </w:r>
      <w:r>
        <w:rPr>
          <w:rFonts w:ascii="Calibri" w:hAnsi="Calibri"/>
          <w:b w:val="0"/>
          <w:i w:val="0"/>
          <w:sz w:val="21"/>
        </w:rPr>
        <w:t xml:space="preserve"> contiene un </w:t>
      </w:r>
      <w:r>
        <w:rPr>
          <w:rFonts w:ascii="Consolas" w:hAnsi="Consolas"/>
          <w:b w:val="0"/>
          <w:i w:val="0"/>
          <w:color w:val="7F1010"/>
          <w:sz w:val="20"/>
        </w:rPr>
        <w:t>.json.xz</w:t>
      </w:r>
      <w:r>
        <w:rPr>
          <w:rFonts w:ascii="Calibri" w:hAnsi="Calibri"/>
          <w:b w:val="0"/>
          <w:i w:val="0"/>
          <w:sz w:val="21"/>
        </w:rPr>
        <w:t xml:space="preserve"> de Debian · hay 6 GB libres en </w:t>
      </w:r>
      <w:r>
        <w:rPr>
          <w:rFonts w:ascii="Consolas" w:hAnsi="Consolas"/>
          <w:b w:val="0"/>
          <w:i w:val="0"/>
          <w:color w:val="7F1010"/>
          <w:sz w:val="20"/>
        </w:rPr>
        <w:t>ANALISTA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Heading1"/>
      </w:pPr>
      <w:r>
        <w:t>4. Estructura y tiempos</w:t>
      </w:r>
    </w:p>
    <w:tbl>
      <w:tblPr>
        <w:tblStyle w:val="TableGrid"/>
        <w:tblLook w:firstColumn="1" w:firstRow="1" w:lastColumn="0" w:lastRow="0" w:noHBand="0" w:noVBand="1" w:val="04A0"/>
        <w:tblW w:type="dxa" w:w="9405"/>
        <w:tblLayout w:type="fixed"/>
      </w:tblPr>
      <w:tblGrid>
        <w:gridCol w:w="907"/>
        <w:gridCol w:w="5783"/>
        <w:gridCol w:w="1360"/>
        <w:gridCol w:w="1355"/>
      </w:tblGrid>
      <w:tr>
        <w:tc>
          <w:tcPr>
            <w:tcW w:type="dxa" w:w="907"/>
            <w:shd w:val="clear" w:color="auto" w:fill="F8E8E8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00000"/>
                <w:sz w:val="19"/>
              </w:rPr>
              <w:t>Parte</w:t>
            </w:r>
          </w:p>
        </w:tc>
        <w:tc>
          <w:tcPr>
            <w:tcW w:type="dxa" w:w="5783"/>
            <w:shd w:val="clear" w:color="auto" w:fill="F8E8E8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00000"/>
                <w:sz w:val="19"/>
              </w:rPr>
              <w:t>Contenido</w:t>
            </w:r>
          </w:p>
        </w:tc>
        <w:tc>
          <w:tcPr>
            <w:tcW w:type="dxa" w:w="1361"/>
            <w:shd w:val="clear" w:color="auto" w:fill="F8E8E8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00000"/>
                <w:sz w:val="19"/>
              </w:rPr>
              <w:t>Tiempo</w:t>
            </w:r>
          </w:p>
        </w:tc>
        <w:tc>
          <w:tcPr>
            <w:tcW w:type="dxa" w:w="1355"/>
            <w:shd w:val="clear" w:color="auto" w:fill="F8E8E8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00000"/>
                <w:sz w:val="19"/>
              </w:rPr>
              <w:t>Roles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0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Entorno, hora, apertura de la cadena de custodia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10 min</w:t>
            </w:r>
          </w:p>
        </w:tc>
        <w:tc>
          <w:tcPr>
            <w:tcW w:type="dxa" w:w="135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A y B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Escena: simulación, documentación y decisión de no apagar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10–15 min</w:t>
            </w:r>
          </w:p>
        </w:tc>
        <w:tc>
          <w:tcPr>
            <w:tcW w:type="dxa" w:w="135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A actúa, B documenta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Instantánea volátil, artefacto en </w:t>
            </w:r>
            <w:r>
              <w:rPr>
                <w:rFonts w:ascii="Consolas" w:hAnsi="Consolas"/>
                <w:b w:val="0"/>
                <w:i w:val="0"/>
                <w:color w:val="7F1010"/>
                <w:sz w:val="18"/>
              </w:rPr>
              <w:t>/proc</w:t>
            </w:r>
            <w:r>
              <w:rPr>
                <w:rFonts w:ascii="Calibri" w:hAnsi="Calibri"/>
                <w:b w:val="0"/>
                <w:i w:val="0"/>
                <w:sz w:val="19"/>
              </w:rPr>
              <w:t>, RAM, hash y «contención»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25–30 min</w:t>
            </w:r>
          </w:p>
        </w:tc>
        <w:tc>
          <w:tcPr>
            <w:tcW w:type="dxa" w:w="135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A actúa, B documenta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Apagado, desconexión de discos y traspaso de custodia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10–15 min</w:t>
            </w:r>
          </w:p>
        </w:tc>
        <w:tc>
          <w:tcPr>
            <w:tcW w:type="dxa" w:w="135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A entrega, B recibe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Adquisición del disco y verificación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20 min</w:t>
            </w:r>
          </w:p>
        </w:tc>
        <w:tc>
          <w:tcPr>
            <w:tcW w:type="dxa" w:w="135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B actúa, A documenta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Validación: Volatility 3 y Sleuth Kit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20 min</w:t>
            </w:r>
          </w:p>
        </w:tc>
        <w:tc>
          <w:tcPr>
            <w:tcW w:type="dxa" w:w="135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A y B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Cierre de la custodia y entrega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5–10 min</w:t>
            </w:r>
          </w:p>
        </w:tc>
        <w:tc>
          <w:tcPr>
            <w:tcW w:type="dxa" w:w="135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A y B</w:t>
            </w:r>
          </w:p>
        </w:tc>
      </w:tr>
    </w:tbl>
    <w:p>
      <w:pPr>
        <w:spacing w:after="40"/>
      </w:pPr>
    </w:p>
    <w:p>
      <w:pPr>
        <w:pStyle w:val="Heading1"/>
      </w:pPr>
      <w:r>
        <w:t>5. Desarrollo</w:t>
      </w:r>
    </w:p>
    <w:p>
      <w:pPr>
        <w:pStyle w:val="Heading2"/>
      </w:pPr>
      <w:r>
        <w:t>Parte 0 — Entorno y apertura de la custodia (10 min)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En </w:t>
      </w:r>
      <w:r>
        <w:rPr>
          <w:rFonts w:ascii="Consolas" w:hAnsi="Consolas"/>
          <w:b w:val="0"/>
          <w:i w:val="0"/>
          <w:color w:val="7F1010"/>
          <w:sz w:val="20"/>
        </w:rPr>
        <w:t>ANALISTA</w:t>
      </w:r>
      <w:r>
        <w:rPr>
          <w:rFonts w:ascii="Calibri" w:hAnsi="Calibri"/>
          <w:b w:val="0"/>
          <w:i w:val="0"/>
          <w:sz w:val="21"/>
        </w:rPr>
        <w:t xml:space="preserve"> cree la carpeta del caso: </w:t>
      </w:r>
      <w:r>
        <w:rPr>
          <w:rFonts w:ascii="Consolas" w:hAnsi="Consolas"/>
          <w:b w:val="0"/>
          <w:i w:val="0"/>
          <w:color w:val="7F1010"/>
          <w:sz w:val="20"/>
        </w:rPr>
        <w:t>mkdir -p ~/caso_Pnn/{evidencia,logs,salidas}</w:t>
      </w:r>
      <w:r>
        <w:rPr>
          <w:rFonts w:ascii="Calibri" w:hAnsi="Calibri"/>
          <w:b w:val="0"/>
          <w:i w:val="0"/>
          <w:sz w:val="21"/>
        </w:rPr>
        <w:t xml:space="preserve"> (reemplace </w:t>
      </w:r>
      <w:r>
        <w:rPr>
          <w:rFonts w:ascii="Consolas" w:hAnsi="Consolas"/>
          <w:b w:val="0"/>
          <w:i w:val="0"/>
          <w:color w:val="7F1010"/>
          <w:sz w:val="20"/>
        </w:rPr>
        <w:t>nn</w:t>
      </w:r>
      <w:r>
        <w:rPr>
          <w:rFonts w:ascii="Calibri" w:hAnsi="Calibri"/>
          <w:b w:val="0"/>
          <w:i w:val="0"/>
          <w:sz w:val="21"/>
        </w:rPr>
        <w:t xml:space="preserve"> por el número de su pareja).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Compare la hora de ambas VM en UTC (</w:t>
      </w:r>
      <w:r>
        <w:rPr>
          <w:rFonts w:ascii="Consolas" w:hAnsi="Consolas"/>
          <w:b w:val="0"/>
          <w:i w:val="0"/>
          <w:color w:val="7F1010"/>
          <w:sz w:val="20"/>
        </w:rPr>
        <w:t>date -u</w:t>
      </w:r>
      <w:r>
        <w:rPr>
          <w:rFonts w:ascii="Calibri" w:hAnsi="Calibri"/>
          <w:b w:val="0"/>
          <w:i w:val="0"/>
          <w:sz w:val="21"/>
        </w:rPr>
        <w:t xml:space="preserve"> en las dos) y anote la diferencia (</w:t>
      </w:r>
      <w:r>
        <w:rPr>
          <w:rFonts w:ascii="Consolas" w:hAnsi="Consolas"/>
          <w:b w:val="0"/>
          <w:i w:val="0"/>
          <w:color w:val="7F1010"/>
          <w:sz w:val="20"/>
        </w:rPr>
        <w:t>timedatectl</w:t>
      </w:r>
      <w:r>
        <w:rPr>
          <w:rFonts w:ascii="Calibri" w:hAnsi="Calibri"/>
          <w:b w:val="0"/>
          <w:i w:val="0"/>
          <w:sz w:val="21"/>
        </w:rPr>
        <w:t xml:space="preserve"> muestra si hay sincronización). Una custodia con relojes sin sincronizar se ataca fácilmente.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En </w:t>
      </w:r>
      <w:r>
        <w:rPr>
          <w:rFonts w:ascii="Consolas" w:hAnsi="Consolas"/>
          <w:b w:val="0"/>
          <w:i w:val="0"/>
          <w:color w:val="7F1010"/>
          <w:sz w:val="20"/>
        </w:rPr>
        <w:t>VICTIMA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onsolas" w:hAnsi="Consolas"/>
          <w:b w:val="0"/>
          <w:i w:val="0"/>
          <w:color w:val="7F1010"/>
          <w:sz w:val="20"/>
        </w:rPr>
        <w:t>sudo mount -L RESPUESTA /mnt/respuesta</w:t>
      </w:r>
      <w:r>
        <w:rPr>
          <w:rFonts w:ascii="Calibri" w:hAnsi="Calibri"/>
          <w:b w:val="0"/>
          <w:i w:val="0"/>
          <w:sz w:val="21"/>
        </w:rPr>
        <w:t xml:space="preserve">. Registre las herramientas con su versión y SHA-256: </w:t>
      </w:r>
      <w:r>
        <w:rPr>
          <w:rFonts w:ascii="Consolas" w:hAnsi="Consolas"/>
          <w:b w:val="0"/>
          <w:i w:val="0"/>
          <w:color w:val="7F1010"/>
          <w:sz w:val="20"/>
        </w:rPr>
        <w:t>sha256sum /mnt/respuesta/herramientas/*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Abra el formato de custodia de la plantilla </w:t>
      </w:r>
      <w:r>
        <w:rPr>
          <w:rFonts w:ascii="Consolas" w:hAnsi="Consolas"/>
          <w:b w:val="0"/>
          <w:i w:val="0"/>
          <w:color w:val="7F1010"/>
          <w:sz w:val="20"/>
        </w:rPr>
        <w:t>plantilla_informe_Clase13.md</w:t>
      </w:r>
      <w:r>
        <w:rPr>
          <w:rFonts w:ascii="Calibri" w:hAnsi="Calibri"/>
          <w:b w:val="0"/>
          <w:i w:val="0"/>
          <w:sz w:val="21"/>
        </w:rPr>
        <w:t xml:space="preserve">. Tome una captura de cada VM con la hora visible; nómbrelas </w:t>
      </w:r>
      <w:r>
        <w:rPr>
          <w:rFonts w:ascii="Consolas" w:hAnsi="Consolas"/>
          <w:b w:val="0"/>
          <w:i w:val="0"/>
          <w:color w:val="7F1010"/>
          <w:sz w:val="20"/>
        </w:rPr>
        <w:t>P0_*.png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Heading2"/>
      </w:pPr>
      <w:r>
        <w:t>Parte 1 — La escena (10–15 min) · A actúa, B documenta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En </w:t>
      </w:r>
      <w:r>
        <w:rPr>
          <w:rFonts w:ascii="Consolas" w:hAnsi="Consolas"/>
          <w:b w:val="0"/>
          <w:i w:val="0"/>
          <w:color w:val="7F1010"/>
          <w:sz w:val="20"/>
        </w:rPr>
        <w:t>ANALISTA</w:t>
      </w:r>
      <w:r>
        <w:rPr>
          <w:rFonts w:ascii="Calibri" w:hAnsi="Calibri"/>
          <w:b w:val="0"/>
          <w:i w:val="0"/>
          <w:sz w:val="21"/>
        </w:rPr>
        <w:t xml:space="preserve"> deje a la escucha el «servidor del atacante»: </w:t>
      </w:r>
      <w:r>
        <w:rPr>
          <w:rFonts w:ascii="Consolas" w:hAnsi="Consolas"/>
          <w:b w:val="0"/>
          <w:i w:val="0"/>
          <w:color w:val="7F1010"/>
          <w:sz w:val="20"/>
        </w:rPr>
        <w:t>nc -lk 4444 | tee ~/caso_Pnn/logs/beacon.log</w:t>
      </w:r>
      <w:r>
        <w:rPr>
          <w:rFonts w:ascii="Calibri" w:hAnsi="Calibri"/>
          <w:b w:val="0"/>
          <w:i w:val="0"/>
          <w:sz w:val="21"/>
        </w:rPr>
        <w:t>. Hará de servidor solo dentro de la red de laboratorio.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En </w:t>
      </w:r>
      <w:r>
        <w:rPr>
          <w:rFonts w:ascii="Consolas" w:hAnsi="Consolas"/>
          <w:b w:val="0"/>
          <w:i w:val="0"/>
          <w:color w:val="7F1010"/>
          <w:sz w:val="20"/>
        </w:rPr>
        <w:t>VICTIMA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onsolas" w:hAnsi="Consolas"/>
          <w:b w:val="0"/>
          <w:i w:val="0"/>
          <w:color w:val="7F1010"/>
          <w:sz w:val="20"/>
        </w:rPr>
        <w:t>sudo ./simular_incidente.sh Pnn &lt;IP_analista&gt;</w:t>
      </w:r>
      <w:r>
        <w:rPr>
          <w:rFonts w:ascii="Calibri" w:hAnsi="Calibri"/>
          <w:b w:val="0"/>
          <w:i w:val="0"/>
          <w:sz w:val="21"/>
        </w:rPr>
        <w:t xml:space="preserve">. A partir de aquí </w:t>
      </w:r>
      <w:r>
        <w:rPr>
          <w:rFonts w:ascii="Calibri" w:hAnsi="Calibri"/>
          <w:b/>
          <w:i w:val="0"/>
          <w:sz w:val="21"/>
        </w:rPr>
        <w:t>no reinicie ni apague la VM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B anota la hora UTC de inicio y describe la escena: usuario conectado, hora, síntoma. Registre qué sabría un administrador real en este momento y qué no.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Aislamiento sin apagar:</w:t>
      </w:r>
      <w:r>
        <w:rPr>
          <w:rFonts w:ascii="Calibri" w:hAnsi="Calibri"/>
          <w:b w:val="0"/>
          <w:i w:val="0"/>
          <w:sz w:val="21"/>
        </w:rPr>
        <w:t xml:space="preserve"> desconecte el adaptador NAT de </w:t>
      </w:r>
      <w:r>
        <w:rPr>
          <w:rFonts w:ascii="Consolas" w:hAnsi="Consolas"/>
          <w:b w:val="0"/>
          <w:i w:val="0"/>
          <w:color w:val="7F1010"/>
          <w:sz w:val="20"/>
        </w:rPr>
        <w:t>VICTIMA</w:t>
      </w:r>
      <w:r>
        <w:rPr>
          <w:rFonts w:ascii="Calibri" w:hAnsi="Calibri"/>
          <w:b w:val="0"/>
          <w:i w:val="0"/>
          <w:sz w:val="21"/>
        </w:rPr>
        <w:t xml:space="preserve"> (VirtualBox &gt; Dispositivos &gt; Red) pero deje el adaptador solo-anfitrión. Justifique en una línea por qué no se desconecta todo.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Primera entrada de la cadena: identificador del caso, fecha y hora UTC, nombres de A y B y estado de la VM.</w:t>
      </w:r>
    </w:p>
    <w:p>
      <w:pPr>
        <w:pStyle w:val="Heading2"/>
      </w:pPr>
      <w:r>
        <w:t>Parte 2 — Volatilidad: instantánea, RAM y contención (25–30 min) · A actúa, B documenta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>2.1 Instantánea volátil</w:t>
      </w:r>
      <w:r>
        <w:rPr>
          <w:rFonts w:ascii="Calibri" w:hAnsi="Calibri"/>
          <w:b w:val="0"/>
          <w:i w:val="0"/>
          <w:sz w:val="21"/>
        </w:rPr>
        <w:t xml:space="preserve"> (RFC 3227: de lo más volátil a lo menos). Se ejecuta desde RESPUESTA para no escribir en el disco del sistema: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sudo /mnt/respuesta/herramientas/triage_volatil.sh /mnt/respuesta/caso</w:t>
      </w:r>
    </w:p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 xml:space="preserve">Revise </w:t>
      </w:r>
      <w:r>
        <w:rPr>
          <w:rFonts w:ascii="Consolas" w:hAnsi="Consolas"/>
          <w:b w:val="0"/>
          <w:i w:val="0"/>
          <w:color w:val="7F1010"/>
          <w:sz w:val="20"/>
        </w:rPr>
        <w:t>03_conexiones.txt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color w:val="7F1010"/>
          <w:sz w:val="20"/>
        </w:rPr>
        <w:t>04_procesos.txt</w:t>
      </w:r>
      <w:r>
        <w:rPr>
          <w:rFonts w:ascii="Calibri" w:hAnsi="Calibri"/>
          <w:b w:val="0"/>
          <w:i w:val="0"/>
          <w:sz w:val="21"/>
        </w:rPr>
        <w:t xml:space="preserve"> y </w:t>
      </w:r>
      <w:r>
        <w:rPr>
          <w:rFonts w:ascii="Consolas" w:hAnsi="Consolas"/>
          <w:b w:val="0"/>
          <w:i w:val="0"/>
          <w:color w:val="7F1010"/>
          <w:sz w:val="20"/>
        </w:rPr>
        <w:t>05_procesos_borrados.txt</w:t>
      </w:r>
      <w:r>
        <w:rPr>
          <w:rFonts w:ascii="Calibri" w:hAnsi="Calibri"/>
          <w:b w:val="0"/>
          <w:i w:val="0"/>
          <w:sz w:val="21"/>
        </w:rPr>
        <w:t xml:space="preserve">. Busque el proceso que no debería estar ahí (nombre, ruta del binario, padre, línea de comandos) y la conexión hacia </w:t>
      </w:r>
      <w:r>
        <w:rPr>
          <w:rFonts w:ascii="Consolas" w:hAnsi="Consolas"/>
          <w:b w:val="0"/>
          <w:i w:val="0"/>
          <w:color w:val="7F1010"/>
          <w:sz w:val="20"/>
        </w:rPr>
        <w:t>ANALISTA</w:t>
      </w:r>
      <w:r>
        <w:rPr>
          <w:rFonts w:ascii="Calibri" w:hAnsi="Calibri"/>
          <w:b w:val="0"/>
          <w:i w:val="0"/>
          <w:sz w:val="21"/>
        </w:rPr>
        <w:t xml:space="preserve">. Anote el PID, la ruta y el puerto. Registre el triage como </w:t>
      </w:r>
      <w:r>
        <w:rPr>
          <w:rFonts w:ascii="Calibri" w:hAnsi="Calibri"/>
          <w:b/>
          <w:i w:val="0"/>
          <w:sz w:val="21"/>
        </w:rPr>
        <w:t>E01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>2.2 Un artefacto que solo existe mientras el proceso vive.</w:t>
      </w:r>
      <w:r>
        <w:rPr>
          <w:rFonts w:ascii="Calibri" w:hAnsi="Calibri"/>
          <w:b w:val="0"/>
          <w:i w:val="0"/>
          <w:sz w:val="21"/>
        </w:rPr>
        <w:t xml:space="preserve"> El atacante borró su script, pero el proceso lo sigue teniendo abierto: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PID=&lt;pid_del_proceso_sospechoso&gt;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sudo ls -l /proc/$PID/exe /proc/$PID/fd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sudo tr '\0' ' ' &lt; /proc/$PID/cmdline; echo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sudo cp /proc/$PID/fd/255 /mnt/respuesta/caso/script_recuperado.sh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sha256sum /mnt/respuesta/caso/script_recuperado.sh | sudo tee /mnt/respuesta/caso/hash_script.txt</w:t>
      </w:r>
    </w:p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 xml:space="preserve">Registre el script recuperado como </w:t>
      </w:r>
      <w:r>
        <w:rPr>
          <w:rFonts w:ascii="Calibri" w:hAnsi="Calibri"/>
          <w:b/>
          <w:i w:val="0"/>
          <w:sz w:val="21"/>
        </w:rPr>
        <w:t>E02</w:t>
      </w:r>
      <w:r>
        <w:rPr>
          <w:rFonts w:ascii="Calibri" w:hAnsi="Calibri"/>
          <w:b w:val="0"/>
          <w:i w:val="0"/>
          <w:sz w:val="21"/>
        </w:rPr>
        <w:t>. Lea su contenido y explique qué hace.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>2.3 Adquisición de la memoria RAM.</w:t>
      </w:r>
      <w:r>
        <w:rPr>
          <w:rFonts w:ascii="Calibri" w:hAnsi="Calibri"/>
          <w:b w:val="0"/>
          <w:i w:val="0"/>
          <w:sz w:val="21"/>
        </w:rPr>
        <w:t xml:space="preserve"> Confirme las opciones con </w:t>
      </w:r>
      <w:r>
        <w:rPr>
          <w:rFonts w:ascii="Consolas" w:hAnsi="Consolas"/>
          <w:b w:val="0"/>
          <w:i w:val="0"/>
          <w:color w:val="7F1010"/>
          <w:sz w:val="20"/>
        </w:rPr>
        <w:t>--help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sudo /mnt/respuesta/herramientas/avml /mnt/respuesta/caso/memoria_Pnn.lime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sha256sum /mnt/respuesta/caso/memoria_Pnn.lime | sudo tee /mnt/respuesta/caso/hash_memoria.txt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ls -l /mnt/respuesta/caso</w:t>
      </w:r>
    </w:p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 xml:space="preserve">Registre hora de inicio y fin, tamaño (parecido a la RAM de la VM, 2 GB) y hash en la cadena como </w:t>
      </w:r>
      <w:r>
        <w:rPr>
          <w:rFonts w:ascii="Calibri" w:hAnsi="Calibri"/>
          <w:b/>
          <w:i w:val="0"/>
          <w:sz w:val="21"/>
        </w:rPr>
        <w:t>E03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>2.4 La «contención» que destruye evidencia</w:t>
      </w:r>
      <w:r>
        <w:rPr>
          <w:rFonts w:ascii="Calibri" w:hAnsi="Calibri"/>
          <w:b w:val="0"/>
          <w:i w:val="0"/>
          <w:sz w:val="21"/>
        </w:rPr>
        <w:t xml:space="preserve"> (fallo deliberado). El administrador mata el proceso sospechoso: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sudo kill -9 $PID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ss -tnp | grep 4444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ps -p $PID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ls /proc/$PID</w:t>
      </w:r>
    </w:p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 xml:space="preserve">Documente qué sigue y qué ya no existe en el sistema vivo. En la Parte 5 comprobará si sobrevivió en el volcado. </w:t>
      </w:r>
      <w:r>
        <w:rPr>
          <w:rFonts w:ascii="Calibri" w:hAnsi="Calibri"/>
          <w:b/>
          <w:i w:val="0"/>
          <w:sz w:val="21"/>
        </w:rPr>
        <w:t>Pregunta P3.</w:t>
      </w:r>
    </w:p>
    <w:p>
      <w:pPr>
        <w:pStyle w:val="Heading2"/>
      </w:pPr>
      <w:r>
        <w:t>Parte 3 — Traspaso y custodia (10–15 min) · A entrega, B recibe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Antes de apagar, A anota en la cadena los hashes del triage (</w:t>
      </w:r>
      <w:r>
        <w:rPr>
          <w:rFonts w:ascii="Consolas" w:hAnsi="Consolas"/>
          <w:b w:val="0"/>
          <w:i w:val="0"/>
          <w:color w:val="7F1010"/>
          <w:sz w:val="20"/>
        </w:rPr>
        <w:t>HASHES_triage.sha256</w:t>
      </w:r>
      <w:r>
        <w:rPr>
          <w:rFonts w:ascii="Calibri" w:hAnsi="Calibri"/>
          <w:b w:val="0"/>
          <w:i w:val="0"/>
          <w:sz w:val="21"/>
        </w:rPr>
        <w:t>), del script y de la memoria. B los repite en voz alta para verificar.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Ejecute </w:t>
      </w:r>
      <w:r>
        <w:rPr>
          <w:rFonts w:ascii="Consolas" w:hAnsi="Consolas"/>
          <w:b w:val="0"/>
          <w:i w:val="0"/>
          <w:color w:val="7F1010"/>
          <w:sz w:val="20"/>
        </w:rPr>
        <w:t>sync</w:t>
      </w:r>
      <w:r>
        <w:rPr>
          <w:rFonts w:ascii="Calibri" w:hAnsi="Calibri"/>
          <w:b w:val="0"/>
          <w:i w:val="0"/>
          <w:sz w:val="21"/>
        </w:rPr>
        <w:t xml:space="preserve"> y anote la hora: sin él, lo último escrito en RESPUESTA puede seguir en la memoria caché y perderse al cortar la energía (</w:t>
      </w:r>
      <w:r>
        <w:rPr>
          <w:rFonts w:ascii="Calibri" w:hAnsi="Calibri"/>
          <w:b/>
          <w:i w:val="0"/>
          <w:sz w:val="21"/>
        </w:rPr>
        <w:t>P4</w:t>
      </w:r>
      <w:r>
        <w:rPr>
          <w:rFonts w:ascii="Calibri" w:hAnsi="Calibri"/>
          <w:b w:val="0"/>
          <w:i w:val="0"/>
          <w:sz w:val="21"/>
        </w:rPr>
        <w:t>).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Apague </w:t>
      </w:r>
      <w:r>
        <w:rPr>
          <w:rFonts w:ascii="Calibri" w:hAnsi="Calibri"/>
          <w:b/>
          <w:i w:val="0"/>
          <w:sz w:val="21"/>
        </w:rPr>
        <w:t>cortando la energía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onsolas" w:hAnsi="Consolas"/>
          <w:b w:val="0"/>
          <w:i w:val="0"/>
          <w:color w:val="7F1010"/>
          <w:sz w:val="20"/>
        </w:rPr>
        <w:t>VBoxManage controlvm VICTIMA poweroff</w:t>
      </w:r>
      <w:r>
        <w:rPr>
          <w:rFonts w:ascii="Calibri" w:hAnsi="Calibri"/>
          <w:b w:val="0"/>
          <w:i w:val="0"/>
          <w:sz w:val="21"/>
        </w:rPr>
        <w:t xml:space="preserve">. Es lo equivalente a desenchufar; no hay escrituras de cierre del sistema. Justifique la elección en </w:t>
      </w:r>
      <w:r>
        <w:rPr>
          <w:rFonts w:ascii="Calibri" w:hAnsi="Calibri"/>
          <w:b/>
          <w:i w:val="0"/>
          <w:sz w:val="21"/>
        </w:rPr>
        <w:t>P4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Con la VM apagada, quite los discos RESPUESTA y EVIDENCIA de </w:t>
      </w:r>
      <w:r>
        <w:rPr>
          <w:rFonts w:ascii="Consolas" w:hAnsi="Consolas"/>
          <w:b w:val="0"/>
          <w:i w:val="0"/>
          <w:color w:val="7F1010"/>
          <w:sz w:val="20"/>
        </w:rPr>
        <w:t>VICTIMA</w:t>
      </w:r>
      <w:r>
        <w:rPr>
          <w:rFonts w:ascii="Calibri" w:hAnsi="Calibri"/>
          <w:b w:val="0"/>
          <w:i w:val="0"/>
          <w:sz w:val="21"/>
        </w:rPr>
        <w:t xml:space="preserve"> y conéctelos a </w:t>
      </w:r>
      <w:r>
        <w:rPr>
          <w:rFonts w:ascii="Consolas" w:hAnsi="Consolas"/>
          <w:b w:val="0"/>
          <w:i w:val="0"/>
          <w:color w:val="7F1010"/>
          <w:sz w:val="20"/>
        </w:rPr>
        <w:t>ANALISTA</w:t>
      </w:r>
      <w:r>
        <w:rPr>
          <w:rFonts w:ascii="Calibri" w:hAnsi="Calibri"/>
          <w:b w:val="0"/>
          <w:i w:val="0"/>
          <w:sz w:val="21"/>
        </w:rPr>
        <w:t xml:space="preserve"> como </w:t>
      </w:r>
      <w:r>
        <w:rPr>
          <w:rFonts w:ascii="Calibri" w:hAnsi="Calibri"/>
          <w:b/>
          <w:i w:val="0"/>
          <w:sz w:val="21"/>
        </w:rPr>
        <w:t>solo lectura</w:t>
      </w:r>
      <w:r>
        <w:rPr>
          <w:rFonts w:ascii="Calibri" w:hAnsi="Calibri"/>
          <w:b w:val="0"/>
          <w:i w:val="0"/>
          <w:sz w:val="21"/>
        </w:rPr>
        <w:t xml:space="preserve">. Por la interfaz: Configuración &gt; Almacenamiento. Por línea de comandos (ajuste nombres de archivo, controlador y puertos con </w:t>
      </w:r>
      <w:r>
        <w:rPr>
          <w:rFonts w:ascii="Consolas" w:hAnsi="Consolas"/>
          <w:b w:val="0"/>
          <w:i w:val="0"/>
          <w:color w:val="7F1010"/>
          <w:sz w:val="20"/>
        </w:rPr>
        <w:t>VBoxManage showvminfo VICTIMA</w:t>
      </w:r>
      <w:r>
        <w:rPr>
          <w:rFonts w:ascii="Calibri" w:hAnsi="Calibri"/>
          <w:b w:val="0"/>
          <w:i w:val="0"/>
          <w:sz w:val="21"/>
        </w:rPr>
        <w:t>):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VBoxManage storageattach VICTIMA --storagectl SATA --port 1 --device 0 --medium none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VBoxManage storageattach VICTIMA --storagectl SATA --port 2 --device 0 --medium none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VBoxManage modifymedium disk EVIDENCIA.vdi --type readonly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VBoxManage modifymedium disk RESPUESTA.vdi --type readonly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VBoxManage storageattach ANALISTA --storagectl SATA --port 2 --device 0 --type hdd --medium EVIDENCIA.vdi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VBoxManage storageattach ANALISTA --storagectl SATA --port 3 --device 0 --type hdd --medium RESPUESTA.vdi</w:t>
      </w:r>
    </w:p>
    <w:p>
      <w:pPr>
        <w:spacing w:after="40"/>
      </w:pP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Complete la fila de traspaso (quién entrega, quién recibe, UTC, motivo). Cada traspaso lleva el hash del elemento.</w:t>
      </w:r>
    </w:p>
    <w:p>
      <w:pPr>
        <w:pStyle w:val="Heading2"/>
      </w:pPr>
      <w:r>
        <w:t>Parte 4 — Adquisición del disco (20 min) · B actúa, A documenta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 xml:space="preserve">En </w:t>
      </w:r>
      <w:r>
        <w:rPr>
          <w:rFonts w:ascii="Consolas" w:hAnsi="Consolas"/>
          <w:b w:val="0"/>
          <w:i w:val="0"/>
          <w:color w:val="7F1010"/>
          <w:sz w:val="20"/>
        </w:rPr>
        <w:t>ANALISTA</w:t>
      </w:r>
      <w:r>
        <w:rPr>
          <w:rFonts w:ascii="Calibri" w:hAnsi="Calibri"/>
          <w:b w:val="0"/>
          <w:i w:val="0"/>
          <w:sz w:val="21"/>
        </w:rPr>
        <w:t>, identifique los discos y trabaje siempre con el original en solo lectura: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lsblk -o NAME,SIZE,RO,FSTYPE,LABEL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# Suponga que EVIDENCIA es /dev/sdc y RESPUESTA es /dev/sdd; verifíquelo por tamaño y etiqueta.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sudo blockdev --setro /dev/sdc /dev/sdd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sudo blockdev --getro /dev/sdc        # debe imprimir 1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 xml:space="preserve"> 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# Copie lo recolectado y verifique contra los hashes de la Parte 3.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# noload evita que ext4 reproduzca su diario: un montaje «de solo lectura» también escribe sin él.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sudo mkdir -p /mnt/respuesta &amp;&amp; sudo mount -o ro,noload /dev/sdd /mnt/respuesta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cp /mnt/respuesta/caso/* ~/caso_Pnn/evidencia/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cd ~/caso_Pnn/evidencia &amp;&amp; sha256sum memoria_Pnn.lime script_recuperado.sh   # compare con hash_*.txt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 xml:space="preserve"> 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# Imagen del disco EVIDENCIA, con hash de origen calculado durante la copia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sudo dc3dd if=/dev/sdc of=$HOME/caso_Pnn/evidencia/evidencia_Pnn.dd hash=sha256 log=$HOME/caso_Pnn/logs/dc3dd.log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sha256sum ~/caso_Pnn/evidencia/evidencia_Pnn.dd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sudo sha256sum /dev/sdc</w:t>
      </w:r>
    </w:p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 xml:space="preserve">Los tres hashes (log de </w:t>
      </w:r>
      <w:r>
        <w:rPr>
          <w:rFonts w:ascii="Consolas" w:hAnsi="Consolas"/>
          <w:b w:val="0"/>
          <w:i w:val="0"/>
          <w:color w:val="7F1010"/>
          <w:sz w:val="20"/>
        </w:rPr>
        <w:t>dc3dd</w:t>
      </w:r>
      <w:r>
        <w:rPr>
          <w:rFonts w:ascii="Calibri" w:hAnsi="Calibri"/>
          <w:b w:val="0"/>
          <w:i w:val="0"/>
          <w:sz w:val="21"/>
        </w:rPr>
        <w:t xml:space="preserve">, imagen y dispositivo original) deben ser </w:t>
      </w:r>
      <w:r>
        <w:rPr>
          <w:rFonts w:ascii="Calibri" w:hAnsi="Calibri"/>
          <w:b/>
          <w:i w:val="0"/>
          <w:sz w:val="21"/>
        </w:rPr>
        <w:t>idénticos</w:t>
      </w:r>
      <w:r>
        <w:rPr>
          <w:rFonts w:ascii="Calibri" w:hAnsi="Calibri"/>
          <w:b w:val="0"/>
          <w:i w:val="0"/>
          <w:sz w:val="21"/>
        </w:rPr>
        <w:t xml:space="preserve">. Regístrelos como </w:t>
      </w:r>
      <w:r>
        <w:rPr>
          <w:rFonts w:ascii="Calibri" w:hAnsi="Calibri"/>
          <w:b/>
          <w:i w:val="0"/>
          <w:sz w:val="21"/>
        </w:rPr>
        <w:t>E04</w:t>
      </w:r>
      <w:r>
        <w:rPr>
          <w:rFonts w:ascii="Calibri" w:hAnsi="Calibri"/>
          <w:b w:val="0"/>
          <w:i w:val="0"/>
          <w:sz w:val="21"/>
        </w:rPr>
        <w:t xml:space="preserve">. Si </w:t>
      </w:r>
      <w:r>
        <w:rPr>
          <w:rFonts w:ascii="Consolas" w:hAnsi="Consolas"/>
          <w:b w:val="0"/>
          <w:i w:val="0"/>
          <w:color w:val="7F1010"/>
          <w:sz w:val="20"/>
        </w:rPr>
        <w:t>dc3dd</w:t>
      </w:r>
      <w:r>
        <w:rPr>
          <w:rFonts w:ascii="Calibri" w:hAnsi="Calibri"/>
          <w:b w:val="0"/>
          <w:i w:val="0"/>
          <w:sz w:val="21"/>
        </w:rPr>
        <w:t xml:space="preserve"> no está disponible use </w:t>
      </w:r>
      <w:r>
        <w:rPr>
          <w:rFonts w:ascii="Consolas" w:hAnsi="Consolas"/>
          <w:b w:val="0"/>
          <w:i w:val="0"/>
          <w:color w:val="7F1010"/>
          <w:sz w:val="20"/>
        </w:rPr>
        <w:t>dcfldd</w:t>
      </w:r>
      <w:r>
        <w:rPr>
          <w:rFonts w:ascii="Calibri" w:hAnsi="Calibri"/>
          <w:b w:val="0"/>
          <w:i w:val="0"/>
          <w:sz w:val="21"/>
        </w:rPr>
        <w:t xml:space="preserve"> o </w:t>
      </w:r>
      <w:r>
        <w:rPr>
          <w:rFonts w:ascii="Consolas" w:hAnsi="Consolas"/>
          <w:b w:val="0"/>
          <w:i w:val="0"/>
          <w:color w:val="7F1010"/>
          <w:sz w:val="20"/>
        </w:rPr>
        <w:t>dd</w:t>
      </w:r>
      <w:r>
        <w:rPr>
          <w:rFonts w:ascii="Calibri" w:hAnsi="Calibri"/>
          <w:b w:val="0"/>
          <w:i w:val="0"/>
          <w:sz w:val="21"/>
        </w:rPr>
        <w:t xml:space="preserve"> más </w:t>
      </w:r>
      <w:r>
        <w:rPr>
          <w:rFonts w:ascii="Consolas" w:hAnsi="Consolas"/>
          <w:b w:val="0"/>
          <w:i w:val="0"/>
          <w:color w:val="7F1010"/>
          <w:sz w:val="20"/>
        </w:rPr>
        <w:t>sha256sum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>Extensión (si va adelantado):</w:t>
      </w:r>
      <w:r>
        <w:rPr>
          <w:rFonts w:ascii="Calibri" w:hAnsi="Calibri"/>
          <w:b w:val="0"/>
          <w:i w:val="0"/>
          <w:sz w:val="21"/>
        </w:rPr>
        <w:t xml:space="preserve"> genere también una imagen E01 con metadatos del caso (</w:t>
      </w:r>
      <w:r>
        <w:rPr>
          <w:rFonts w:ascii="Consolas" w:hAnsi="Consolas"/>
          <w:b w:val="0"/>
          <w:i w:val="0"/>
          <w:color w:val="7F1010"/>
          <w:sz w:val="20"/>
        </w:rPr>
        <w:t>sudo ewfacquire /dev/sdc</w:t>
      </w:r>
      <w:r>
        <w:rPr>
          <w:rFonts w:ascii="Calibri" w:hAnsi="Calibri"/>
          <w:b w:val="0"/>
          <w:i w:val="0"/>
          <w:sz w:val="21"/>
        </w:rPr>
        <w:t xml:space="preserve">) y verifíquela con </w:t>
      </w:r>
      <w:r>
        <w:rPr>
          <w:rFonts w:ascii="Consolas" w:hAnsi="Consolas"/>
          <w:b w:val="0"/>
          <w:i w:val="0"/>
          <w:color w:val="7F1010"/>
          <w:sz w:val="20"/>
        </w:rPr>
        <w:t>ewfverify</w:t>
      </w:r>
      <w:r>
        <w:rPr>
          <w:rFonts w:ascii="Calibri" w:hAnsi="Calibri"/>
          <w:b w:val="0"/>
          <w:i w:val="0"/>
          <w:sz w:val="21"/>
        </w:rPr>
        <w:t>. Compare tamaños.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>4.2 Experimento del byte (fallo deliberado).</w:t>
      </w:r>
      <w:r>
        <w:rPr>
          <w:rFonts w:ascii="Calibri" w:hAnsi="Calibri"/>
          <w:b w:val="0"/>
          <w:i w:val="0"/>
          <w:sz w:val="21"/>
        </w:rPr>
        <w:t xml:space="preserve"> Trabaje con una </w:t>
      </w:r>
      <w:r>
        <w:rPr>
          <w:rFonts w:ascii="Calibri" w:hAnsi="Calibri"/>
          <w:b/>
          <w:i w:val="0"/>
          <w:sz w:val="21"/>
        </w:rPr>
        <w:t>copia</w:t>
      </w:r>
      <w:r>
        <w:rPr>
          <w:rFonts w:ascii="Calibri" w:hAnsi="Calibri"/>
          <w:b w:val="0"/>
          <w:i w:val="0"/>
          <w:sz w:val="21"/>
        </w:rPr>
        <w:t>, nunca con la imagen principal: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cp ~/caso_Pnn/evidencia/evidencia_Pnn.dd ~/caso_Pnn/salidas/copia_trabajo.dd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printf '\x01' | dd of=$HOME/caso_Pnn/salidas/copia_trabajo.dd bs=1 seek=1000000 conv=notrunc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sha256sum ~/caso_Pnn/evidencia/evidencia_Pnn.dd ~/caso_Pnn/salidas/copia_trabajo.dd</w:t>
      </w:r>
    </w:p>
    <w:p>
      <w:pPr>
        <w:spacing w:after="40"/>
      </w:pPr>
    </w:p>
    <w:p>
      <w:pPr>
        <w:spacing w:after="120"/>
      </w:pPr>
      <w:r>
        <w:rPr>
          <w:rFonts w:ascii="Calibri" w:hAnsi="Calibri"/>
          <w:b/>
          <w:i w:val="0"/>
          <w:sz w:val="21"/>
        </w:rPr>
        <w:t>4.3 Prueba del bloqueo de escritura (solo después de verificar la imagen).</w:t>
      </w:r>
      <w:r>
        <w:rPr>
          <w:rFonts w:ascii="Calibri" w:hAnsi="Calibri"/>
          <w:b w:val="0"/>
          <w:i w:val="0"/>
          <w:sz w:val="21"/>
        </w:rPr>
        <w:t xml:space="preserve"> Esto debe fallar; copie el mensaje de error: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sudo dd if=/dev/zero of=/dev/sdc bs=512 count=1</w:t>
      </w:r>
    </w:p>
    <w:p>
      <w:pPr>
        <w:spacing w:after="40"/>
      </w:pPr>
    </w:p>
    <w:p>
      <w:pPr>
        <w:pStyle w:val="Heading2"/>
      </w:pPr>
      <w:r>
        <w:t>Parte 5 — Validación: ¿sirve lo que adquirimos? (20 min)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>5-A. Memoria con Volatility 3.</w:t>
      </w:r>
      <w:r>
        <w:rPr>
          <w:rFonts w:ascii="Calibri" w:hAnsi="Calibri"/>
          <w:b w:val="0"/>
          <w:i w:val="0"/>
          <w:sz w:val="21"/>
        </w:rPr>
        <w:t xml:space="preserve"> Volatility necesita la tabla de símbolos del kernel exacto de la víctima (</w:t>
      </w:r>
      <w:r>
        <w:rPr>
          <w:rFonts w:ascii="Consolas" w:hAnsi="Consolas"/>
          <w:b w:val="0"/>
          <w:i w:val="0"/>
          <w:color w:val="7F1010"/>
          <w:sz w:val="20"/>
        </w:rPr>
        <w:t>~/symbols</w:t>
      </w:r>
      <w:r>
        <w:rPr>
          <w:rFonts w:ascii="Calibri" w:hAnsi="Calibri"/>
          <w:b w:val="0"/>
          <w:i w:val="0"/>
          <w:sz w:val="21"/>
        </w:rPr>
        <w:t>):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cd ~/caso_Pnn/evidencia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vol -s ~/symbols -f memoria_Pnn.lime banners.Banners          # el kernel debe coincidir con `uname -r` de la víctima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vol -s ~/symbols -f memoria_Pnn.lime linux.pslist | tee ../salidas/pslist.txt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vol -s ~/symbols -f memoria_Pnn.lime linux.psaux | grep -i update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vol -s ~/symbols -f memoria_Pnn.lime linux.sockstat | grep 4444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vol -s ~/symbols -f memoria_Pnn.lime linux.lsof --pid &lt;PID&gt; | tee ../salidas/lsof.txt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strings -a memoria_Pnn.lime | grep -m3 'FLAG{'</w:t>
      </w:r>
    </w:p>
    <w:p>
      <w:pPr>
        <w:spacing w:after="40"/>
      </w:pP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Responda: ¿el proceso que mató en 2.4 aparece en el volcado? ¿Quién es su padre? ¿Qué conexión tenía? ¿Qué archivo borrado mantenía abierto?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Si un plugin falla o no muestra datos con esta versión de Volatility 3 o de kernel, documente el comando, el mensaje y lo que probó. Es un hallazgo válido, no un error del laboratorio. Mínimo exigido: </w:t>
      </w:r>
      <w:r>
        <w:rPr>
          <w:rFonts w:ascii="Consolas" w:hAnsi="Consolas"/>
          <w:b w:val="0"/>
          <w:i w:val="0"/>
          <w:color w:val="7F1010"/>
          <w:sz w:val="20"/>
        </w:rPr>
        <w:t>banners.Banners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color w:val="7F1010"/>
          <w:sz w:val="20"/>
        </w:rPr>
        <w:t>linux.pslist</w:t>
      </w:r>
      <w:r>
        <w:rPr>
          <w:rFonts w:ascii="Calibri" w:hAnsi="Calibri"/>
          <w:b w:val="0"/>
          <w:i w:val="0"/>
          <w:sz w:val="21"/>
        </w:rPr>
        <w:t xml:space="preserve"> y la búsqueda de la marca con </w:t>
      </w:r>
      <w:r>
        <w:rPr>
          <w:rFonts w:ascii="Consolas" w:hAnsi="Consolas"/>
          <w:b w:val="0"/>
          <w:i w:val="0"/>
          <w:color w:val="7F1010"/>
          <w:sz w:val="20"/>
        </w:rPr>
        <w:t>strings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La marca </w:t>
      </w:r>
      <w:r>
        <w:rPr>
          <w:rFonts w:ascii="Consolas" w:hAnsi="Consolas"/>
          <w:b w:val="0"/>
          <w:i w:val="0"/>
          <w:color w:val="7F1010"/>
          <w:sz w:val="20"/>
        </w:rPr>
        <w:t>FLAG{...}</w:t>
      </w:r>
      <w:r>
        <w:rPr>
          <w:rFonts w:ascii="Calibri" w:hAnsi="Calibri"/>
          <w:b w:val="0"/>
          <w:i w:val="0"/>
          <w:sz w:val="21"/>
        </w:rPr>
        <w:t xml:space="preserve"> de su pareja debe aparecer en la memoria y en </w:t>
      </w:r>
      <w:r>
        <w:rPr>
          <w:rFonts w:ascii="Consolas" w:hAnsi="Consolas"/>
          <w:b w:val="0"/>
          <w:i w:val="0"/>
          <w:color w:val="7F1010"/>
          <w:sz w:val="20"/>
        </w:rPr>
        <w:t>script_recuperado.sh</w:t>
      </w:r>
      <w:r>
        <w:rPr>
          <w:rFonts w:ascii="Calibri" w:hAnsi="Calibri"/>
          <w:b w:val="0"/>
          <w:i w:val="0"/>
          <w:sz w:val="21"/>
        </w:rPr>
        <w:t>. Anótela como evidencia.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>5-B. Disco con The Sleuth Kit.</w:t>
      </w:r>
      <w:r>
        <w:rPr>
          <w:rFonts w:ascii="Calibri" w:hAnsi="Calibri"/>
          <w:b w:val="0"/>
          <w:i w:val="0"/>
          <w:sz w:val="21"/>
        </w:rPr>
        <w:t xml:space="preserve"> La imagen es un sistema FAT32 sin tabla de particiones, así que no hace falta </w:t>
      </w:r>
      <w:r>
        <w:rPr>
          <w:rFonts w:ascii="Consolas" w:hAnsi="Consolas"/>
          <w:b w:val="0"/>
          <w:i w:val="0"/>
          <w:color w:val="7F1010"/>
          <w:sz w:val="20"/>
        </w:rPr>
        <w:t>-o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cd ~/caso_Pnn/evidencia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fsstat evidencia_Pnn.dd | head -20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fls -r evidencia_Pnn.dd                    # archivos presentes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fls -r -d evidencia_Pnn.dd                 # archivos borrados (asterisco)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icat evidencia_Pnn.dd &lt;inodo&gt; &gt; ../salidas/recuperado.txt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head -c 300 ../salidas/recuperado.txt; sha256sum ../salidas/recuperado.txt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/>
          <w:b w:val="0"/>
          <w:i w:val="0"/>
          <w:sz w:val="17"/>
        </w:rPr>
        <w:t>strings -a -t d evidencia_Pnn.dd | grep ELIMINADO     # la misma marca, por su posición en el disco</w:t>
      </w:r>
    </w:p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 xml:space="preserve">Registre el archivo recuperado como </w:t>
      </w:r>
      <w:r>
        <w:rPr>
          <w:rFonts w:ascii="Calibri" w:hAnsi="Calibri"/>
          <w:b/>
          <w:i w:val="0"/>
          <w:sz w:val="21"/>
        </w:rPr>
        <w:t>E05</w:t>
      </w:r>
      <w:r>
        <w:rPr>
          <w:rFonts w:ascii="Calibri" w:hAnsi="Calibri"/>
          <w:b w:val="0"/>
          <w:i w:val="0"/>
          <w:sz w:val="21"/>
        </w:rPr>
        <w:t xml:space="preserve"> (derivado de E04) en la custodia, con su hash. Explique por qué el nombre del archivo borrado aparece alterado.</w:t>
      </w:r>
    </w:p>
    <w:p>
      <w:pPr>
        <w:pStyle w:val="Heading2"/>
      </w:pPr>
      <w:r>
        <w:t>Parte 6 — Cierre (5–10 min)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Complete todas las filas de la cadena: ninguna celda vacía; cada traspaso con hora UTC y hash.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Guarde en el entregable: informe, cadena de custodia, </w:t>
      </w:r>
      <w:r>
        <w:rPr>
          <w:rFonts w:ascii="Consolas" w:hAnsi="Consolas"/>
          <w:b w:val="0"/>
          <w:i w:val="0"/>
          <w:color w:val="7F1010"/>
          <w:sz w:val="20"/>
        </w:rPr>
        <w:t>hash_*.txt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color w:val="7F1010"/>
          <w:sz w:val="20"/>
        </w:rPr>
        <w:t>dc3dd.log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color w:val="7F1010"/>
          <w:sz w:val="20"/>
        </w:rPr>
        <w:t>beacon.log</w:t>
      </w:r>
      <w:r>
        <w:rPr>
          <w:rFonts w:ascii="Calibri" w:hAnsi="Calibri"/>
          <w:b w:val="0"/>
          <w:i w:val="0"/>
          <w:sz w:val="21"/>
        </w:rPr>
        <w:t xml:space="preserve">, salidas de Volatility y Sleuth Kit, el script recuperado y las capturas. </w:t>
      </w:r>
      <w:r>
        <w:rPr>
          <w:rFonts w:ascii="Calibri" w:hAnsi="Calibri"/>
          <w:b/>
          <w:i w:val="0"/>
          <w:sz w:val="21"/>
        </w:rPr>
        <w:t>No suba los `.lime` ni los `.dd`</w:t>
      </w:r>
      <w:r>
        <w:rPr>
          <w:rFonts w:ascii="Calibri" w:hAnsi="Calibri"/>
          <w:b w:val="0"/>
          <w:i w:val="0"/>
          <w:sz w:val="21"/>
        </w:rPr>
        <w:t>; solo sus hashes.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Si va a reutilizar la VM víctima: </w:t>
      </w:r>
      <w:r>
        <w:rPr>
          <w:rFonts w:ascii="Consolas" w:hAnsi="Consolas"/>
          <w:b w:val="0"/>
          <w:i w:val="0"/>
          <w:color w:val="7F1010"/>
          <w:sz w:val="20"/>
        </w:rPr>
        <w:t>sudo ./limpiar_lab.sh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Heading1"/>
      </w:pPr>
      <w:r>
        <w:t>6. Entregables</w:t>
      </w:r>
    </w:p>
    <w:p>
      <w:pPr>
        <w:pStyle w:val="ListBullet"/>
      </w:pPr>
      <w:r>
        <w:rPr>
          <w:rFonts w:ascii="Consolas" w:hAnsi="Consolas"/>
          <w:b w:val="0"/>
          <w:i w:val="0"/>
          <w:color w:val="7F1010"/>
          <w:sz w:val="20"/>
        </w:rPr>
        <w:t>entregable_Pnn.zip</w:t>
      </w:r>
      <w:r>
        <w:rPr>
          <w:rFonts w:ascii="Calibri" w:hAnsi="Calibri"/>
          <w:b w:val="0"/>
          <w:i w:val="0"/>
          <w:sz w:val="21"/>
        </w:rPr>
        <w:t xml:space="preserve"> con </w:t>
      </w:r>
      <w:r>
        <w:rPr>
          <w:rFonts w:ascii="Consolas" w:hAnsi="Consolas"/>
          <w:b w:val="0"/>
          <w:i w:val="0"/>
          <w:color w:val="7F1010"/>
          <w:sz w:val="20"/>
        </w:rPr>
        <w:t>informe_Pnn.md</w:t>
      </w:r>
      <w:r>
        <w:rPr>
          <w:rFonts w:ascii="Calibri" w:hAnsi="Calibri"/>
          <w:b w:val="0"/>
          <w:i w:val="0"/>
          <w:sz w:val="21"/>
        </w:rPr>
        <w:t xml:space="preserve"> (plantilla), los archivos de la Parte 6 y las capturas </w:t>
      </w:r>
      <w:r>
        <w:rPr>
          <w:rFonts w:ascii="Consolas" w:hAnsi="Consolas"/>
          <w:b w:val="0"/>
          <w:i w:val="0"/>
          <w:color w:val="7F1010"/>
          <w:sz w:val="20"/>
        </w:rPr>
        <w:t>P0_</w:t>
      </w:r>
      <w:r>
        <w:rPr>
          <w:rFonts w:ascii="Calibri" w:hAnsi="Calibri"/>
          <w:b w:val="0"/>
          <w:i w:val="0"/>
          <w:sz w:val="21"/>
        </w:rPr>
        <w:t xml:space="preserve"> a </w:t>
      </w:r>
      <w:r>
        <w:rPr>
          <w:rFonts w:ascii="Consolas" w:hAnsi="Consolas"/>
          <w:b w:val="0"/>
          <w:i w:val="0"/>
          <w:color w:val="7F1010"/>
          <w:sz w:val="20"/>
        </w:rPr>
        <w:t>P5_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Cadena de custodia con los elementos E01 a E05 (y E06 si hace la extensión E01).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Fecha límite: la que indique el campus; sin la cadena de custodia, la entrega no se califica.</w:t>
      </w:r>
    </w:p>
    <w:p>
      <w:pPr>
        <w:pStyle w:val="Heading1"/>
      </w:pPr>
      <w:r>
        <w:t>7. Rúbrica (escala 0.0–5.0)</w:t>
      </w:r>
    </w:p>
    <w:tbl>
      <w:tblPr>
        <w:tblStyle w:val="TableGrid"/>
        <w:tblLook w:firstColumn="1" w:firstRow="1" w:lastColumn="0" w:lastRow="0" w:noHBand="0" w:noVBand="1" w:val="04A0"/>
        <w:tblW w:type="dxa" w:w="9405"/>
        <w:tblLayout w:type="fixed"/>
      </w:tblPr>
      <w:tblGrid>
        <w:gridCol w:w="1814"/>
        <w:gridCol w:w="1871"/>
        <w:gridCol w:w="1871"/>
        <w:gridCol w:w="1871"/>
        <w:gridCol w:w="1978"/>
      </w:tblGrid>
      <w:tr>
        <w:tc>
          <w:tcPr>
            <w:tcW w:type="dxa" w:w="1814"/>
            <w:shd w:val="clear" w:color="auto" w:fill="F8E8E8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00000"/>
                <w:sz w:val="19"/>
              </w:rPr>
              <w:t>Criterio</w:t>
            </w:r>
          </w:p>
        </w:tc>
        <w:tc>
          <w:tcPr>
            <w:tcW w:type="dxa" w:w="1871"/>
            <w:shd w:val="clear" w:color="auto" w:fill="F8E8E8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00000"/>
                <w:sz w:val="19"/>
              </w:rPr>
              <w:t>Excelente</w:t>
            </w:r>
          </w:p>
        </w:tc>
        <w:tc>
          <w:tcPr>
            <w:tcW w:type="dxa" w:w="1871"/>
            <w:shd w:val="clear" w:color="auto" w:fill="F8E8E8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00000"/>
                <w:sz w:val="19"/>
              </w:rPr>
              <w:t>Adecuado</w:t>
            </w:r>
          </w:p>
        </w:tc>
        <w:tc>
          <w:tcPr>
            <w:tcW w:type="dxa" w:w="1871"/>
            <w:shd w:val="clear" w:color="auto" w:fill="F8E8E8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00000"/>
                <w:sz w:val="19"/>
              </w:rPr>
              <w:t>Insuficiente</w:t>
            </w:r>
          </w:p>
        </w:tc>
        <w:tc>
          <w:tcPr>
            <w:tcW w:type="dxa" w:w="1979"/>
            <w:shd w:val="clear" w:color="auto" w:fill="F8E8E8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00000"/>
                <w:sz w:val="19"/>
              </w:rPr>
              <w:t>No cumple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1. Ejecución técnica y verificación de integridad (1.5)</w:t>
              <w:br/>
              <w:t>Grupal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1.5 · RAM y disco adquiridos; los tres hashes del disco coinciden; Volatility 3 y Sleuth Kit prueban que sirven.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1.1 · Adquisiciones completas con un hash sin verificar o una validación incompleta.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0.6 · Solo una evidencia adquirida o sin verificación de hash.</w:t>
            </w:r>
          </w:p>
        </w:tc>
        <w:tc>
          <w:tcPr>
            <w:tcW w:type="dxa" w:w="197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0.0 · Sin evidencia adquirida.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2. Interpretación y justificación (1.5)</w:t>
              <w:br/>
              <w:t>Individual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1.5 · Explica por qué en P1–P7 con evidencia propia y cita las referencias.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1.1 · Respuestas correctas con justificación parcial.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0.6 · Respuestas descriptivas sin justificar.</w:t>
            </w:r>
          </w:p>
        </w:tc>
        <w:tc>
          <w:tcPr>
            <w:tcW w:type="dxa" w:w="197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0.0 · Sin respuestas o copiadas.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3. Cadena de custodia y documentación (1.0)</w:t>
              <w:br/>
              <w:t>Individual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1.0 · Cada traspaso con quién, cuándo (UTC), por qué y hash; cubre los factores del art. 254.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0.7 · Completa con uno o dos vacíos.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0.4 · Faltan traspasos o hashes.</w:t>
            </w:r>
          </w:p>
        </w:tc>
        <w:tc>
          <w:tcPr>
            <w:tcW w:type="dxa" w:w="197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0.0 · No hay cadena.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4. Rigor y trabajo en equipo (1.0)</w:t>
              <w:br/>
              <w:t>Grupal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1.0 · Roles alternados, capturas con hora, comandos reproducibles.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0.7 · Roles y capturas con vacíos menores.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0.4 · Poca trazabilidad o un solo integrante trabajó.</w:t>
            </w:r>
          </w:p>
        </w:tc>
        <w:tc>
          <w:tcPr>
            <w:tcW w:type="dxa" w:w="197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0.0 · Sin trazabilidad.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 xml:space="preserve">Nota final = 0.4 × (criterios 1 y 4 escalados a 5.0) + 0.6 × (promedio de las respuestas que cada integrante declaró en </w:t>
      </w:r>
      <w:r>
        <w:rPr>
          <w:rFonts w:ascii="Consolas" w:hAnsi="Consolas"/>
          <w:b w:val="0"/>
          <w:i w:val="0"/>
          <w:color w:val="7F1010"/>
          <w:sz w:val="20"/>
        </w:rPr>
        <w:t>APORTES</w:t>
      </w:r>
      <w:r>
        <w:rPr>
          <w:rFonts w:ascii="Calibri" w:hAnsi="Calibri"/>
          <w:b w:val="0"/>
          <w:i w:val="0"/>
          <w:sz w:val="21"/>
        </w:rPr>
        <w:t>).</w:t>
      </w:r>
    </w:p>
    <w:tbl>
      <w:tblPr>
        <w:tblStyle w:val="TableGrid"/>
        <w:tblLook w:firstColumn="1" w:firstRow="1" w:lastColumn="0" w:lastRow="0" w:noHBand="0" w:noVBand="1" w:val="04A0"/>
        <w:tblW w:type="dxa" w:w="9406"/>
        <w:tblLayout w:type="fixed"/>
      </w:tblPr>
      <w:tblGrid>
        <w:gridCol w:w="5953"/>
        <w:gridCol w:w="3453"/>
      </w:tblGrid>
      <w:tr>
        <w:tc>
          <w:tcPr>
            <w:tcW w:type="dxa" w:w="5953"/>
            <w:shd w:val="clear" w:color="auto" w:fill="F8E8E8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00000"/>
                <w:sz w:val="19"/>
              </w:rPr>
              <w:t>Ajuste</w:t>
            </w:r>
          </w:p>
        </w:tc>
        <w:tc>
          <w:tcPr>
            <w:tcW w:type="dxa" w:w="3453"/>
            <w:shd w:val="clear" w:color="auto" w:fill="F8E8E8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00000"/>
                <w:sz w:val="19"/>
              </w:rPr>
              <w:t>Efecto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Entrega tardía</w:t>
            </w:r>
          </w:p>
        </w:tc>
        <w:tc>
          <w:tcPr>
            <w:tcW w:type="dxa" w:w="345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−0.5 por día; 0.0 tras 3 días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Salidas borradas o editadas</w:t>
            </w:r>
          </w:p>
        </w:tc>
        <w:tc>
          <w:tcPr>
            <w:tcW w:type="dxa" w:w="345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Se penaliza en el criterio 4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IA no declarada o copia</w:t>
            </w:r>
          </w:p>
        </w:tc>
        <w:tc>
          <w:tcPr>
            <w:tcW w:type="dxa" w:w="345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Se penaliza en los criterios 2 y 4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Hallazgo propio no pedido (p. ej. un artefacto adicional documentado con evidencia)</w:t>
            </w:r>
          </w:p>
        </w:tc>
        <w:tc>
          <w:tcPr>
            <w:tcW w:type="dxa" w:w="345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Bonificación de hasta +0.3</w:t>
            </w:r>
          </w:p>
        </w:tc>
      </w:tr>
    </w:tbl>
    <w:p>
      <w:pPr>
        <w:spacing w:after="40"/>
      </w:pPr>
    </w:p>
    <w:p>
      <w:pPr>
        <w:pStyle w:val="Heading1"/>
      </w:pPr>
      <w:r>
        <w:t>8. Preguntas del informe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P1.</w:t>
      </w:r>
      <w:r>
        <w:rPr>
          <w:rFonts w:ascii="Calibri" w:hAnsi="Calibri"/>
          <w:b w:val="0"/>
          <w:i w:val="0"/>
          <w:sz w:val="21"/>
        </w:rPr>
        <w:t xml:space="preserve"> ¿Cuáles de los principios de ISO/IEC 27037 (auditabilidad, repetibilidad, reproducibilidad, justificabilidad) cumplió su procedimiento y cuáles no? Una evidencia propia por principio.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P2.</w:t>
      </w:r>
      <w:r>
        <w:rPr>
          <w:rFonts w:ascii="Calibri" w:hAnsi="Calibri"/>
          <w:b w:val="0"/>
          <w:i w:val="0"/>
          <w:sz w:val="21"/>
        </w:rPr>
        <w:t xml:space="preserve"> Ordene por volatilidad las fuentes que recolectó o pudo recolectar (vecinos ARP, conexiones, procesos, RAM, disco, registros remotos, respaldos). ¿Hizo la instantánea antes o después de la RAM, y recuperó el script antes o después? Justifique con RFC 3227 y SWGDE.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P3.</w:t>
      </w:r>
      <w:r>
        <w:rPr>
          <w:rFonts w:ascii="Calibri" w:hAnsi="Calibri"/>
          <w:b w:val="0"/>
          <w:i w:val="0"/>
          <w:sz w:val="21"/>
        </w:rPr>
        <w:t xml:space="preserve"> Después de la «contención» de 2.4, ¿qué evidencia desapareció del sistema vivo y cuál sobrevivió en el volcado? Muestre salidas de ambos momentos.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P4.</w:t>
      </w:r>
      <w:r>
        <w:rPr>
          <w:rFonts w:ascii="Calibri" w:hAnsi="Calibri"/>
          <w:b w:val="0"/>
          <w:i w:val="0"/>
          <w:sz w:val="21"/>
        </w:rPr>
        <w:t xml:space="preserve"> ¿Por qué cortar la energía y no apagar con </w:t>
      </w:r>
      <w:r>
        <w:rPr>
          <w:rFonts w:ascii="Consolas" w:hAnsi="Consolas"/>
          <w:b w:val="0"/>
          <w:i w:val="0"/>
          <w:color w:val="7F1010"/>
          <w:sz w:val="20"/>
        </w:rPr>
        <w:t>shutdown</w:t>
      </w:r>
      <w:r>
        <w:rPr>
          <w:rFonts w:ascii="Calibri" w:hAnsi="Calibri"/>
          <w:b w:val="0"/>
          <w:i w:val="0"/>
          <w:sz w:val="21"/>
        </w:rPr>
        <w:t xml:space="preserve">? ¿Qué papel tuvo </w:t>
      </w:r>
      <w:r>
        <w:rPr>
          <w:rFonts w:ascii="Consolas" w:hAnsi="Consolas"/>
          <w:b w:val="0"/>
          <w:i w:val="0"/>
          <w:color w:val="7F1010"/>
          <w:sz w:val="20"/>
        </w:rPr>
        <w:t>sync</w:t>
      </w:r>
      <w:r>
        <w:rPr>
          <w:rFonts w:ascii="Calibri" w:hAnsi="Calibri"/>
          <w:b w:val="0"/>
          <w:i w:val="0"/>
          <w:sz w:val="21"/>
        </w:rPr>
        <w:t>? ¿Qué se pierde y qué se gana?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P5.</w:t>
      </w:r>
      <w:r>
        <w:rPr>
          <w:rFonts w:ascii="Calibri" w:hAnsi="Calibri"/>
          <w:b w:val="0"/>
          <w:i w:val="0"/>
          <w:sz w:val="21"/>
        </w:rPr>
        <w:t xml:space="preserve"> ¿Por qué SHA-256 y no MD5? ¿Qué demuestra que dos hashes coincidan y qué un hash distinto? Relacione con el experimento del byte y con el montaje </w:t>
      </w:r>
      <w:r>
        <w:rPr>
          <w:rFonts w:ascii="Consolas" w:hAnsi="Consolas"/>
          <w:b w:val="0"/>
          <w:i w:val="0"/>
          <w:color w:val="7F1010"/>
          <w:sz w:val="20"/>
        </w:rPr>
        <w:t>ro,noload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P6.</w:t>
      </w:r>
      <w:r>
        <w:rPr>
          <w:rFonts w:ascii="Calibri" w:hAnsi="Calibri"/>
          <w:b w:val="0"/>
          <w:i w:val="0"/>
          <w:sz w:val="21"/>
        </w:rPr>
        <w:t xml:space="preserve"> Señale al menos dos debilidades de su propia cadena de custodia que un abogado de la contraparte atacaría (usando los factores del art. 254 de la Ley 906) y cómo las corregiría.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P7.</w:t>
      </w:r>
      <w:r>
        <w:rPr>
          <w:rFonts w:ascii="Calibri" w:hAnsi="Calibri"/>
          <w:b w:val="0"/>
          <w:i w:val="0"/>
          <w:sz w:val="21"/>
        </w:rPr>
        <w:t xml:space="preserve"> Reconstruya la línea de tiempo del incidente (proceso, conexión, persistencia, archivo borrado) y asigne técnicas de MITRE ATT&amp;CK a cada paso.</w:t>
      </w:r>
    </w:p>
    <w:p>
      <w:pPr>
        <w:pStyle w:val="Heading1"/>
      </w:pPr>
      <w:r>
        <w:t>9. Problemas frecuentes</w:t>
      </w:r>
    </w:p>
    <w:tbl>
      <w:tblPr>
        <w:tblStyle w:val="TableGrid"/>
        <w:tblLook w:firstColumn="1" w:firstRow="1" w:lastColumn="0" w:lastRow="0" w:noHBand="0" w:noVBand="1" w:val="04A0"/>
        <w:tblW w:type="dxa" w:w="9406"/>
        <w:tblLayout w:type="fixed"/>
      </w:tblPr>
      <w:tblGrid>
        <w:gridCol w:w="3118"/>
        <w:gridCol w:w="6288"/>
      </w:tblGrid>
      <w:tr>
        <w:tc>
          <w:tcPr>
            <w:tcW w:type="dxa" w:w="3118"/>
            <w:shd w:val="clear" w:color="auto" w:fill="F8E8E8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00000"/>
                <w:sz w:val="19"/>
              </w:rPr>
              <w:t>Síntoma</w:t>
            </w:r>
          </w:p>
        </w:tc>
        <w:tc>
          <w:tcPr>
            <w:tcW w:type="dxa" w:w="6287"/>
            <w:shd w:val="clear" w:color="auto" w:fill="F8E8E8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00000"/>
                <w:sz w:val="19"/>
              </w:rPr>
              <w:t>Qué revisar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F1010"/>
                <w:sz w:val="18"/>
              </w:rPr>
              <w:t>avml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falla o no escribe</w:t>
            </w:r>
          </w:p>
        </w:tc>
        <w:tc>
          <w:tcPr>
            <w:tcW w:type="dxa" w:w="62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Falta </w:t>
            </w:r>
            <w:r>
              <w:rPr>
                <w:rFonts w:ascii="Consolas" w:hAnsi="Consolas"/>
                <w:b w:val="0"/>
                <w:i w:val="0"/>
                <w:color w:val="7F1010"/>
                <w:sz w:val="18"/>
              </w:rPr>
              <w:t>sudo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el binario no tiene permiso de ejecución o no hay espacio en RESPUESTA; use </w:t>
            </w:r>
            <w:r>
              <w:rPr>
                <w:rFonts w:ascii="Consolas" w:hAnsi="Consolas"/>
                <w:b w:val="0"/>
                <w:i w:val="0"/>
                <w:color w:val="7F1010"/>
                <w:sz w:val="18"/>
              </w:rPr>
              <w:t>--help</w:t>
            </w:r>
            <w:r>
              <w:rPr>
                <w:rFonts w:ascii="Calibri" w:hAnsi="Calibri"/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El volcado es mucho menor que la RAM</w:t>
            </w:r>
          </w:p>
        </w:tc>
        <w:tc>
          <w:tcPr>
            <w:tcW w:type="dxa" w:w="62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Revise </w:t>
            </w:r>
            <w:r>
              <w:rPr>
                <w:rFonts w:ascii="Consolas" w:hAnsi="Consolas"/>
                <w:b w:val="0"/>
                <w:i w:val="0"/>
                <w:color w:val="7F1010"/>
                <w:sz w:val="18"/>
              </w:rPr>
              <w:t>ls -l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y </w:t>
            </w:r>
            <w:r>
              <w:rPr>
                <w:rFonts w:ascii="Consolas" w:hAnsi="Consolas"/>
                <w:b w:val="0"/>
                <w:i w:val="0"/>
                <w:color w:val="7F1010"/>
                <w:sz w:val="18"/>
              </w:rPr>
              <w:t>free -m</w:t>
            </w:r>
            <w:r>
              <w:rPr>
                <w:rFonts w:ascii="Calibri" w:hAnsi="Calibri"/>
                <w:b w:val="0"/>
                <w:i w:val="0"/>
                <w:sz w:val="19"/>
              </w:rPr>
              <w:t>; compare con el tamaño esperado (~2 GB).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Volatility dice que no hay símbolos</w:t>
            </w:r>
          </w:p>
        </w:tc>
        <w:tc>
          <w:tcPr>
            <w:tcW w:type="dxa" w:w="62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El ISF no corresponde al kernel exacto (</w:t>
            </w:r>
            <w:r>
              <w:rPr>
                <w:rFonts w:ascii="Consolas" w:hAnsi="Consolas"/>
                <w:b w:val="0"/>
                <w:i w:val="0"/>
                <w:color w:val="7F1010"/>
                <w:sz w:val="18"/>
              </w:rPr>
              <w:t>banners.Banners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vs </w:t>
            </w:r>
            <w:r>
              <w:rPr>
                <w:rFonts w:ascii="Consolas" w:hAnsi="Consolas"/>
                <w:b w:val="0"/>
                <w:i w:val="0"/>
                <w:color w:val="7F1010"/>
                <w:sz w:val="18"/>
              </w:rPr>
              <w:t>uname -r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) o falta </w:t>
            </w:r>
            <w:r>
              <w:rPr>
                <w:rFonts w:ascii="Consolas" w:hAnsi="Consolas"/>
                <w:b w:val="0"/>
                <w:i w:val="0"/>
                <w:color w:val="7F1010"/>
                <w:sz w:val="18"/>
              </w:rPr>
              <w:t>-s ~/symbols</w:t>
            </w:r>
            <w:r>
              <w:rPr>
                <w:rFonts w:ascii="Calibri" w:hAnsi="Calibri"/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F1010"/>
                <w:sz w:val="18"/>
              </w:rPr>
              <w:t>sdc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o </w:t>
            </w:r>
            <w:r>
              <w:rPr>
                <w:rFonts w:ascii="Consolas" w:hAnsi="Consolas"/>
                <w:b w:val="0"/>
                <w:i w:val="0"/>
                <w:color w:val="7F1010"/>
                <w:sz w:val="18"/>
              </w:rPr>
              <w:t>sdd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no son los discos</w:t>
            </w:r>
          </w:p>
        </w:tc>
        <w:tc>
          <w:tcPr>
            <w:tcW w:type="dxa" w:w="62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Identifíquelos por tamaño (2 GB y 4 GB) y etiqueta con </w:t>
            </w:r>
            <w:r>
              <w:rPr>
                <w:rFonts w:ascii="Consolas" w:hAnsi="Consolas"/>
                <w:b w:val="0"/>
                <w:i w:val="0"/>
                <w:color w:val="7F1010"/>
                <w:sz w:val="18"/>
              </w:rPr>
              <w:t>lsblk -o NAME,SIZE,LABEL</w:t>
            </w:r>
            <w:r>
              <w:rPr>
                <w:rFonts w:ascii="Calibri" w:hAnsi="Calibri"/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F1010"/>
                <w:sz w:val="18"/>
              </w:rPr>
              <w:t>mount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falla en ext4</w:t>
            </w:r>
          </w:p>
        </w:tc>
        <w:tc>
          <w:tcPr>
            <w:tcW w:type="dxa" w:w="62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Use </w:t>
            </w:r>
            <w:r>
              <w:rPr>
                <w:rFonts w:ascii="Consolas" w:hAnsi="Consolas"/>
                <w:b w:val="0"/>
                <w:i w:val="0"/>
                <w:color w:val="7F1010"/>
                <w:sz w:val="18"/>
              </w:rPr>
              <w:t>-o ro,noload</w:t>
            </w:r>
            <w:r>
              <w:rPr>
                <w:rFonts w:ascii="Calibri" w:hAnsi="Calibri"/>
                <w:b w:val="0"/>
                <w:i w:val="0"/>
                <w:sz w:val="19"/>
              </w:rPr>
              <w:t>; tras cortar la energía el sistema de archivos queda «sucio», es lo esperado.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F1010"/>
                <w:sz w:val="18"/>
              </w:rPr>
              <w:t>beacon.log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vacío</w:t>
            </w:r>
          </w:p>
        </w:tc>
        <w:tc>
          <w:tcPr>
            <w:tcW w:type="dxa" w:w="62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La víctima no llega a </w:t>
            </w:r>
            <w:r>
              <w:rPr>
                <w:rFonts w:ascii="Consolas" w:hAnsi="Consolas"/>
                <w:b w:val="0"/>
                <w:i w:val="0"/>
                <w:color w:val="7F1010"/>
                <w:sz w:val="18"/>
              </w:rPr>
              <w:t>ANALISTA</w:t>
            </w:r>
            <w:r>
              <w:rPr>
                <w:rFonts w:ascii="Calibri" w:hAnsi="Calibri"/>
                <w:b w:val="0"/>
                <w:i w:val="0"/>
                <w:sz w:val="19"/>
              </w:rPr>
              <w:t>; revise la IP, el puerto 4444 y que el adaptador solo-anfitrión esté activo.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No encuentro el proceso sospechoso</w:t>
            </w:r>
          </w:p>
        </w:tc>
        <w:tc>
          <w:tcPr>
            <w:tcW w:type="dxa" w:w="62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Busque en </w:t>
            </w:r>
            <w:r>
              <w:rPr>
                <w:rFonts w:ascii="Consolas" w:hAnsi="Consolas"/>
                <w:b w:val="0"/>
                <w:i w:val="0"/>
                <w:color w:val="7F1010"/>
                <w:sz w:val="18"/>
              </w:rPr>
              <w:t>04_procesos.txt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un nombre de servicio del sistema cuyo binario esté en </w:t>
            </w:r>
            <w:r>
              <w:rPr>
                <w:rFonts w:ascii="Consolas" w:hAnsi="Consolas"/>
                <w:b w:val="0"/>
                <w:i w:val="0"/>
                <w:color w:val="7F1010"/>
                <w:sz w:val="18"/>
              </w:rPr>
              <w:t>/usr/local/lib</w:t>
            </w:r>
            <w:r>
              <w:rPr>
                <w:rFonts w:ascii="Calibri" w:hAnsi="Calibri"/>
                <w:b w:val="0"/>
                <w:i w:val="0"/>
                <w:sz w:val="19"/>
              </w:rPr>
              <w:t>.</w:t>
            </w:r>
          </w:p>
        </w:tc>
      </w:tr>
    </w:tbl>
    <w:p>
      <w:pPr>
        <w:spacing w:after="40"/>
      </w:pPr>
    </w:p>
    <w:p>
      <w:pPr>
        <w:pStyle w:val="Heading1"/>
      </w:pPr>
      <w:r>
        <w:t>10. Referencias</w:t>
      </w:r>
    </w:p>
    <w:p>
      <w:pPr>
        <w:pStyle w:val="ListNumber"/>
      </w:pPr>
      <w:r>
        <w:rPr>
          <w:rFonts w:ascii="Calibri" w:hAnsi="Calibri"/>
          <w:b w:val="0"/>
          <w:i w:val="0"/>
          <w:sz w:val="19"/>
        </w:rPr>
        <w:t>Brezinski, D. y Killalea, T. (2002). Guidelines for Evidence Collection and Archiving (RFC 3227, BCP 55). IETF. https://www.rfc-editor.org/rfc/rfc3227</w:t>
      </w:r>
    </w:p>
    <w:p>
      <w:pPr>
        <w:pStyle w:val="ListNumber"/>
      </w:pPr>
      <w:r>
        <w:rPr>
          <w:rFonts w:ascii="Calibri" w:hAnsi="Calibri"/>
          <w:b w:val="0"/>
          <w:i w:val="0"/>
          <w:sz w:val="19"/>
        </w:rPr>
        <w:t>ISO/IEC 27037:2012. Guidelines for identification, collection, acquisition and preservation of digital evidence. ISO. https://www.iso.org/standard/44381.html (edición vigente a oct-2026).</w:t>
      </w:r>
    </w:p>
    <w:p>
      <w:pPr>
        <w:pStyle w:val="ListNumber"/>
      </w:pPr>
      <w:r>
        <w:rPr>
          <w:rFonts w:ascii="Calibri" w:hAnsi="Calibri"/>
          <w:b w:val="0"/>
          <w:i w:val="0"/>
          <w:sz w:val="19"/>
        </w:rPr>
        <w:t>Kent, K., Chevalier, S., Grance, T. y Dang, H. (2006). Guide to Integrating Forensic Techniques into Incident Response (NIST SP 800-86). https://csrc.nist.gov/pubs/sp/800/86/final</w:t>
      </w:r>
    </w:p>
    <w:p>
      <w:pPr>
        <w:pStyle w:val="ListNumber"/>
      </w:pPr>
      <w:r>
        <w:rPr>
          <w:rFonts w:ascii="Calibri" w:hAnsi="Calibri"/>
          <w:b w:val="0"/>
          <w:i w:val="0"/>
          <w:sz w:val="19"/>
        </w:rPr>
        <w:t>Nelson, A., Rekhi, S., Souppaya, M. y Scarfone, K. (2025). Incident Response Recommendations and Considerations for Cybersecurity Risk Management: A CSF 2.0 Community Profile (NIST SP 800-61 Rev. 3). https://csrc.nist.gov/pubs/sp/800/61/r3/final</w:t>
      </w:r>
    </w:p>
    <w:p>
      <w:pPr>
        <w:pStyle w:val="ListNumber"/>
      </w:pPr>
      <w:r>
        <w:rPr>
          <w:rFonts w:ascii="Calibri" w:hAnsi="Calibri"/>
          <w:b w:val="0"/>
          <w:i w:val="0"/>
          <w:sz w:val="19"/>
        </w:rPr>
        <w:t>SWGDE (2026). Best Practices for Computer Forensic Acquisition (17-F-002-2.1). https://www.swgde.org/documents/published-complete-listing/17-f-002-2-1/</w:t>
      </w:r>
    </w:p>
    <w:p>
      <w:pPr>
        <w:pStyle w:val="ListNumber"/>
      </w:pPr>
      <w:r>
        <w:rPr>
          <w:rFonts w:ascii="Calibri" w:hAnsi="Calibri"/>
          <w:b w:val="0"/>
          <w:i w:val="0"/>
          <w:sz w:val="19"/>
        </w:rPr>
        <w:t xml:space="preserve">Volatility Foundation. Volatility 3 documentation y Linux Tutorial (plugins </w:t>
      </w:r>
      <w:r>
        <w:rPr>
          <w:rFonts w:ascii="Consolas" w:hAnsi="Consolas"/>
          <w:b w:val="0"/>
          <w:i w:val="0"/>
          <w:color w:val="7F1010"/>
          <w:sz w:val="18"/>
        </w:rPr>
        <w:t>banners.Banners</w:t>
      </w:r>
      <w:r>
        <w:rPr>
          <w:rFonts w:ascii="Calibri" w:hAnsi="Calibri"/>
          <w:b w:val="0"/>
          <w:i w:val="0"/>
          <w:sz w:val="19"/>
        </w:rPr>
        <w:t xml:space="preserve">, </w:t>
      </w:r>
      <w:r>
        <w:rPr>
          <w:rFonts w:ascii="Consolas" w:hAnsi="Consolas"/>
          <w:b w:val="0"/>
          <w:i w:val="0"/>
          <w:color w:val="7F1010"/>
          <w:sz w:val="18"/>
        </w:rPr>
        <w:t>linux.pslist</w:t>
      </w:r>
      <w:r>
        <w:rPr>
          <w:rFonts w:ascii="Calibri" w:hAnsi="Calibri"/>
          <w:b w:val="0"/>
          <w:i w:val="0"/>
          <w:sz w:val="19"/>
        </w:rPr>
        <w:t xml:space="preserve">, </w:t>
      </w:r>
      <w:r>
        <w:rPr>
          <w:rFonts w:ascii="Consolas" w:hAnsi="Consolas"/>
          <w:b w:val="0"/>
          <w:i w:val="0"/>
          <w:color w:val="7F1010"/>
          <w:sz w:val="18"/>
        </w:rPr>
        <w:t>linux.psaux</w:t>
      </w:r>
      <w:r>
        <w:rPr>
          <w:rFonts w:ascii="Calibri" w:hAnsi="Calibri"/>
          <w:b w:val="0"/>
          <w:i w:val="0"/>
          <w:sz w:val="19"/>
        </w:rPr>
        <w:t xml:space="preserve">, </w:t>
      </w:r>
      <w:r>
        <w:rPr>
          <w:rFonts w:ascii="Consolas" w:hAnsi="Consolas"/>
          <w:b w:val="0"/>
          <w:i w:val="0"/>
          <w:color w:val="7F1010"/>
          <w:sz w:val="18"/>
        </w:rPr>
        <w:t>linux.lsof</w:t>
      </w:r>
      <w:r>
        <w:rPr>
          <w:rFonts w:ascii="Calibri" w:hAnsi="Calibri"/>
          <w:b w:val="0"/>
          <w:i w:val="0"/>
          <w:sz w:val="19"/>
        </w:rPr>
        <w:t xml:space="preserve">, </w:t>
      </w:r>
      <w:r>
        <w:rPr>
          <w:rFonts w:ascii="Consolas" w:hAnsi="Consolas"/>
          <w:b w:val="0"/>
          <w:i w:val="0"/>
          <w:color w:val="7F1010"/>
          <w:sz w:val="18"/>
        </w:rPr>
        <w:t>linux.sockstat</w:t>
      </w:r>
      <w:r>
        <w:rPr>
          <w:rFonts w:ascii="Calibri" w:hAnsi="Calibri"/>
          <w:b w:val="0"/>
          <w:i w:val="0"/>
          <w:sz w:val="19"/>
        </w:rPr>
        <w:t xml:space="preserve">, </w:t>
      </w:r>
      <w:r>
        <w:rPr>
          <w:rFonts w:ascii="Consolas" w:hAnsi="Consolas"/>
          <w:b w:val="0"/>
          <w:i w:val="0"/>
          <w:color w:val="7F1010"/>
          <w:sz w:val="18"/>
        </w:rPr>
        <w:t>linux.bash</w:t>
      </w:r>
      <w:r>
        <w:rPr>
          <w:rFonts w:ascii="Calibri" w:hAnsi="Calibri"/>
          <w:b w:val="0"/>
          <w:i w:val="0"/>
          <w:sz w:val="19"/>
        </w:rPr>
        <w:t>). https://volatility3.readthedocs.io/en/latest/getting-started-linux-tutorial.html</w:t>
      </w:r>
    </w:p>
    <w:p>
      <w:pPr>
        <w:pStyle w:val="ListNumber"/>
      </w:pPr>
      <w:r>
        <w:rPr>
          <w:rFonts w:ascii="Calibri" w:hAnsi="Calibri"/>
          <w:b w:val="0"/>
          <w:i w:val="0"/>
          <w:sz w:val="19"/>
        </w:rPr>
        <w:t>Microsoft. AVML: Acquire Volatile Memory for Linux (herramienta de adquisición en espacio de usuario). https://github.com/microsoft/avml; y Volatility Foundation, dwarf2json y repositorio comunitario de símbolos ISF https://github.com/Abyss-W4tcher/volatility3-symbols</w:t>
      </w:r>
    </w:p>
    <w:p>
      <w:pPr>
        <w:pStyle w:val="ListNumber"/>
      </w:pPr>
      <w:r>
        <w:rPr>
          <w:rFonts w:ascii="Calibri" w:hAnsi="Calibri"/>
          <w:b w:val="0"/>
          <w:i w:val="0"/>
          <w:sz w:val="19"/>
        </w:rPr>
        <w:t>Debian Project. Debian 13 «trixie» Release Information (versión estable vigente a octubre de 2026: 13.7). https://www.debian.org/releases/trixie/</w:t>
      </w:r>
    </w:p>
    <w:p>
      <w:pPr>
        <w:pStyle w:val="ListNumber"/>
      </w:pPr>
      <w:r>
        <w:rPr>
          <w:rFonts w:ascii="Calibri" w:hAnsi="Calibri"/>
          <w:b w:val="0"/>
          <w:i w:val="0"/>
          <w:sz w:val="19"/>
        </w:rPr>
        <w:t>Congreso de la República de Colombia (2004). Ley 906 de 2004, Código de Procedimiento Penal, arts. 254 y ss. (cadena de custodia); y Fiscalía General de la Nación, Manual del Sistema de Cadena de Custodia. https://www.fiscalia.gov.co/</w:t>
      </w:r>
    </w:p>
    <w:p>
      <w:pPr>
        <w:pStyle w:val="ListNumber"/>
      </w:pPr>
      <w:r>
        <w:rPr>
          <w:rFonts w:ascii="Calibri" w:hAnsi="Calibri"/>
          <w:b w:val="0"/>
          <w:i w:val="0"/>
          <w:sz w:val="19"/>
        </w:rPr>
        <w:t>SANS Institute. FOR508: Advanced Incident Response, Threat Hunting, and Digital Forensics (referencia de práctica de la industria). https://www.sans.org/cyber-security-courses/advanced-incident-response-threat-hunting-training/</w:t>
      </w:r>
    </w:p>
    <w:sectPr w:rsidR="00FC693F" w:rsidRPr="0006063C" w:rsidSect="00034616">
      <w:pgSz w:w="12240" w:h="15840"/>
      <w:pgMar w:top="1077" w:right="1417" w:bottom="107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C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7F101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