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tabs>
          <w:tab w:val="center" w:pos="4678" w:leader="none"/>
        </w:tabs>
        <w:spacing w:before="0" w:after="0" w:line="240"/>
        <w:ind w:right="0" w:left="0" w:firstLine="0"/>
        <w:jc w:val="right"/>
        <w:rPr>
          <w:rFonts w:ascii="Arial Black" w:hAnsi="Arial Black" w:cs="Arial Black" w:eastAsia="Arial Black"/>
          <w:color w:val="auto"/>
          <w:spacing w:val="-25"/>
          <w:position w:val="0"/>
          <w:sz w:val="32"/>
          <w:shd w:fill="auto" w:val="clear"/>
        </w:rPr>
      </w:pPr>
    </w:p>
    <w:tbl>
      <w:tblPr/>
      <w:tblGrid>
        <w:gridCol w:w="9357"/>
      </w:tblGrid>
      <w:tr>
        <w:trPr>
          <w:trHeight w:val="443" w:hRule="auto"/>
          <w:jc w:val="left"/>
        </w:trPr>
        <w:tc>
          <w:tcPr>
            <w:tcW w:w="935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keepNext w:val="true"/>
              <w:keepLines w:val="true"/>
              <w:tabs>
                <w:tab w:val="center" w:pos="4678" w:leader="none"/>
              </w:tabs>
              <w:spacing w:before="0" w:after="0" w:line="240"/>
              <w:ind w:right="0" w:left="0" w:firstLine="0"/>
              <w:jc w:val="right"/>
              <w:rPr>
                <w:color w:val="auto"/>
                <w:position w:val="0"/>
                <w:shd w:fill="auto" w:val="clear"/>
              </w:rPr>
            </w:pPr>
            <w:r>
              <w:rPr>
                <w:rFonts w:ascii="Arial Black" w:hAnsi="Arial Black" w:cs="Arial Black" w:eastAsia="Arial Black"/>
                <w:color w:val="auto"/>
                <w:spacing w:val="-25"/>
                <w:position w:val="0"/>
                <w:sz w:val="32"/>
                <w:shd w:fill="auto" w:val="clear"/>
              </w:rPr>
              <w:t xml:space="preserve">, RD Dep.</w:t>
            </w:r>
          </w:p>
        </w:tc>
      </w:tr>
      <w:tr>
        <w:trPr>
          <w:trHeight w:val="895" w:hRule="auto"/>
          <w:jc w:val="left"/>
        </w:trPr>
        <w:tc>
          <w:tcPr>
            <w:tcW w:w="935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tabs>
                <w:tab w:val="left" w:pos="0" w:leader="none"/>
              </w:tabs>
              <w:spacing w:before="0" w:after="0" w:line="360"/>
              <w:ind w:right="-6" w:left="0" w:firstLine="0"/>
              <w:jc w:val="righ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Практическое задание</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tabs>
                <w:tab w:val="left" w:pos="0" w:leader="none"/>
              </w:tabs>
              <w:spacing w:before="0" w:after="0" w:line="480"/>
              <w:ind w:right="-6" w:left="0" w:firstLine="0"/>
              <w:jc w:val="right"/>
              <w:rPr>
                <w:color w:val="auto"/>
                <w:spacing w:val="0"/>
                <w:position w:val="0"/>
                <w:shd w:fill="auto" w:val="clear"/>
              </w:rPr>
            </w:pPr>
            <w:r>
              <w:rPr>
                <w:rFonts w:ascii="Arial Black" w:hAnsi="Arial Black" w:cs="Arial Black" w:eastAsia="Arial Black"/>
                <w:b/>
                <w:color w:val="auto"/>
                <w:spacing w:val="0"/>
                <w:position w:val="0"/>
                <w:sz w:val="44"/>
                <w:shd w:fill="auto" w:val="clear"/>
              </w:rPr>
              <w:t xml:space="preserve">JAVA.SE.06 Generic and Collections</w:t>
            </w:r>
          </w:p>
        </w:tc>
      </w:tr>
    </w:tbl>
    <w:p>
      <w:pPr>
        <w:keepNext w:val="true"/>
        <w:keepLines w:val="true"/>
        <w:tabs>
          <w:tab w:val="left" w:pos="0" w:leader="none"/>
        </w:tabs>
        <w:spacing w:before="0" w:after="0" w:line="240"/>
        <w:ind w:right="0" w:left="0" w:firstLine="0"/>
        <w:jc w:val="right"/>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850"/>
        <w:gridCol w:w="2206"/>
        <w:gridCol w:w="1797"/>
        <w:gridCol w:w="1518"/>
        <w:gridCol w:w="1556"/>
        <w:gridCol w:w="1420"/>
      </w:tblGrid>
      <w:tr>
        <w:trPr>
          <w:trHeight w:val="1" w:hRule="atLeast"/>
          <w:jc w:val="left"/>
          <w:cantSplit w:val="1"/>
        </w:trPr>
        <w:tc>
          <w:tcPr>
            <w:tcW w:w="9347" w:type="dxa"/>
            <w:gridSpan w:val="6"/>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8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REVISION HISTORY</w:t>
            </w:r>
          </w:p>
        </w:tc>
      </w:tr>
      <w:tr>
        <w:trPr>
          <w:trHeight w:val="180" w:hRule="auto"/>
          <w:jc w:val="left"/>
        </w:trPr>
        <w:tc>
          <w:tcPr>
            <w:tcW w:w="850" w:type="dxa"/>
            <w:vMerge w:val="restart"/>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8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Ver.</w:t>
            </w:r>
          </w:p>
        </w:tc>
        <w:tc>
          <w:tcPr>
            <w:tcW w:w="2206" w:type="dxa"/>
            <w:vMerge w:val="restart"/>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8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Description of Change</w:t>
            </w:r>
          </w:p>
        </w:tc>
        <w:tc>
          <w:tcPr>
            <w:tcW w:w="1797" w:type="dxa"/>
            <w:vMerge w:val="restart"/>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8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Author</w:t>
            </w:r>
          </w:p>
        </w:tc>
        <w:tc>
          <w:tcPr>
            <w:tcW w:w="1518" w:type="dxa"/>
            <w:vMerge w:val="restart"/>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8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Date</w:t>
            </w:r>
          </w:p>
        </w:tc>
        <w:tc>
          <w:tcPr>
            <w:tcW w:w="2976" w:type="dxa"/>
            <w:gridSpan w:val="2"/>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8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Approved</w:t>
            </w:r>
          </w:p>
        </w:tc>
      </w:tr>
      <w:tr>
        <w:trPr>
          <w:trHeight w:val="180" w:hRule="auto"/>
          <w:jc w:val="left"/>
        </w:trPr>
        <w:tc>
          <w:tcPr>
            <w:tcW w:w="850" w:type="dxa"/>
            <w:vMerge/>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keepLines w:val="true"/>
              <w:tabs>
                <w:tab w:val="center" w:pos="4678" w:leader="none"/>
              </w:tabs>
              <w:spacing w:before="0" w:after="0" w:line="240"/>
              <w:ind w:right="0" w:left="0" w:firstLine="0"/>
              <w:jc w:val="right"/>
              <w:rPr>
                <w:rFonts w:ascii="Calibri" w:hAnsi="Calibri" w:cs="Calibri" w:eastAsia="Calibri"/>
                <w:color w:val="auto"/>
                <w:spacing w:val="0"/>
                <w:position w:val="0"/>
                <w:sz w:val="22"/>
                <w:shd w:fill="auto" w:val="clear"/>
              </w:rPr>
            </w:pPr>
          </w:p>
        </w:tc>
        <w:tc>
          <w:tcPr>
            <w:tcW w:w="2206" w:type="dxa"/>
            <w:vMerge/>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keepLines w:val="true"/>
              <w:tabs>
                <w:tab w:val="center" w:pos="4678" w:leader="none"/>
              </w:tabs>
              <w:spacing w:before="0" w:after="0" w:line="240"/>
              <w:ind w:right="0" w:left="0" w:firstLine="0"/>
              <w:jc w:val="right"/>
              <w:rPr>
                <w:rFonts w:ascii="Calibri" w:hAnsi="Calibri" w:cs="Calibri" w:eastAsia="Calibri"/>
                <w:color w:val="auto"/>
                <w:spacing w:val="0"/>
                <w:position w:val="0"/>
                <w:sz w:val="22"/>
                <w:shd w:fill="auto" w:val="clear"/>
              </w:rPr>
            </w:pPr>
          </w:p>
        </w:tc>
        <w:tc>
          <w:tcPr>
            <w:tcW w:w="1797" w:type="dxa"/>
            <w:vMerge/>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keepLines w:val="true"/>
              <w:tabs>
                <w:tab w:val="center" w:pos="4678" w:leader="none"/>
              </w:tabs>
              <w:spacing w:before="0" w:after="0" w:line="240"/>
              <w:ind w:right="0" w:left="0" w:firstLine="0"/>
              <w:jc w:val="right"/>
              <w:rPr>
                <w:rFonts w:ascii="Calibri" w:hAnsi="Calibri" w:cs="Calibri" w:eastAsia="Calibri"/>
                <w:color w:val="auto"/>
                <w:spacing w:val="0"/>
                <w:position w:val="0"/>
                <w:sz w:val="22"/>
                <w:shd w:fill="auto" w:val="clear"/>
              </w:rPr>
            </w:pPr>
          </w:p>
        </w:tc>
        <w:tc>
          <w:tcPr>
            <w:tcW w:w="1518" w:type="dxa"/>
            <w:vMerge/>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keepNext w:val="true"/>
              <w:keepLines w:val="true"/>
              <w:tabs>
                <w:tab w:val="center" w:pos="4678" w:leader="none"/>
              </w:tabs>
              <w:spacing w:before="0" w:after="0" w:line="240"/>
              <w:ind w:right="0" w:left="0" w:firstLine="0"/>
              <w:jc w:val="right"/>
              <w:rPr>
                <w:rFonts w:ascii="Calibri" w:hAnsi="Calibri" w:cs="Calibri" w:eastAsia="Calibri"/>
                <w:color w:val="auto"/>
                <w:spacing w:val="0"/>
                <w:position w:val="0"/>
                <w:sz w:val="22"/>
                <w:shd w:fill="auto" w:val="clear"/>
              </w:rPr>
            </w:pPr>
          </w:p>
        </w:tc>
        <w:tc>
          <w:tcPr>
            <w:tcW w:w="1556"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8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Name</w:t>
            </w:r>
          </w:p>
        </w:tc>
        <w:tc>
          <w:tcPr>
            <w:tcW w:w="1420"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8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Effective Date</w:t>
            </w:r>
          </w:p>
        </w:tc>
      </w:tr>
      <w:tr>
        <w:trPr>
          <w:trHeight w:val="1" w:hRule="atLeast"/>
          <w:jc w:val="left"/>
        </w:trPr>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&lt;1.0&gt;</w:t>
            </w:r>
          </w:p>
        </w:tc>
        <w:tc>
          <w:tcPr>
            <w:tcW w:w="2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Первая версия</w:t>
            </w:r>
          </w:p>
        </w:tc>
        <w:tc>
          <w:tcPr>
            <w:tcW w:w="1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Игорь Блинов</w:t>
            </w:r>
          </w:p>
        </w:tc>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&lt;04.08.2011&gt;</w:t>
            </w:r>
          </w:p>
        </w:tc>
        <w:tc>
          <w:tcPr>
            <w:tcW w:w="1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left"/>
              <w:rPr>
                <w:rFonts w:ascii="Calibri" w:hAnsi="Calibri" w:cs="Calibri" w:eastAsia="Calibri"/>
                <w:color w:val="auto"/>
                <w:spacing w:val="0"/>
                <w:position w:val="0"/>
                <w:sz w:val="22"/>
                <w:shd w:fill="auto" w:val="clear"/>
              </w:rPr>
            </w:pP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&lt;2.0&gt;</w:t>
            </w:r>
          </w:p>
        </w:tc>
        <w:tc>
          <w:tcPr>
            <w:tcW w:w="2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Вторая версия: задания изменены согласно обновленному содержанию модуля</w:t>
            </w:r>
          </w:p>
        </w:tc>
        <w:tc>
          <w:tcPr>
            <w:tcW w:w="1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Ольга Смолякова</w:t>
            </w:r>
          </w:p>
        </w:tc>
        <w:tc>
          <w:tcPr>
            <w:tcW w:w="1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&lt;12.11.2014&gt;</w:t>
            </w:r>
          </w:p>
        </w:tc>
        <w:tc>
          <w:tcPr>
            <w:tcW w:w="1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left"/>
              <w:rPr>
                <w:rFonts w:ascii="Calibri" w:hAnsi="Calibri" w:cs="Calibri" w:eastAsia="Calibri"/>
                <w:color w:val="auto"/>
                <w:spacing w:val="0"/>
                <w:position w:val="0"/>
                <w:sz w:val="22"/>
                <w:shd w:fill="auto" w:val="clear"/>
              </w:rPr>
            </w:pPr>
          </w:p>
        </w:tc>
        <w:tc>
          <w:tcPr>
            <w:tcW w:w="1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line="240"/>
              <w:ind w:right="0" w:left="0" w:firstLine="0"/>
              <w:jc w:val="center"/>
              <w:rPr>
                <w:rFonts w:ascii="Calibri" w:hAnsi="Calibri" w:cs="Calibri" w:eastAsia="Calibri"/>
                <w:color w:val="auto"/>
                <w:spacing w:val="0"/>
                <w:position w:val="0"/>
                <w:sz w:val="22"/>
                <w:shd w:fill="auto" w:val="clear"/>
              </w:rPr>
            </w:pPr>
          </w:p>
        </w:tc>
      </w:tr>
    </w:tbl>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0" w:hanging="720"/>
        <w:jc w:val="left"/>
        <w:rPr>
          <w:rFonts w:ascii="Times New Roman" w:hAnsi="Times New Roman" w:cs="Times New Roman" w:eastAsia="Times New Roman"/>
          <w:color w:val="auto"/>
          <w:spacing w:val="0"/>
          <w:position w:val="0"/>
          <w:sz w:val="24"/>
          <w:shd w:fill="auto" w:val="clear"/>
        </w:rPr>
      </w:pPr>
    </w:p>
    <w:p>
      <w:p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1. Классы коллекций</w:t>
      </w:r>
    </w:p>
    <w:p>
      <w:pPr>
        <w:tabs>
          <w:tab w:val="left" w:pos="36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Изучите классы реализации коллекций и заполните следующую таблицу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586"/>
        <w:gridCol w:w="1119"/>
        <w:gridCol w:w="1087"/>
        <w:gridCol w:w="966"/>
        <w:gridCol w:w="1063"/>
        <w:gridCol w:w="1129"/>
        <w:gridCol w:w="1127"/>
        <w:gridCol w:w="1270"/>
      </w:tblGrid>
      <w:tr>
        <w:trPr>
          <w:trHeight w:val="1" w:hRule="atLeast"/>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Ordering</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Random Access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Key-Value Pairs</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Allows Duplicates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Allows Null Values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Thread Safe</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Blocking Operations</w:t>
            </w:r>
          </w:p>
        </w:tc>
      </w:tr>
      <w:tr>
        <w:trPr>
          <w:trHeight w:val="264"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ArrayList</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40"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HashMap</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28"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Vector</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40"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Hashtable</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28"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HashSet</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76"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TreeSet</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40"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LinkedList</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52"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ArrayDeque</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76"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52"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TreeMap</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504"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WeakHashMap</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28"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276"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1" w:hRule="atLeast"/>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CopyOnWriteArrayList</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504"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ConcurrentHashMap</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1" w:hRule="atLeast"/>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ConcurrentSkipListMap</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576"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ConcurrentSkipListSet</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1" w:hRule="atLeast"/>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CopyOnWriteArraySet</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492"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ConcurrentLinkedQueue</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792"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ConcurrentLinkedDeque</w:t>
              <w:tab/>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540"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ArrayBlockingQueue</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r>
      <w:tr>
        <w:trPr>
          <w:trHeight w:val="1" w:hRule="atLeast"/>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LinkedBlockingQueue</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r>
      <w:tr>
        <w:trPr>
          <w:trHeight w:val="492"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LinkedTransferQueue</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r>
      <w:tr>
        <w:trPr>
          <w:trHeight w:val="564"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PriorityBlockingQueue</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564"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LinkedBlockingDeque</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r>
      <w:tr>
        <w:trPr>
          <w:trHeight w:val="564" w:hRule="auto"/>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SynchronousQueue</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r>
        <w:trPr>
          <w:trHeight w:val="1" w:hRule="atLeast"/>
          <w:jc w:val="left"/>
        </w:trPr>
        <w:tc>
          <w:tcPr>
            <w:tcW w:w="15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DelayQueue</w:t>
            </w:r>
          </w:p>
        </w:tc>
        <w:tc>
          <w:tcPr>
            <w:tcW w:w="1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0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0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Yes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8"/>
          <w:shd w:fill="auto" w:val="clear"/>
        </w:rPr>
        <w:t xml:space="preserve">Задание 2. Использование 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Создать “универсальный” класс, позволяющий получить значение из любого properties-файла. Физическое чтение файла должно происходить только один раз. Результаты чтения храните в коллекции типа Map. Ответьте на вопрос: как ведет себя map-коллекция если в нее добавить элемент с ключом, который уже присутствует?</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3. Ссылки на коллекции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Определена иерархия классов</w:t>
      </w:r>
    </w:p>
    <w:p>
      <w:pPr>
        <w:spacing w:before="0" w:after="0" w:line="240"/>
        <w:ind w:right="0" w:left="0" w:firstLine="2268"/>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b/>
          <w:color w:val="7F0055"/>
          <w:spacing w:val="0"/>
          <w:position w:val="0"/>
          <w:sz w:val="24"/>
          <w:shd w:fill="auto" w:val="clear"/>
        </w:rPr>
        <w:t xml:space="preserve">class</w:t>
      </w:r>
      <w:r>
        <w:rPr>
          <w:rFonts w:ascii="Courier New" w:hAnsi="Courier New" w:cs="Courier New" w:eastAsia="Courier New"/>
          <w:color w:val="000000"/>
          <w:spacing w:val="0"/>
          <w:position w:val="0"/>
          <w:sz w:val="24"/>
          <w:shd w:fill="auto" w:val="clear"/>
        </w:rPr>
        <w:t xml:space="preserve"> MedicalStaff{}</w:t>
      </w:r>
    </w:p>
    <w:p>
      <w:pPr>
        <w:spacing w:before="0" w:after="0" w:line="240"/>
        <w:ind w:right="0" w:left="0" w:firstLine="2268"/>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7F0055"/>
          <w:spacing w:val="0"/>
          <w:position w:val="0"/>
          <w:sz w:val="24"/>
          <w:shd w:fill="auto" w:val="clear"/>
        </w:rPr>
        <w:t xml:space="preserve">class</w:t>
      </w:r>
      <w:r>
        <w:rPr>
          <w:rFonts w:ascii="Courier New" w:hAnsi="Courier New" w:cs="Courier New" w:eastAsia="Courier New"/>
          <w:color w:val="000000"/>
          <w:spacing w:val="0"/>
          <w:position w:val="0"/>
          <w:sz w:val="24"/>
          <w:shd w:fill="auto" w:val="clear"/>
        </w:rPr>
        <w:t xml:space="preserve"> Doctor </w:t>
      </w:r>
      <w:r>
        <w:rPr>
          <w:rFonts w:ascii="Courier New" w:hAnsi="Courier New" w:cs="Courier New" w:eastAsia="Courier New"/>
          <w:b/>
          <w:color w:val="7F0055"/>
          <w:spacing w:val="0"/>
          <w:position w:val="0"/>
          <w:sz w:val="24"/>
          <w:shd w:fill="auto" w:val="clear"/>
        </w:rPr>
        <w:t xml:space="preserve">extends</w:t>
      </w:r>
      <w:r>
        <w:rPr>
          <w:rFonts w:ascii="Courier New" w:hAnsi="Courier New" w:cs="Courier New" w:eastAsia="Courier New"/>
          <w:color w:val="000000"/>
          <w:spacing w:val="0"/>
          <w:position w:val="0"/>
          <w:sz w:val="24"/>
          <w:shd w:fill="auto" w:val="clear"/>
        </w:rPr>
        <w:t xml:space="preserve"> MedicalStaff{}</w:t>
      </w:r>
    </w:p>
    <w:p>
      <w:pPr>
        <w:spacing w:before="0" w:after="0" w:line="240"/>
        <w:ind w:right="0" w:left="0" w:firstLine="2268"/>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b/>
          <w:color w:val="7F0055"/>
          <w:spacing w:val="0"/>
          <w:position w:val="0"/>
          <w:sz w:val="24"/>
          <w:shd w:fill="auto" w:val="clear"/>
        </w:rPr>
        <w:t xml:space="preserve">class</w:t>
      </w:r>
      <w:r>
        <w:rPr>
          <w:rFonts w:ascii="Courier New" w:hAnsi="Courier New" w:cs="Courier New" w:eastAsia="Courier New"/>
          <w:color w:val="000000"/>
          <w:spacing w:val="0"/>
          <w:position w:val="0"/>
          <w:sz w:val="24"/>
          <w:shd w:fill="auto" w:val="clear"/>
        </w:rPr>
        <w:t xml:space="preserve"> Nurse </w:t>
      </w:r>
      <w:r>
        <w:rPr>
          <w:rFonts w:ascii="Courier New" w:hAnsi="Courier New" w:cs="Courier New" w:eastAsia="Courier New"/>
          <w:b/>
          <w:color w:val="7F0055"/>
          <w:spacing w:val="0"/>
          <w:position w:val="0"/>
          <w:sz w:val="24"/>
          <w:shd w:fill="auto" w:val="clear"/>
        </w:rPr>
        <w:t xml:space="preserve">extends</w:t>
      </w:r>
      <w:r>
        <w:rPr>
          <w:rFonts w:ascii="Courier New" w:hAnsi="Courier New" w:cs="Courier New" w:eastAsia="Courier New"/>
          <w:color w:val="000000"/>
          <w:spacing w:val="0"/>
          <w:position w:val="0"/>
          <w:sz w:val="24"/>
          <w:shd w:fill="auto" w:val="clear"/>
        </w:rPr>
        <w:t xml:space="preserve"> MedicalStaff{}</w:t>
      </w:r>
    </w:p>
    <w:p>
      <w:pPr>
        <w:spacing w:before="0" w:after="0" w:line="240"/>
        <w:ind w:right="0" w:left="0" w:firstLine="2268"/>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b/>
          <w:color w:val="7F0055"/>
          <w:spacing w:val="0"/>
          <w:position w:val="0"/>
          <w:sz w:val="24"/>
          <w:shd w:fill="auto" w:val="clear"/>
        </w:rPr>
        <w:t xml:space="preserve">class</w:t>
      </w:r>
      <w:r>
        <w:rPr>
          <w:rFonts w:ascii="Courier New" w:hAnsi="Courier New" w:cs="Courier New" w:eastAsia="Courier New"/>
          <w:color w:val="000000"/>
          <w:spacing w:val="0"/>
          <w:position w:val="0"/>
          <w:sz w:val="24"/>
          <w:shd w:fill="auto" w:val="clear"/>
        </w:rPr>
        <w:t xml:space="preserve"> HeadDoctor </w:t>
      </w:r>
      <w:r>
        <w:rPr>
          <w:rFonts w:ascii="Courier New" w:hAnsi="Courier New" w:cs="Courier New" w:eastAsia="Courier New"/>
          <w:b/>
          <w:color w:val="7F0055"/>
          <w:spacing w:val="0"/>
          <w:position w:val="0"/>
          <w:sz w:val="24"/>
          <w:shd w:fill="auto" w:val="clear"/>
        </w:rPr>
        <w:t xml:space="preserve">extends</w:t>
      </w:r>
      <w:r>
        <w:rPr>
          <w:rFonts w:ascii="Courier New" w:hAnsi="Courier New" w:cs="Courier New" w:eastAsia="Courier New"/>
          <w:color w:val="000000"/>
          <w:spacing w:val="0"/>
          <w:position w:val="0"/>
          <w:sz w:val="24"/>
          <w:shd w:fill="auto" w:val="clear"/>
        </w:rPr>
        <w:t xml:space="preserve"> Doctor{}</w:t>
      </w:r>
    </w:p>
    <w:p>
      <w:pPr>
        <w:spacing w:before="0" w:after="0" w:line="240"/>
        <w:ind w:right="0" w:left="0" w:firstLine="2268"/>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Укажите корректные и некорректные операторы. Дайте ответу пояснение.</w:t>
      </w:r>
    </w:p>
    <w:tbl>
      <w:tblPr/>
      <w:tblGrid>
        <w:gridCol w:w="7083"/>
        <w:gridCol w:w="992"/>
        <w:gridCol w:w="1253"/>
      </w:tblGrid>
      <w:tr>
        <w:trPr>
          <w:trHeight w:val="236"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Consolas" w:hAnsi="Consolas" w:cs="Consolas" w:eastAsia="Consolas"/>
                <w:color w:val="000000"/>
                <w:spacing w:val="0"/>
                <w:position w:val="0"/>
                <w:sz w:val="22"/>
                <w:shd w:fill="auto" w:val="clear"/>
              </w:rPr>
              <w:t xml:space="preserve">correct</w:t>
            </w: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Consolas" w:hAnsi="Consolas" w:cs="Consolas" w:eastAsia="Consolas"/>
                <w:color w:val="000000"/>
                <w:spacing w:val="0"/>
                <w:position w:val="0"/>
                <w:sz w:val="22"/>
                <w:shd w:fill="auto" w:val="clear"/>
              </w:rPr>
              <w:t xml:space="preserve">not correct</w:t>
            </w:r>
          </w:p>
        </w:tc>
      </w:tr>
      <w:tr>
        <w:trPr>
          <w:trHeight w:val="382"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Doctor doctor1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Doctor();</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93"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Doctor doctor2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MedicalStaff();</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393"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Doctor doctor3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HeadDoctor();</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82"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Object object1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HeadDoctor();</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93"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HeadDoctor doctor5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Object();</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393"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Doctor doctor6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Nurse();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406"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Nurse nurse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Doctor();</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333"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Object object2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Nurse();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5"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5"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List&lt;Doctor&gt; list1=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ArrayList&lt;Doctor&gt;();</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82"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List&lt;MedicalStaff&gt; list2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ArrayList&lt;Doctor&gt;();</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393"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List&lt;Doctor&gt; list3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ArrayList&lt;MedicalStaff&gt;();</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393"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List&lt;Object&gt; list4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ArrayList&lt;Doctor&gt;();</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382" w:hRule="auto"/>
          <w:jc w:val="left"/>
        </w:trPr>
        <w:tc>
          <w:tcPr>
            <w:tcW w:w="7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6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List&lt;Object&gt; list5 = </w:t>
            </w:r>
            <w:r>
              <w:rPr>
                <w:rFonts w:ascii="Courier New" w:hAnsi="Courier New" w:cs="Courier New" w:eastAsia="Courier New"/>
                <w:b/>
                <w:color w:val="7F0055"/>
                <w:spacing w:val="0"/>
                <w:position w:val="0"/>
                <w:sz w:val="22"/>
                <w:shd w:fill="auto" w:val="clear"/>
              </w:rPr>
              <w:t xml:space="preserve">new</w:t>
            </w:r>
            <w:r>
              <w:rPr>
                <w:rFonts w:ascii="Courier New" w:hAnsi="Courier New" w:cs="Courier New" w:eastAsia="Courier New"/>
                <w:color w:val="000000"/>
                <w:spacing w:val="0"/>
                <w:position w:val="0"/>
                <w:sz w:val="22"/>
                <w:shd w:fill="auto" w:val="clear"/>
              </w:rPr>
              <w:t xml:space="preserve"> ArrayList&lt;Object&gt;();</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5103"/>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60"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 4. Применение коллекций</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Заполните таблицу.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980"/>
        <w:gridCol w:w="3402"/>
        <w:gridCol w:w="3965"/>
      </w:tblGrid>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Основная функциональность</w:t>
            </w:r>
          </w:p>
        </w:tc>
        <w:tc>
          <w:tcPr>
            <w:tcW w:w="3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Примеры типичного использования</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Set</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Реализация интерфейса Set представляет собой неупорядоченную коллекцию, которая не может содержать дублирующие данные</w:t>
            </w:r>
          </w:p>
        </w:tc>
        <w:tc>
          <w:tcPr>
            <w:tcW w:w="3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Множества часто используются для проверки принадлежности, чтобы проверить, принадлежит ли объект заданному множеству, поэтому на практике обычно выбирается реализация HashSet,оптимизированная для быстрого поиска.</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 </w:t>
            </w:r>
            <w:r>
              <w:rPr>
                <w:rFonts w:ascii="Calibri" w:hAnsi="Calibri" w:cs="Calibri" w:eastAsia="Calibri"/>
                <w:color w:val="auto"/>
                <w:spacing w:val="0"/>
                <w:position w:val="0"/>
                <w:sz w:val="22"/>
                <w:shd w:fill="auto" w:val="clear"/>
              </w:rPr>
              <w:t xml:space="preserve">упорядоченная коллекция иногда называемая списком или последовательностью. Список может содержать повторяющиеся элементы. </w:t>
            </w:r>
          </w:p>
        </w:tc>
        <w:tc>
          <w:tcPr>
            <w:tcW w:w="3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Когда необходимы следующие свойства коллекции</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Список может включать одинаковые элементы</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Элементы в списке хранятся в том порядке, в котором они туда помещались. Самопроизвольных перемещений элементов в нем не происходит.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Можно получить доступ к любому элементу по его порядковому номеру/индексу внутри списка</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Queue</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Queue - </w:t>
            </w:r>
            <w:r>
              <w:rPr>
                <w:rFonts w:ascii="Calibri" w:hAnsi="Calibri" w:cs="Calibri" w:eastAsia="Calibri"/>
                <w:color w:val="auto"/>
                <w:spacing w:val="0"/>
                <w:position w:val="0"/>
                <w:sz w:val="22"/>
                <w:shd w:fill="auto" w:val="clear"/>
              </w:rPr>
              <w:t xml:space="preserve">коллекция, предназначенная для хранения элементов в порядке, нужном для их обработки. В дополнение к базовым операциям интерфейса Collection, очередь предоставляет дополнительные операции вставки, получения и контроля</w:t>
            </w:r>
          </w:p>
        </w:tc>
        <w:tc>
          <w:tcPr>
            <w:tcW w:w="3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Когда необходимо использовать свойство коллекции - возможность управления порядком элементов</w:t>
            </w:r>
            <w:r>
              <w:rPr>
                <w:rFonts w:ascii="Calibri" w:hAnsi="Calibri" w:cs="Calibri" w:eastAsia="Calibri"/>
                <w:color w:val="auto"/>
                <w:spacing w:val="0"/>
                <w:position w:val="0"/>
                <w:sz w:val="22"/>
                <w:shd w:fill="auto" w:val="clear"/>
              </w:rPr>
              <w:t xml:space="preserve"> (FIFO </w:t>
            </w:r>
            <w:r>
              <w:rPr>
                <w:rFonts w:ascii="Calibri" w:hAnsi="Calibri" w:cs="Calibri" w:eastAsia="Calibri"/>
                <w:color w:val="auto"/>
                <w:spacing w:val="0"/>
                <w:position w:val="0"/>
                <w:sz w:val="22"/>
                <w:shd w:fill="auto" w:val="clear"/>
              </w:rPr>
              <w:t xml:space="preserve">и </w:t>
            </w:r>
            <w:r>
              <w:rPr>
                <w:rFonts w:ascii="Calibri" w:hAnsi="Calibri" w:cs="Calibri" w:eastAsia="Calibri"/>
                <w:color w:val="auto"/>
                <w:spacing w:val="0"/>
                <w:position w:val="0"/>
                <w:sz w:val="22"/>
                <w:shd w:fill="auto" w:val="clear"/>
              </w:rPr>
              <w:t xml:space="preserve">LIFO)</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Map</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w:t>
            </w:r>
            <w:r>
              <w:rPr>
                <w:rFonts w:ascii="Calibri" w:hAnsi="Calibri" w:cs="Calibri" w:eastAsia="Calibri"/>
                <w:color w:val="auto"/>
                <w:spacing w:val="0"/>
                <w:position w:val="0"/>
                <w:sz w:val="22"/>
                <w:shd w:fill="auto" w:val="clear"/>
              </w:rPr>
              <w:t xml:space="preserve">позволяет искать объекты по ключу. Объект, ассоциированный с ключом, называется значением. И ключи, и значения являются объектами. Ключи могут быть уникальными, а значения могут дублироваться</w:t>
            </w:r>
          </w:p>
        </w:tc>
        <w:tc>
          <w:tcPr>
            <w:tcW w:w="39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Множество представляет собой набор данных, в котором можно быстро найти существующий элемент. Однако для этого нужно иметь точную копию требуемого элемента. Этот вид поиска не очень распространен, поскольку обычно известна лишь некоторая информация (ключ), по которой можно найти соответствующий элемент. Специально для этого предназначена структура данных,поддерживающая отображение, которую называют также картой. </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