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C5EB" w14:textId="77777777" w:rsidR="001A1463" w:rsidRDefault="001C5E74">
      <w:pPr>
        <w:jc w:val="center"/>
        <w:rPr>
          <w:rFonts w:ascii="楷体" w:eastAsia="楷体" w:hAnsi="楷体" w:cs="楷体"/>
          <w:b/>
          <w:bCs/>
          <w:sz w:val="44"/>
          <w:szCs w:val="52"/>
        </w:rPr>
      </w:pPr>
      <w:proofErr w:type="gramStart"/>
      <w:r>
        <w:rPr>
          <w:rFonts w:ascii="楷体" w:eastAsia="楷体" w:hAnsi="楷体" w:cs="楷体" w:hint="eastAsia"/>
          <w:b/>
          <w:bCs/>
          <w:sz w:val="44"/>
          <w:szCs w:val="52"/>
        </w:rPr>
        <w:t>军理重点</w:t>
      </w:r>
      <w:proofErr w:type="gramEnd"/>
    </w:p>
    <w:p w14:paraId="2B0B8630"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国防的定义：</w:t>
      </w:r>
    </w:p>
    <w:p w14:paraId="7427B3A7" w14:textId="010A3DF6"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国防</w:t>
      </w:r>
      <w:r w:rsidR="00A87AB8">
        <w:rPr>
          <w:rFonts w:ascii="楷体" w:eastAsia="楷体" w:hAnsi="楷体" w:cs="楷体" w:hint="eastAsia"/>
          <w:sz w:val="24"/>
          <w:szCs w:val="32"/>
        </w:rPr>
        <w:t>，顾名思义，</w:t>
      </w:r>
      <w:r w:rsidR="00F1655A">
        <w:rPr>
          <w:rFonts w:ascii="楷体" w:eastAsia="楷体" w:hAnsi="楷体" w:cs="楷体" w:hint="eastAsia"/>
          <w:sz w:val="24"/>
          <w:szCs w:val="32"/>
        </w:rPr>
        <w:t>是</w:t>
      </w:r>
      <w:r w:rsidR="00A87AB8">
        <w:rPr>
          <w:rFonts w:ascii="楷体" w:eastAsia="楷体" w:hAnsi="楷体" w:cs="楷体" w:hint="eastAsia"/>
          <w:sz w:val="24"/>
          <w:szCs w:val="32"/>
        </w:rPr>
        <w:t>国家的防务。国防</w:t>
      </w:r>
      <w:r>
        <w:rPr>
          <w:rFonts w:ascii="楷体" w:eastAsia="楷体" w:hAnsi="楷体" w:cs="楷体" w:hint="eastAsia"/>
          <w:sz w:val="24"/>
          <w:szCs w:val="32"/>
        </w:rPr>
        <w:t>是国家生存与发展的安全保障。国防伴随着国家而产生，并随着国家的发展而发展,是始终为国家利益服务的。国家主权、领土完整和安全，是一个国家的最高利益。维护国家的最高利益是国防的基本职能。</w:t>
      </w:r>
    </w:p>
    <w:p w14:paraId="3224142A"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国防的类型：（填空or问答）</w:t>
      </w:r>
    </w:p>
    <w:p w14:paraId="2D266AE6"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扩张型、自卫型、联盟型、中立型</w:t>
      </w:r>
    </w:p>
    <w:p w14:paraId="35DFB2A7"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国防法规体系的层次</w:t>
      </w:r>
    </w:p>
    <w:p w14:paraId="61D573E0"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第一层 《中华人民共和国宪法》</w:t>
      </w:r>
    </w:p>
    <w:p w14:paraId="54CB55F4"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第二层 基本国防法律</w:t>
      </w:r>
    </w:p>
    <w:p w14:paraId="17AD5BF7"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第三层 国防法律</w:t>
      </w:r>
    </w:p>
    <w:p w14:paraId="70ADE2E7"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第四层 国防法规</w:t>
      </w:r>
    </w:p>
    <w:p w14:paraId="59E69F65"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第五层 国防规章制度</w:t>
      </w:r>
    </w:p>
    <w:p w14:paraId="7F7DB9AF"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公民的国防义务</w:t>
      </w:r>
    </w:p>
    <w:p w14:paraId="1549602B"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服兵役的义务、维护国家统一和安全的义务、支持国防建设的义务、支前参战的义务、接受国防教育、保护国防设施、保护军事秘密</w:t>
      </w:r>
    </w:p>
    <w:p w14:paraId="3AFB132F"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国防领导体制</w:t>
      </w:r>
    </w:p>
    <w:p w14:paraId="4D1BC971"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国防领导体制,是国家为领导国防活动而确立的组织体系及相应制度，是国家领导体制的重要组成部分。它包括国防领导机构的设置、职能划分和相互关系等。一般设有最高国防决策机构、国家行政机关中管理国防事务的部门、武装力量领导指挥系统等。中国根据宪法、国防法及其他有关法律,建立和不断完善国防领导体制。中国的最高国防决策机构是中共中央和中央军事委员会(以下简称中央军委),这是我国国防领导体制区别于其他国家国防领导体制最鲜明的特点。国防建设和国防斗争的大政方针，由中共中央政治局、中央军委制定和做出决策。武装力量由中国共产党和中央军委领导。全国人民代表大会(以下简称全国人大)中华人民共和国主席、国务院、中央军委等国家机构和领导人根据党中央的决策,共同行使国防领导和决策职权。</w:t>
      </w:r>
      <w:r>
        <w:rPr>
          <w:rFonts w:ascii="楷体" w:eastAsia="楷体" w:hAnsi="楷体" w:cs="楷体" w:hint="eastAsia"/>
          <w:sz w:val="24"/>
          <w:szCs w:val="32"/>
          <w:highlight w:val="yellow"/>
        </w:rPr>
        <w:t>中央军委实行主席负责制</w:t>
      </w:r>
      <w:r>
        <w:rPr>
          <w:rFonts w:ascii="楷体" w:eastAsia="楷体" w:hAnsi="楷体" w:cs="楷体" w:hint="eastAsia"/>
          <w:sz w:val="24"/>
          <w:szCs w:val="32"/>
        </w:rPr>
        <w:t>。</w:t>
      </w:r>
    </w:p>
    <w:p w14:paraId="3E0BC5F3"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中国武装力量的构成</w:t>
      </w:r>
    </w:p>
    <w:p w14:paraId="64B5C335"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中国人民解放军（包括陆军、海军、空军、火箭军、战略支援部队、联勤保障部队、预备役部队）、中国人民武装警察部队、中国民兵</w:t>
      </w:r>
    </w:p>
    <w:p w14:paraId="2C0EB07B" w14:textId="77777777" w:rsidR="001A1463" w:rsidRDefault="001C5E74">
      <w:pPr>
        <w:numPr>
          <w:ilvl w:val="0"/>
          <w:numId w:val="1"/>
        </w:num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国防动员的内容</w:t>
      </w:r>
    </w:p>
    <w:p w14:paraId="4A952B8F"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从动员内容上分：武装力量动员、国民经济动员、人民防空动员、科学技术动员、国防交通动员、国防教育</w:t>
      </w:r>
    </w:p>
    <w:p w14:paraId="57B4F4B9"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8、国家安全的概念：</w:t>
      </w:r>
    </w:p>
    <w:p w14:paraId="541D4D00"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国家安全的基本内涵是由国家安全所受的威胁和各国由此制定的安全目标所决定的，不同的国家对国家安全的内涵的规定有所不同，但是核心内容基本相似。</w:t>
      </w:r>
      <w:r w:rsidRPr="00F1655A">
        <w:rPr>
          <w:rFonts w:ascii="楷体" w:eastAsia="楷体" w:hAnsi="楷体" w:cs="楷体" w:hint="eastAsia"/>
          <w:color w:val="FF0000"/>
          <w:sz w:val="24"/>
          <w:szCs w:val="32"/>
        </w:rPr>
        <w:t>国家安全，是指国家的主权、领土、政治制度、人民生命财产等处于不受外部或内部威胁的状态。</w:t>
      </w:r>
      <w:r>
        <w:rPr>
          <w:rFonts w:ascii="楷体" w:eastAsia="楷体" w:hAnsi="楷体" w:cs="楷体" w:hint="eastAsia"/>
          <w:sz w:val="24"/>
          <w:szCs w:val="32"/>
        </w:rPr>
        <w:t>按领域，分为政治安全、经济安全、军事安全、科技安全、文化安全及信息安全等；按空间，分为陆上安全、海上安全、空中安全、太空安全、网络</w:t>
      </w:r>
      <w:r>
        <w:rPr>
          <w:rFonts w:ascii="楷体" w:eastAsia="楷体" w:hAnsi="楷体" w:cs="楷体" w:hint="eastAsia"/>
          <w:sz w:val="24"/>
          <w:szCs w:val="32"/>
        </w:rPr>
        <w:lastRenderedPageBreak/>
        <w:t>安全等11个领域；按性质，分为传统安全和非传统安全。通常国家安全的重点是：在政治上，国家政权及社会制度如何防止内外敌对势力和敌对分子的政治干预、压力、颠覆、渗透和破坏；在军事上，主权国家如何应付外来的威胁和军事入侵。</w:t>
      </w:r>
    </w:p>
    <w:p w14:paraId="031FD325"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9、国家安全基本准则：</w:t>
      </w:r>
    </w:p>
    <w:p w14:paraId="76F3D342"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坚持中国共产党的领导、人民当家作主、国家利益至上、独立自主、维护国家核心利益、预防为主、综合治理</w:t>
      </w:r>
    </w:p>
    <w:p w14:paraId="02FC7A40"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10、总体国家安全观：</w:t>
      </w:r>
    </w:p>
    <w:p w14:paraId="2AEAA99D" w14:textId="618A21C3" w:rsidR="001A1463" w:rsidRPr="004271A2" w:rsidRDefault="001C5E74">
      <w:pPr>
        <w:spacing w:line="360" w:lineRule="atLeast"/>
        <w:rPr>
          <w:rFonts w:ascii="楷体" w:eastAsia="楷体" w:hAnsi="楷体" w:cs="楷体"/>
          <w:color w:val="FF0000"/>
          <w:sz w:val="24"/>
          <w:szCs w:val="32"/>
        </w:rPr>
      </w:pPr>
      <w:bookmarkStart w:id="0" w:name="_Hlk91570664"/>
      <w:r w:rsidRPr="004271A2">
        <w:rPr>
          <w:rFonts w:ascii="楷体" w:eastAsia="楷体" w:hAnsi="楷体" w:cs="楷体" w:hint="eastAsia"/>
          <w:color w:val="FF0000"/>
          <w:sz w:val="24"/>
          <w:szCs w:val="32"/>
          <w:highlight w:val="yellow"/>
        </w:rPr>
        <w:t>是对国家总体安全的看法和基本观点。</w:t>
      </w:r>
      <w:r>
        <w:rPr>
          <w:rFonts w:ascii="楷体" w:eastAsia="楷体" w:hAnsi="楷体" w:cs="楷体" w:hint="eastAsia"/>
          <w:sz w:val="24"/>
          <w:szCs w:val="32"/>
        </w:rPr>
        <w:t>首先表现在</w:t>
      </w:r>
      <w:r w:rsidRPr="001E22AD">
        <w:rPr>
          <w:rFonts w:ascii="楷体" w:eastAsia="楷体" w:hAnsi="楷体" w:cs="楷体" w:hint="eastAsia"/>
          <w:color w:val="FF0000"/>
          <w:sz w:val="24"/>
          <w:szCs w:val="32"/>
        </w:rPr>
        <w:t>“总体”</w:t>
      </w:r>
      <w:r>
        <w:rPr>
          <w:rFonts w:ascii="楷体" w:eastAsia="楷体" w:hAnsi="楷体" w:cs="楷体" w:hint="eastAsia"/>
          <w:sz w:val="24"/>
          <w:szCs w:val="32"/>
        </w:rPr>
        <w:t>上，即它的全面性、完整性。国家安全涉及社会生活各个领域、各个方面，既有经济的又有政治的，既有文化的又有军事的，既有社会的又有生态的，既有国际的又有国内的，既有传统的又有非传统的，等等。当前，国内外形势正在发生深刻复杂的变化，我国的国家安全领域和范围仍在拓展，《中华人民共和国国家安全法》对总体国家安全观进行了明确阐述，</w:t>
      </w:r>
      <w:r w:rsidRPr="004271A2">
        <w:rPr>
          <w:rFonts w:ascii="楷体" w:eastAsia="楷体" w:hAnsi="楷体" w:cs="楷体" w:hint="eastAsia"/>
          <w:color w:val="FF0000"/>
          <w:sz w:val="24"/>
          <w:szCs w:val="32"/>
          <w:highlight w:val="yellow"/>
        </w:rPr>
        <w:t>总体安全包括11个领域：政治安全，国土安全，军事安全，经济安全，文化安全，社会安全，科技安全，信息安全，</w:t>
      </w:r>
      <w:r w:rsidR="001E22AD" w:rsidRPr="004271A2">
        <w:rPr>
          <w:rFonts w:ascii="楷体" w:eastAsia="楷体" w:hAnsi="楷体" w:cs="楷体" w:hint="eastAsia"/>
          <w:color w:val="FF0000"/>
          <w:sz w:val="24"/>
          <w:szCs w:val="32"/>
          <w:highlight w:val="yellow"/>
        </w:rPr>
        <w:t>民</w:t>
      </w:r>
      <w:r w:rsidRPr="004271A2">
        <w:rPr>
          <w:rFonts w:ascii="楷体" w:eastAsia="楷体" w:hAnsi="楷体" w:cs="楷体" w:hint="eastAsia"/>
          <w:color w:val="FF0000"/>
          <w:sz w:val="24"/>
          <w:szCs w:val="32"/>
          <w:highlight w:val="yellow"/>
        </w:rPr>
        <w:t>生安全</w:t>
      </w:r>
      <w:r w:rsidR="001E22AD" w:rsidRPr="004271A2">
        <w:rPr>
          <w:rFonts w:ascii="楷体" w:eastAsia="楷体" w:hAnsi="楷体" w:cs="楷体" w:hint="eastAsia"/>
          <w:color w:val="FF0000"/>
          <w:sz w:val="24"/>
          <w:szCs w:val="32"/>
          <w:highlight w:val="yellow"/>
        </w:rPr>
        <w:t>，</w:t>
      </w:r>
      <w:r w:rsidRPr="004271A2">
        <w:rPr>
          <w:rFonts w:ascii="楷体" w:eastAsia="楷体" w:hAnsi="楷体" w:cs="楷体" w:hint="eastAsia"/>
          <w:color w:val="FF0000"/>
          <w:sz w:val="24"/>
          <w:szCs w:val="32"/>
          <w:highlight w:val="yellow"/>
        </w:rPr>
        <w:t>资源安全，核安全。</w:t>
      </w:r>
    </w:p>
    <w:bookmarkEnd w:id="0"/>
    <w:p w14:paraId="0779C701"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11、我国地缘安全环境：</w:t>
      </w:r>
    </w:p>
    <w:p w14:paraId="65D4291C" w14:textId="77777777" w:rsidR="001A1463" w:rsidRDefault="001C5E74">
      <w:pPr>
        <w:spacing w:line="360" w:lineRule="atLeast"/>
        <w:rPr>
          <w:rFonts w:ascii="楷体" w:eastAsia="楷体" w:hAnsi="楷体" w:cs="楷体"/>
          <w:sz w:val="24"/>
          <w:szCs w:val="32"/>
        </w:rPr>
      </w:pPr>
      <w:r w:rsidRPr="001E22AD">
        <w:rPr>
          <w:rFonts w:ascii="楷体" w:eastAsia="楷体" w:hAnsi="楷体" w:cs="楷体" w:hint="eastAsia"/>
          <w:color w:val="FF0000"/>
          <w:sz w:val="24"/>
          <w:szCs w:val="32"/>
        </w:rPr>
        <w:t>地缘战略的压力主要来源于美国、中俄全面战略协作伙伴关系发展顺利</w:t>
      </w:r>
      <w:r>
        <w:rPr>
          <w:rFonts w:ascii="楷体" w:eastAsia="楷体" w:hAnsi="楷体" w:cs="楷体" w:hint="eastAsia"/>
          <w:sz w:val="24"/>
          <w:szCs w:val="32"/>
        </w:rPr>
        <w:t>、东北亚局势（朝鲜：生存危机、朝核问题的解决与半岛统一密切相关、不时采用的地缘外交；日本：右倾化）、</w:t>
      </w:r>
      <w:r w:rsidRPr="001E22AD">
        <w:rPr>
          <w:rFonts w:ascii="楷体" w:eastAsia="楷体" w:hAnsi="楷体" w:cs="楷体" w:hint="eastAsia"/>
          <w:color w:val="FF0000"/>
          <w:sz w:val="24"/>
          <w:szCs w:val="32"/>
        </w:rPr>
        <w:t>东南亚局势（东盟国家的战略调整、南沙群岛、南海问题）</w:t>
      </w:r>
      <w:r>
        <w:rPr>
          <w:rFonts w:ascii="楷体" w:eastAsia="楷体" w:hAnsi="楷体" w:cs="楷体" w:hint="eastAsia"/>
          <w:sz w:val="24"/>
          <w:szCs w:val="32"/>
        </w:rPr>
        <w:t>、南亚地区局势（印中关系恶化）、中亚地区局势（中国与中亚国家政治互信加强）</w:t>
      </w:r>
    </w:p>
    <w:p w14:paraId="1739F669"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12、国际局势的现状：</w:t>
      </w:r>
    </w:p>
    <w:p w14:paraId="25AEC874"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和平与发展是时代主题、世界多极化趋势在曲折中发展</w:t>
      </w:r>
    </w:p>
    <w:p w14:paraId="3D4CC75C"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13、国际战略形势的发展趋势</w:t>
      </w:r>
    </w:p>
    <w:p w14:paraId="4588D742" w14:textId="77777777" w:rsidR="001A1463" w:rsidRDefault="001C5E74">
      <w:pPr>
        <w:spacing w:line="360" w:lineRule="atLeast"/>
        <w:rPr>
          <w:rFonts w:ascii="楷体" w:eastAsia="楷体" w:hAnsi="楷体" w:cs="楷体"/>
          <w:sz w:val="24"/>
          <w:szCs w:val="32"/>
        </w:rPr>
      </w:pPr>
      <w:proofErr w:type="gramStart"/>
      <w:r>
        <w:rPr>
          <w:rFonts w:ascii="楷体" w:eastAsia="楷体" w:hAnsi="楷体" w:cs="楷体" w:hint="eastAsia"/>
          <w:sz w:val="24"/>
          <w:szCs w:val="32"/>
        </w:rPr>
        <w:t>多级与</w:t>
      </w:r>
      <w:proofErr w:type="gramEnd"/>
      <w:r>
        <w:rPr>
          <w:rFonts w:ascii="楷体" w:eastAsia="楷体" w:hAnsi="楷体" w:cs="楷体" w:hint="eastAsia"/>
          <w:sz w:val="24"/>
          <w:szCs w:val="32"/>
        </w:rPr>
        <w:t>单级的斗争将成为国际斗争的主要矛盾、国际安全态势深受全球化发展的影响、国际反</w:t>
      </w:r>
      <w:proofErr w:type="gramStart"/>
      <w:r>
        <w:rPr>
          <w:rFonts w:ascii="楷体" w:eastAsia="楷体" w:hAnsi="楷体" w:cs="楷体" w:hint="eastAsia"/>
          <w:sz w:val="24"/>
          <w:szCs w:val="32"/>
        </w:rPr>
        <w:t>恐斗争</w:t>
      </w:r>
      <w:proofErr w:type="gramEnd"/>
      <w:r>
        <w:rPr>
          <w:rFonts w:ascii="楷体" w:eastAsia="楷体" w:hAnsi="楷体" w:cs="楷体" w:hint="eastAsia"/>
          <w:sz w:val="24"/>
          <w:szCs w:val="32"/>
        </w:rPr>
        <w:t>将继续成为国际战略格局演变中的焦点、新军事变革影响着国际战略格局的发展</w:t>
      </w:r>
    </w:p>
    <w:p w14:paraId="2DB6D9B7"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14、军事思想的内涵：</w:t>
      </w:r>
    </w:p>
    <w:p w14:paraId="5ACB1A0B"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军事思想是关于战争、军队和国防基本问题的理性认识，是人们长期从事军事实践经验总结和理论概括。</w:t>
      </w:r>
    </w:p>
    <w:p w14:paraId="3CB30CA9"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15、军事思想的核心内容包括两个层次：</w:t>
      </w:r>
    </w:p>
    <w:p w14:paraId="3BF9821E" w14:textId="77777777" w:rsidR="001A1463" w:rsidRDefault="001C5E74">
      <w:pPr>
        <w:numPr>
          <w:ilvl w:val="0"/>
          <w:numId w:val="2"/>
        </w:numPr>
        <w:spacing w:line="360" w:lineRule="atLeast"/>
        <w:rPr>
          <w:rFonts w:ascii="楷体" w:eastAsia="楷体" w:hAnsi="楷体" w:cs="楷体"/>
          <w:sz w:val="24"/>
        </w:rPr>
      </w:pPr>
      <w:r>
        <w:rPr>
          <w:rFonts w:ascii="楷体" w:eastAsia="楷体" w:hAnsi="楷体" w:cs="楷体" w:hint="eastAsia"/>
          <w:sz w:val="24"/>
        </w:rPr>
        <w:t>军事哲学问题（涉及战争观，军事观方面的认识论和方法论）</w:t>
      </w:r>
    </w:p>
    <w:p w14:paraId="6E0180C1" w14:textId="77777777" w:rsidR="001A1463" w:rsidRDefault="001C5E74">
      <w:pPr>
        <w:numPr>
          <w:ilvl w:val="0"/>
          <w:numId w:val="2"/>
        </w:numPr>
        <w:spacing w:line="360" w:lineRule="atLeast"/>
        <w:rPr>
          <w:rFonts w:ascii="楷体" w:eastAsia="楷体" w:hAnsi="楷体" w:cs="楷体"/>
          <w:sz w:val="24"/>
        </w:rPr>
      </w:pPr>
      <w:r>
        <w:rPr>
          <w:rFonts w:ascii="楷体" w:eastAsia="楷体" w:hAnsi="楷体" w:cs="楷体" w:hint="eastAsia"/>
          <w:sz w:val="24"/>
        </w:rPr>
        <w:t>军事实践基本指导原则问题（涉及战争指导，军事和国防建设的基本方针和原则等）</w:t>
      </w:r>
    </w:p>
    <w:p w14:paraId="4AB54D5F"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16、外国军事思想的主要特点：</w:t>
      </w:r>
    </w:p>
    <w:p w14:paraId="286606A9" w14:textId="77777777" w:rsidR="001A1463" w:rsidRDefault="001C5E74">
      <w:pPr>
        <w:numPr>
          <w:ilvl w:val="0"/>
          <w:numId w:val="3"/>
        </w:numPr>
        <w:spacing w:line="360" w:lineRule="atLeast"/>
        <w:rPr>
          <w:rFonts w:ascii="楷体" w:eastAsia="楷体" w:hAnsi="楷体" w:cs="楷体"/>
          <w:sz w:val="24"/>
        </w:rPr>
      </w:pPr>
      <w:r>
        <w:rPr>
          <w:rFonts w:ascii="楷体" w:eastAsia="楷体" w:hAnsi="楷体" w:cs="楷体" w:hint="eastAsia"/>
          <w:sz w:val="24"/>
        </w:rPr>
        <w:t>重视新军事技术的运用和影响</w:t>
      </w:r>
    </w:p>
    <w:p w14:paraId="6D1A505E" w14:textId="77777777" w:rsidR="001A1463" w:rsidRDefault="001C5E74">
      <w:pPr>
        <w:numPr>
          <w:ilvl w:val="0"/>
          <w:numId w:val="3"/>
        </w:numPr>
        <w:spacing w:line="360" w:lineRule="atLeast"/>
        <w:rPr>
          <w:rFonts w:ascii="楷体" w:eastAsia="楷体" w:hAnsi="楷体" w:cs="楷体"/>
          <w:sz w:val="24"/>
        </w:rPr>
      </w:pPr>
      <w:r>
        <w:rPr>
          <w:rFonts w:ascii="楷体" w:eastAsia="楷体" w:hAnsi="楷体" w:cs="楷体" w:hint="eastAsia"/>
          <w:sz w:val="24"/>
        </w:rPr>
        <w:t>重视不断创新发展</w:t>
      </w:r>
    </w:p>
    <w:p w14:paraId="258A1139" w14:textId="77777777" w:rsidR="001A1463" w:rsidRDefault="001C5E74">
      <w:pPr>
        <w:numPr>
          <w:ilvl w:val="0"/>
          <w:numId w:val="3"/>
        </w:numPr>
        <w:spacing w:line="360" w:lineRule="atLeast"/>
        <w:rPr>
          <w:rFonts w:ascii="楷体" w:eastAsia="楷体" w:hAnsi="楷体" w:cs="楷体"/>
          <w:sz w:val="24"/>
        </w:rPr>
      </w:pPr>
      <w:r>
        <w:rPr>
          <w:rFonts w:ascii="楷体" w:eastAsia="楷体" w:hAnsi="楷体" w:cs="楷体" w:hint="eastAsia"/>
          <w:sz w:val="24"/>
        </w:rPr>
        <w:t>强调积极进攻</w:t>
      </w:r>
    </w:p>
    <w:p w14:paraId="3CC380EA"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17、外国军事思想的代表性著作</w:t>
      </w:r>
    </w:p>
    <w:p w14:paraId="3335563E" w14:textId="77777777" w:rsidR="001A1463" w:rsidRDefault="001C5E74">
      <w:pPr>
        <w:numPr>
          <w:ilvl w:val="0"/>
          <w:numId w:val="4"/>
        </w:numPr>
        <w:spacing w:line="360" w:lineRule="atLeast"/>
        <w:rPr>
          <w:rFonts w:ascii="楷体" w:eastAsia="楷体" w:hAnsi="楷体" w:cs="楷体"/>
          <w:sz w:val="24"/>
        </w:rPr>
      </w:pPr>
      <w:r>
        <w:rPr>
          <w:rFonts w:ascii="楷体" w:eastAsia="楷体" w:hAnsi="楷体" w:cs="楷体" w:hint="eastAsia"/>
          <w:sz w:val="24"/>
        </w:rPr>
        <w:t>《战争论》</w:t>
      </w:r>
    </w:p>
    <w:p w14:paraId="203A5C12" w14:textId="77777777" w:rsidR="001A1463" w:rsidRDefault="001C5E74">
      <w:pPr>
        <w:numPr>
          <w:ilvl w:val="0"/>
          <w:numId w:val="4"/>
        </w:numPr>
        <w:spacing w:line="360" w:lineRule="atLeast"/>
        <w:rPr>
          <w:rFonts w:ascii="楷体" w:eastAsia="楷体" w:hAnsi="楷体" w:cs="楷体"/>
          <w:sz w:val="24"/>
        </w:rPr>
      </w:pPr>
      <w:r>
        <w:rPr>
          <w:rFonts w:ascii="楷体" w:eastAsia="楷体" w:hAnsi="楷体" w:cs="楷体" w:hint="eastAsia"/>
          <w:sz w:val="24"/>
        </w:rPr>
        <w:t>《战争艺术概论》</w:t>
      </w:r>
    </w:p>
    <w:p w14:paraId="79EAE651" w14:textId="77777777" w:rsidR="001A1463" w:rsidRDefault="001C5E74">
      <w:pPr>
        <w:numPr>
          <w:ilvl w:val="0"/>
          <w:numId w:val="4"/>
        </w:numPr>
        <w:spacing w:line="360" w:lineRule="atLeast"/>
        <w:rPr>
          <w:rFonts w:ascii="楷体" w:eastAsia="楷体" w:hAnsi="楷体" w:cs="楷体"/>
          <w:sz w:val="24"/>
        </w:rPr>
      </w:pPr>
      <w:r>
        <w:rPr>
          <w:rFonts w:ascii="楷体" w:eastAsia="楷体" w:hAnsi="楷体" w:cs="楷体" w:hint="eastAsia"/>
          <w:sz w:val="24"/>
        </w:rPr>
        <w:lastRenderedPageBreak/>
        <w:t>《海权论》</w:t>
      </w:r>
    </w:p>
    <w:p w14:paraId="4392B214" w14:textId="77777777" w:rsidR="001A1463" w:rsidRDefault="001C5E74">
      <w:pPr>
        <w:numPr>
          <w:ilvl w:val="0"/>
          <w:numId w:val="4"/>
        </w:numPr>
        <w:spacing w:line="360" w:lineRule="atLeast"/>
        <w:rPr>
          <w:rFonts w:ascii="楷体" w:eastAsia="楷体" w:hAnsi="楷体" w:cs="楷体"/>
          <w:sz w:val="24"/>
        </w:rPr>
      </w:pPr>
      <w:r>
        <w:rPr>
          <w:rFonts w:ascii="楷体" w:eastAsia="楷体" w:hAnsi="楷体" w:cs="楷体" w:hint="eastAsia"/>
          <w:sz w:val="24"/>
        </w:rPr>
        <w:t>《总体战》</w:t>
      </w:r>
    </w:p>
    <w:p w14:paraId="6DC67E75"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18、中国古代军事思想的代表性著作</w:t>
      </w:r>
    </w:p>
    <w:p w14:paraId="72EE3C7F" w14:textId="77777777" w:rsidR="001A1463" w:rsidRDefault="001C5E74">
      <w:pPr>
        <w:numPr>
          <w:ilvl w:val="0"/>
          <w:numId w:val="5"/>
        </w:numPr>
        <w:spacing w:line="360" w:lineRule="atLeast"/>
        <w:rPr>
          <w:rFonts w:ascii="楷体" w:eastAsia="楷体" w:hAnsi="楷体" w:cs="楷体"/>
          <w:sz w:val="24"/>
        </w:rPr>
      </w:pPr>
      <w:r>
        <w:rPr>
          <w:rFonts w:ascii="楷体" w:eastAsia="楷体" w:hAnsi="楷体" w:cs="楷体" w:hint="eastAsia"/>
          <w:sz w:val="24"/>
        </w:rPr>
        <w:t>《孙子》</w:t>
      </w:r>
    </w:p>
    <w:p w14:paraId="3893C6DA" w14:textId="77777777" w:rsidR="001A1463" w:rsidRDefault="001C5E74">
      <w:pPr>
        <w:numPr>
          <w:ilvl w:val="0"/>
          <w:numId w:val="5"/>
        </w:numPr>
        <w:spacing w:line="360" w:lineRule="atLeast"/>
        <w:rPr>
          <w:rFonts w:ascii="楷体" w:eastAsia="楷体" w:hAnsi="楷体" w:cs="楷体"/>
          <w:sz w:val="24"/>
        </w:rPr>
      </w:pPr>
      <w:r>
        <w:rPr>
          <w:rFonts w:ascii="楷体" w:eastAsia="楷体" w:hAnsi="楷体" w:cs="楷体" w:hint="eastAsia"/>
          <w:sz w:val="24"/>
        </w:rPr>
        <w:t>《黄石公三略》</w:t>
      </w:r>
    </w:p>
    <w:p w14:paraId="184076A2" w14:textId="77777777" w:rsidR="001A1463" w:rsidRDefault="001C5E74">
      <w:pPr>
        <w:numPr>
          <w:ilvl w:val="0"/>
          <w:numId w:val="5"/>
        </w:numPr>
        <w:spacing w:line="360" w:lineRule="atLeast"/>
        <w:rPr>
          <w:rFonts w:ascii="楷体" w:eastAsia="楷体" w:hAnsi="楷体" w:cs="楷体"/>
          <w:sz w:val="24"/>
        </w:rPr>
      </w:pPr>
      <w:r>
        <w:rPr>
          <w:rFonts w:ascii="楷体" w:eastAsia="楷体" w:hAnsi="楷体" w:cs="楷体" w:hint="eastAsia"/>
          <w:sz w:val="24"/>
        </w:rPr>
        <w:t>《唐太宗李卫公问对》</w:t>
      </w:r>
    </w:p>
    <w:p w14:paraId="7C13EBBB"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19、毛泽东军事思想的主要内容</w:t>
      </w:r>
    </w:p>
    <w:p w14:paraId="23475EB2"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 xml:space="preserve">  在长期中国革命战争实践过程中形成的毛泽东军事思想，系统地解决了中国革命战争的指导路线、方针政策、战略战术和建设与保卫国防等一系列问题形成了认识与指导战争和国防建设的完整的理论体系。其科学体系是由关于中国革命战争和国防问题的基本原理、原则而构成的具有不同功能、不同作用，而又相互联系、相互制约的有机整体。</w:t>
      </w:r>
    </w:p>
    <w:p w14:paraId="04088C96"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（一）无产阶级的战争观和方法论</w:t>
      </w:r>
    </w:p>
    <w:p w14:paraId="570619A0"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 xml:space="preserve">  以毛泽东为代表的中国共产党人,在指导中国革命战争的实践中,创造性地运用马列主义的辩证唯物论和历史唯物论观察和分析战争的基本问题,认识和运用军事领域的辩证规律,阐明了无产阶级的战争观和方法论。</w:t>
      </w:r>
    </w:p>
    <w:p w14:paraId="201205BD" w14:textId="77777777" w:rsidR="001A1463" w:rsidRDefault="001C5E74">
      <w:pPr>
        <w:numPr>
          <w:ilvl w:val="0"/>
          <w:numId w:val="6"/>
        </w:numPr>
        <w:spacing w:line="360" w:lineRule="atLeast"/>
        <w:rPr>
          <w:rFonts w:ascii="楷体" w:eastAsia="楷体" w:hAnsi="楷体" w:cs="楷体"/>
          <w:sz w:val="24"/>
        </w:rPr>
      </w:pPr>
      <w:r>
        <w:rPr>
          <w:rFonts w:ascii="楷体" w:eastAsia="楷体" w:hAnsi="楷体" w:cs="楷体" w:hint="eastAsia"/>
          <w:sz w:val="24"/>
        </w:rPr>
        <w:t>战争观</w:t>
      </w:r>
    </w:p>
    <w:p w14:paraId="6E72EBBD"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①战争的起源和根源</w:t>
      </w:r>
    </w:p>
    <w:p w14:paraId="49CAA7D2"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②战争的本质和目的</w:t>
      </w:r>
    </w:p>
    <w:p w14:paraId="7E950E5C"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③战争的性质及我们的态度</w:t>
      </w:r>
    </w:p>
    <w:p w14:paraId="3754CEEB"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④战争的最终目的和消灭战争的途径</w:t>
      </w:r>
    </w:p>
    <w:p w14:paraId="4B92CBA3"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（2）战争方法论：必须认识和把握战争规律；主观指导必须符合客观实际；着眼特点，着眼发展；立足全局，把握关节；</w:t>
      </w:r>
    </w:p>
    <w:p w14:paraId="599B03E1"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（二）人民军队建设理论</w:t>
      </w:r>
    </w:p>
    <w:p w14:paraId="2AF0BC83" w14:textId="77777777" w:rsidR="001A1463" w:rsidRDefault="001C5E74">
      <w:pPr>
        <w:spacing w:line="360" w:lineRule="atLeast"/>
        <w:rPr>
          <w:rFonts w:ascii="楷体" w:eastAsia="楷体" w:hAnsi="楷体" w:cs="楷体"/>
          <w:sz w:val="24"/>
        </w:rPr>
      </w:pPr>
      <w:r>
        <w:rPr>
          <w:rFonts w:ascii="楷体" w:eastAsia="楷体" w:hAnsi="楷体" w:cs="楷体" w:hint="eastAsia"/>
          <w:sz w:val="24"/>
        </w:rPr>
        <w:t>（三）人民战争思想</w:t>
      </w:r>
    </w:p>
    <w:p w14:paraId="707CA509"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20、习近平的强军思想（十个明确）</w:t>
      </w:r>
    </w:p>
    <w:p w14:paraId="78D433FD"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明确强国必须强军，巩固国防和强大人民军队是新时代坚持发展中国特色社会主义，实现中华民族伟大复兴的战略支撑</w:t>
      </w:r>
    </w:p>
    <w:p w14:paraId="7FDB7C7F"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明确党在新时代的强军目标是建设一支听党指挥，能打胜仗，作风优良的人民军队，必须同国家现代化进程相一致，力争到2035年基本实现国防和军队现代化，到本世纪中叶把人民军队全面建成世界一流军队</w:t>
      </w:r>
    </w:p>
    <w:p w14:paraId="224423A0"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明确党</w:t>
      </w:r>
      <w:proofErr w:type="gramStart"/>
      <w:r>
        <w:rPr>
          <w:rFonts w:ascii="楷体" w:eastAsia="楷体" w:hAnsi="楷体" w:cs="楷体" w:hint="eastAsia"/>
          <w:sz w:val="24"/>
        </w:rPr>
        <w:t>对军理绝对</w:t>
      </w:r>
      <w:proofErr w:type="gramEnd"/>
      <w:r>
        <w:rPr>
          <w:rFonts w:ascii="楷体" w:eastAsia="楷体" w:hAnsi="楷体" w:cs="楷体" w:hint="eastAsia"/>
          <w:sz w:val="24"/>
        </w:rPr>
        <w:t>领导是建军之本、强国之魂，必须全面贯彻党领导军队的一系列根本原则和制度，确保部队绝对忠诚、绝对纯洁、绝对可靠</w:t>
      </w:r>
    </w:p>
    <w:p w14:paraId="2B1784F9"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明确军队是要准备打仗的，必须聚焦能打仗，打胜仗，创新发展军事战略指导，构建中国特色现代作战体系，全面提高新时代备战打仗能力，有效塑造态势，管控危机，遏制战争，打赢战争</w:t>
      </w:r>
    </w:p>
    <w:p w14:paraId="405501C0"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明确作风优良是我军鲜明特色和政治优势，必须加强作风建设、纪律建设，坚定不移正风</w:t>
      </w:r>
      <w:proofErr w:type="gramStart"/>
      <w:r>
        <w:rPr>
          <w:rFonts w:ascii="楷体" w:eastAsia="楷体" w:hAnsi="楷体" w:cs="楷体" w:hint="eastAsia"/>
          <w:sz w:val="24"/>
        </w:rPr>
        <w:t>肃</w:t>
      </w:r>
      <w:proofErr w:type="gramEnd"/>
      <w:r>
        <w:rPr>
          <w:rFonts w:ascii="楷体" w:eastAsia="楷体" w:hAnsi="楷体" w:cs="楷体" w:hint="eastAsia"/>
          <w:sz w:val="24"/>
        </w:rPr>
        <w:t>纪、反腐惩恶，大力弘扬我党我军光荣传统和优良作风，永葆人民军队性质、宗旨、本色。</w:t>
      </w:r>
    </w:p>
    <w:p w14:paraId="1830EC8F"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明确推进强军事业必须坚持政治建军、改革强军、科技兴军、依法治军，更加注重聚焦实战、更加注重创新驱动、更加注重体系建设、更加注重集约高效、更加注重军民融合，全面提高革命化现代化正规化水平。</w:t>
      </w:r>
    </w:p>
    <w:p w14:paraId="27EFDA34"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明确改革是强军的必由之路，必须推进军队组织形态现代化，构建中国特色现代军事力量体系，</w:t>
      </w:r>
      <w:r>
        <w:rPr>
          <w:rFonts w:ascii="楷体" w:eastAsia="楷体" w:hAnsi="楷体" w:cs="楷体" w:hint="eastAsia"/>
          <w:sz w:val="24"/>
        </w:rPr>
        <w:lastRenderedPageBreak/>
        <w:t>完善中国特色社会主义军事制度。</w:t>
      </w:r>
    </w:p>
    <w:p w14:paraId="3792D5D5"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明确创新是引领发展的第一动力，必须坚持向科技创新要战斗力，统筹推进军事理论、技术、组织、管理、文化等各方面创新，建设创新型人民军队。</w:t>
      </w:r>
    </w:p>
    <w:p w14:paraId="17221729"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明确现代化军队必须构建中国特色军事法治体系，推动治军方式根本性转变，提高国防和军队建设法治化水平。</w:t>
      </w:r>
    </w:p>
    <w:p w14:paraId="11DF3E03" w14:textId="77777777" w:rsidR="001A1463" w:rsidRDefault="001C5E74">
      <w:pPr>
        <w:numPr>
          <w:ilvl w:val="0"/>
          <w:numId w:val="7"/>
        </w:numPr>
        <w:spacing w:line="360" w:lineRule="atLeast"/>
        <w:rPr>
          <w:rFonts w:ascii="楷体" w:eastAsia="楷体" w:hAnsi="楷体" w:cs="楷体"/>
          <w:sz w:val="24"/>
        </w:rPr>
      </w:pPr>
      <w:r>
        <w:rPr>
          <w:rFonts w:ascii="楷体" w:eastAsia="楷体" w:hAnsi="楷体" w:cs="楷体" w:hint="eastAsia"/>
          <w:sz w:val="24"/>
        </w:rPr>
        <w:t>明确军民融合发展是兴国之举、强军之策，必须坚持发展和安全兼顾、富国和强军统</w:t>
      </w:r>
      <w:proofErr w:type="gramStart"/>
      <w:r>
        <w:rPr>
          <w:rFonts w:ascii="楷体" w:eastAsia="楷体" w:hAnsi="楷体" w:cs="楷体" w:hint="eastAsia"/>
          <w:sz w:val="24"/>
        </w:rPr>
        <w:t>一</w:t>
      </w:r>
      <w:proofErr w:type="gramEnd"/>
      <w:r>
        <w:rPr>
          <w:rFonts w:ascii="楷体" w:eastAsia="楷体" w:hAnsi="楷体" w:cs="楷体" w:hint="eastAsia"/>
          <w:sz w:val="24"/>
        </w:rPr>
        <w:t>，形成全要素、多领域、高效益军民融合深度发展格局，构建一体化的国家战略体系和能力。</w:t>
      </w:r>
    </w:p>
    <w:p w14:paraId="3C5AC2D2"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21、新军事革命：</w:t>
      </w:r>
    </w:p>
    <w:p w14:paraId="00F0C1F1"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亦指新军事革命，是相对于以往发生的军事革命或军事变革而言的，其实质是军事信息化革命。军事信息化是当代世界新军事革命同以往历次军事革命的根本区别，反映了信息化是新军事革命的本质和核心。</w:t>
      </w:r>
    </w:p>
    <w:p w14:paraId="2F4CF140" w14:textId="77777777" w:rsidR="001A1463" w:rsidRPr="004271A2" w:rsidRDefault="001C5E74">
      <w:pPr>
        <w:spacing w:line="360" w:lineRule="atLeast"/>
        <w:rPr>
          <w:rFonts w:ascii="楷体" w:eastAsia="楷体" w:hAnsi="楷体" w:cs="楷体"/>
          <w:b/>
          <w:bCs/>
          <w:color w:val="FF0000"/>
          <w:sz w:val="28"/>
          <w:szCs w:val="36"/>
          <w:highlight w:val="yellow"/>
          <w:u w:val="single"/>
        </w:rPr>
      </w:pPr>
      <w:r>
        <w:rPr>
          <w:rFonts w:ascii="楷体" w:eastAsia="楷体" w:hAnsi="楷体" w:cs="楷体" w:hint="eastAsia"/>
          <w:b/>
          <w:bCs/>
          <w:sz w:val="28"/>
          <w:szCs w:val="36"/>
          <w:u w:val="single"/>
        </w:rPr>
        <w:t>22、</w:t>
      </w:r>
      <w:r w:rsidRPr="004271A2">
        <w:rPr>
          <w:rFonts w:ascii="楷体" w:eastAsia="楷体" w:hAnsi="楷体" w:cs="楷体" w:hint="eastAsia"/>
          <w:b/>
          <w:bCs/>
          <w:color w:val="FF0000"/>
          <w:sz w:val="28"/>
          <w:szCs w:val="36"/>
          <w:highlight w:val="yellow"/>
          <w:u w:val="single"/>
        </w:rPr>
        <w:t>信息化战争：</w:t>
      </w:r>
    </w:p>
    <w:p w14:paraId="35CFEEA8" w14:textId="77777777" w:rsidR="001A1463" w:rsidRPr="004271A2" w:rsidRDefault="001C5E74">
      <w:pPr>
        <w:spacing w:line="360" w:lineRule="atLeast"/>
        <w:rPr>
          <w:rFonts w:ascii="楷体" w:eastAsia="楷体" w:hAnsi="楷体" w:cs="楷体"/>
          <w:color w:val="FF0000"/>
          <w:sz w:val="24"/>
          <w:szCs w:val="32"/>
        </w:rPr>
      </w:pPr>
      <w:r w:rsidRPr="004271A2">
        <w:rPr>
          <w:rFonts w:ascii="楷体" w:eastAsia="楷体" w:hAnsi="楷体" w:cs="楷体" w:hint="eastAsia"/>
          <w:color w:val="FF0000"/>
          <w:sz w:val="24"/>
          <w:szCs w:val="32"/>
          <w:highlight w:val="yellow"/>
        </w:rPr>
        <w:t>是指依托网络化信息系统，使用信息化武器装备及相应作战方法，在陆、海、空、天和网络、电磁等空间及认知领域进行的以体系对抗为主要形式的战争，是信息时代战争的基本形态。</w:t>
      </w:r>
    </w:p>
    <w:p w14:paraId="0503702D"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23、信息化战争的主要作战方式：</w:t>
      </w:r>
    </w:p>
    <w:p w14:paraId="6FF30E90"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制信息权争夺战、心理系统瓦解战、指挥中枢瘫痪战、战争潜力削弱战、战争结构破坏战</w:t>
      </w:r>
    </w:p>
    <w:p w14:paraId="5A82AE8F" w14:textId="77777777" w:rsidR="001A1463" w:rsidRPr="004271A2" w:rsidRDefault="001C5E74">
      <w:pPr>
        <w:spacing w:line="360" w:lineRule="atLeast"/>
        <w:rPr>
          <w:rFonts w:ascii="楷体" w:eastAsia="楷体" w:hAnsi="楷体" w:cs="楷体"/>
          <w:b/>
          <w:bCs/>
          <w:color w:val="FF0000"/>
          <w:sz w:val="28"/>
          <w:szCs w:val="36"/>
          <w:highlight w:val="yellow"/>
          <w:u w:val="single"/>
        </w:rPr>
      </w:pPr>
      <w:r>
        <w:rPr>
          <w:rFonts w:ascii="楷体" w:eastAsia="楷体" w:hAnsi="楷体" w:cs="楷体" w:hint="eastAsia"/>
          <w:b/>
          <w:bCs/>
          <w:sz w:val="28"/>
          <w:szCs w:val="36"/>
          <w:u w:val="single"/>
        </w:rPr>
        <w:t>24、</w:t>
      </w:r>
      <w:r w:rsidRPr="004271A2">
        <w:rPr>
          <w:rFonts w:ascii="楷体" w:eastAsia="楷体" w:hAnsi="楷体" w:cs="楷体" w:hint="eastAsia"/>
          <w:b/>
          <w:bCs/>
          <w:color w:val="FF0000"/>
          <w:sz w:val="28"/>
          <w:szCs w:val="36"/>
          <w:highlight w:val="yellow"/>
          <w:u w:val="single"/>
        </w:rPr>
        <w:t>信息化战争的主要特征：</w:t>
      </w:r>
    </w:p>
    <w:p w14:paraId="626F94B7" w14:textId="77777777" w:rsidR="001A1463" w:rsidRPr="004271A2" w:rsidRDefault="001C5E74">
      <w:pPr>
        <w:spacing w:line="360" w:lineRule="atLeast"/>
        <w:rPr>
          <w:rFonts w:ascii="楷体" w:eastAsia="楷体" w:hAnsi="楷体" w:cs="楷体"/>
          <w:color w:val="FF0000"/>
          <w:sz w:val="24"/>
          <w:szCs w:val="32"/>
        </w:rPr>
      </w:pPr>
      <w:r w:rsidRPr="004271A2">
        <w:rPr>
          <w:rFonts w:ascii="楷体" w:eastAsia="楷体" w:hAnsi="楷体" w:cs="楷体" w:hint="eastAsia"/>
          <w:color w:val="FF0000"/>
          <w:sz w:val="24"/>
          <w:szCs w:val="32"/>
          <w:highlight w:val="yellow"/>
        </w:rPr>
        <w:t>信息资源主导化、武器装备信息化、作战空间多维化、信息战场一体化、作战指挥扁平化、作战过程短暂化、作战行动精确化</w:t>
      </w:r>
    </w:p>
    <w:p w14:paraId="6DA9187A"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25、海湾战争概况：</w:t>
      </w:r>
    </w:p>
    <w:p w14:paraId="0B1D0506"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海湾战争，是美国领导的联盟军队于1990年8月～1991年2月，为恢复科威特主权、独立与领土完整并恢复其合法政权而对伊拉克进行的一场战争，是冷战结束后的第一场大规模武装冲突。 海湾战争包括3个主要军事行动：沙漠盾牌行动、沙漠风暴行动和海上拦截行动。 联盟军队以较小的代价取得决定性胜利，重创伊拉克军队。 1991年2月27日，美国宣布解放科威特的战争结束并于当天午夜停火，伊拉克最终在4月接受了停火协议。 海湾战争是美军自越南战争后主导参加的第一场大规模局部战争。 在战争中，美军首次将大量高科技武器投入实战，展示了压倒性的制空、制电磁优势。 通过海湾战争，美国进一步加强了与波斯湾地区国家的军事、政治合作，强化了美军在该地区的军事存在。</w:t>
      </w:r>
    </w:p>
    <w:p w14:paraId="73565EAA"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（仅供参考，源自百度）</w:t>
      </w:r>
    </w:p>
    <w:p w14:paraId="537A9565"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26、信息化装备的主要特点:</w:t>
      </w:r>
    </w:p>
    <w:p w14:paraId="20C2246D"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高智力；高投资；高竞争；高风险；高效能；高保密；高速度</w:t>
      </w:r>
    </w:p>
    <w:p w14:paraId="52FC302E"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27、信息化作战平台：</w:t>
      </w:r>
    </w:p>
    <w:p w14:paraId="2FD13299"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是信息化装备的重要组成部分,目前主要是通过嵌入式改造、新建和系统集成等方式构建,极大提高了武器装备的信息化水平和综合作战能力,分为陆上、海上、空中、太空和无人作战信息化作战平台等。</w:t>
      </w:r>
    </w:p>
    <w:p w14:paraId="078EE1EA"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28、综合电子信息系统：</w:t>
      </w:r>
    </w:p>
    <w:p w14:paraId="0F7D88AE"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即指挥、控制、通信、计算机、情报、监视与侦察(C4ISR）系统，又称指挥自动化系统,是所有信息</w:t>
      </w:r>
      <w:r>
        <w:rPr>
          <w:rFonts w:ascii="楷体" w:eastAsia="楷体" w:hAnsi="楷体" w:cs="楷体" w:hint="eastAsia"/>
          <w:sz w:val="24"/>
          <w:szCs w:val="32"/>
        </w:rPr>
        <w:lastRenderedPageBreak/>
        <w:t>化武器和整个军队的“神经中枢”,是战斗力的“倍增器"。</w:t>
      </w:r>
    </w:p>
    <w:p w14:paraId="5DF1374D" w14:textId="523A43AF"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29、</w:t>
      </w:r>
      <w:r w:rsidR="00842C18">
        <w:rPr>
          <w:rFonts w:ascii="楷体" w:eastAsia="楷体" w:hAnsi="楷体" w:cs="楷体" w:hint="eastAsia"/>
          <w:b/>
          <w:bCs/>
          <w:sz w:val="28"/>
          <w:szCs w:val="36"/>
          <w:u w:val="single"/>
        </w:rPr>
        <w:t>精</w:t>
      </w:r>
      <w:r>
        <w:rPr>
          <w:rFonts w:ascii="楷体" w:eastAsia="楷体" w:hAnsi="楷体" w:cs="楷体" w:hint="eastAsia"/>
          <w:b/>
          <w:bCs/>
          <w:sz w:val="28"/>
          <w:szCs w:val="36"/>
          <w:u w:val="single"/>
        </w:rPr>
        <w:t>确制导武器：</w:t>
      </w:r>
    </w:p>
    <w:p w14:paraId="09E378BE"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是指采用精确制导技术,直接命中率较高的武器。常用制导</w:t>
      </w:r>
      <w:proofErr w:type="gramStart"/>
      <w:r>
        <w:rPr>
          <w:rFonts w:ascii="楷体" w:eastAsia="楷体" w:hAnsi="楷体" w:cs="楷体" w:hint="eastAsia"/>
          <w:sz w:val="24"/>
          <w:szCs w:val="32"/>
        </w:rPr>
        <w:t>方试有</w:t>
      </w:r>
      <w:proofErr w:type="gramEnd"/>
      <w:r>
        <w:rPr>
          <w:rFonts w:ascii="楷体" w:eastAsia="楷体" w:hAnsi="楷体" w:cs="楷体" w:hint="eastAsia"/>
          <w:sz w:val="24"/>
          <w:szCs w:val="32"/>
        </w:rPr>
        <w:t>自主制导、遥控制导、寻的制导、复合制导四种。精确制导武器分为导弹和精确制导弹药两大类。</w:t>
      </w:r>
    </w:p>
    <w:p w14:paraId="769BB67C" w14:textId="77777777" w:rsidR="001A1463" w:rsidRDefault="001C5E74">
      <w:pPr>
        <w:spacing w:line="360" w:lineRule="atLeast"/>
        <w:rPr>
          <w:rFonts w:ascii="楷体" w:eastAsia="楷体" w:hAnsi="楷体" w:cs="楷体"/>
          <w:b/>
          <w:bCs/>
          <w:sz w:val="28"/>
          <w:szCs w:val="36"/>
          <w:u w:val="single"/>
        </w:rPr>
      </w:pPr>
      <w:r>
        <w:rPr>
          <w:rFonts w:ascii="楷体" w:eastAsia="楷体" w:hAnsi="楷体" w:cs="楷体" w:hint="eastAsia"/>
          <w:b/>
          <w:bCs/>
          <w:sz w:val="28"/>
          <w:szCs w:val="36"/>
          <w:u w:val="single"/>
        </w:rPr>
        <w:t>30、比较定向能武器和动能武器</w:t>
      </w:r>
    </w:p>
    <w:p w14:paraId="4EB4AC5B"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概念:</w:t>
      </w:r>
    </w:p>
    <w:p w14:paraId="0444FBE6"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定向能武器是指以很小发散角发射高能束,直接摧毁、破坏敌方设备、设施及杀伤人员的武器。现阶段,定向能武器的发展重点是激光武器、高功率微波武器与粒子束武器；</w:t>
      </w:r>
    </w:p>
    <w:p w14:paraId="65805C0D" w14:textId="77777777" w:rsidR="001A1463" w:rsidRDefault="001C5E74">
      <w:pPr>
        <w:spacing w:line="360" w:lineRule="atLeast"/>
        <w:rPr>
          <w:rFonts w:ascii="楷体" w:eastAsia="楷体" w:hAnsi="楷体" w:cs="楷体"/>
          <w:sz w:val="24"/>
          <w:szCs w:val="32"/>
        </w:rPr>
      </w:pPr>
      <w:r>
        <w:rPr>
          <w:rFonts w:ascii="楷体" w:eastAsia="楷体" w:hAnsi="楷体" w:cs="楷体" w:hint="eastAsia"/>
          <w:sz w:val="24"/>
          <w:szCs w:val="32"/>
        </w:rPr>
        <w:t>动能武器是指利用非爆炸性高速飞行器的巨大动能,以直接碰撞方式摧毁目标的武器。主要由动能拦截器和推进系统组成。现阶段,动能武器发展趋势的重点是动能拦截弹和电磁发射武器。</w:t>
      </w:r>
    </w:p>
    <w:p w14:paraId="08585317" w14:textId="77777777" w:rsidR="001A1463" w:rsidRDefault="001A1463">
      <w:pPr>
        <w:rPr>
          <w:szCs w:val="21"/>
        </w:rPr>
      </w:pPr>
    </w:p>
    <w:p w14:paraId="3F785034" w14:textId="77777777" w:rsidR="001A1463" w:rsidRDefault="001A1463">
      <w:pPr>
        <w:spacing w:line="360" w:lineRule="atLeast"/>
      </w:pPr>
    </w:p>
    <w:sectPr w:rsidR="001A146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3976" w14:textId="77777777" w:rsidR="004A1643" w:rsidRDefault="004A1643" w:rsidP="00A87AB8">
      <w:r>
        <w:separator/>
      </w:r>
    </w:p>
  </w:endnote>
  <w:endnote w:type="continuationSeparator" w:id="0">
    <w:p w14:paraId="68BE778A" w14:textId="77777777" w:rsidR="004A1643" w:rsidRDefault="004A1643" w:rsidP="00A8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2953" w14:textId="77777777" w:rsidR="004A1643" w:rsidRDefault="004A1643" w:rsidP="00A87AB8">
      <w:r>
        <w:separator/>
      </w:r>
    </w:p>
  </w:footnote>
  <w:footnote w:type="continuationSeparator" w:id="0">
    <w:p w14:paraId="2293177D" w14:textId="77777777" w:rsidR="004A1643" w:rsidRDefault="004A1643" w:rsidP="00A87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0371FB"/>
    <w:multiLevelType w:val="singleLevel"/>
    <w:tmpl w:val="B60371FB"/>
    <w:lvl w:ilvl="0">
      <w:start w:val="1"/>
      <w:numFmt w:val="decimal"/>
      <w:suff w:val="nothing"/>
      <w:lvlText w:val="（%1）"/>
      <w:lvlJc w:val="left"/>
      <w:pPr>
        <w:ind w:left="105" w:firstLine="0"/>
      </w:pPr>
    </w:lvl>
  </w:abstractNum>
  <w:abstractNum w:abstractNumId="1" w15:restartNumberingAfterBreak="0">
    <w:nsid w:val="DB71CE93"/>
    <w:multiLevelType w:val="singleLevel"/>
    <w:tmpl w:val="DB71CE93"/>
    <w:lvl w:ilvl="0">
      <w:start w:val="1"/>
      <w:numFmt w:val="decimal"/>
      <w:suff w:val="nothing"/>
      <w:lvlText w:val="（%1）"/>
      <w:lvlJc w:val="left"/>
      <w:pPr>
        <w:ind w:left="210" w:firstLine="0"/>
      </w:pPr>
    </w:lvl>
  </w:abstractNum>
  <w:abstractNum w:abstractNumId="2" w15:restartNumberingAfterBreak="0">
    <w:nsid w:val="DEECCC20"/>
    <w:multiLevelType w:val="singleLevel"/>
    <w:tmpl w:val="DEECCC20"/>
    <w:lvl w:ilvl="0">
      <w:start w:val="1"/>
      <w:numFmt w:val="decimal"/>
      <w:suff w:val="nothing"/>
      <w:lvlText w:val="（%1）"/>
      <w:lvlJc w:val="left"/>
    </w:lvl>
  </w:abstractNum>
  <w:abstractNum w:abstractNumId="3" w15:restartNumberingAfterBreak="0">
    <w:nsid w:val="08894297"/>
    <w:multiLevelType w:val="singleLevel"/>
    <w:tmpl w:val="08894297"/>
    <w:lvl w:ilvl="0">
      <w:start w:val="1"/>
      <w:numFmt w:val="decimal"/>
      <w:suff w:val="nothing"/>
      <w:lvlText w:val="（%1）"/>
      <w:lvlJc w:val="left"/>
      <w:pPr>
        <w:ind w:left="210" w:firstLine="0"/>
      </w:pPr>
    </w:lvl>
  </w:abstractNum>
  <w:abstractNum w:abstractNumId="4" w15:restartNumberingAfterBreak="0">
    <w:nsid w:val="105BB4B2"/>
    <w:multiLevelType w:val="singleLevel"/>
    <w:tmpl w:val="105BB4B2"/>
    <w:lvl w:ilvl="0">
      <w:start w:val="1"/>
      <w:numFmt w:val="decimal"/>
      <w:suff w:val="nothing"/>
      <w:lvlText w:val="（%1）"/>
      <w:lvlJc w:val="left"/>
      <w:pPr>
        <w:ind w:left="210" w:firstLine="0"/>
      </w:pPr>
    </w:lvl>
  </w:abstractNum>
  <w:abstractNum w:abstractNumId="5" w15:restartNumberingAfterBreak="0">
    <w:nsid w:val="27C950F7"/>
    <w:multiLevelType w:val="singleLevel"/>
    <w:tmpl w:val="27C950F7"/>
    <w:lvl w:ilvl="0">
      <w:start w:val="1"/>
      <w:numFmt w:val="decimal"/>
      <w:suff w:val="nothing"/>
      <w:lvlText w:val="%1、"/>
      <w:lvlJc w:val="left"/>
      <w:rPr>
        <w:rFonts w:hint="default"/>
        <w:b/>
        <w:bCs/>
        <w:u w:val="single"/>
      </w:rPr>
    </w:lvl>
  </w:abstractNum>
  <w:abstractNum w:abstractNumId="6" w15:restartNumberingAfterBreak="0">
    <w:nsid w:val="7F1B2862"/>
    <w:multiLevelType w:val="singleLevel"/>
    <w:tmpl w:val="7F1B2862"/>
    <w:lvl w:ilvl="0">
      <w:start w:val="1"/>
      <w:numFmt w:val="chineseCounting"/>
      <w:suff w:val="nothing"/>
      <w:lvlText w:val="（%1）"/>
      <w:lvlJc w:val="left"/>
      <w:rPr>
        <w:rFonts w:hint="eastAsia"/>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6E2F7C"/>
    <w:rsid w:val="001A1463"/>
    <w:rsid w:val="001C5E74"/>
    <w:rsid w:val="001E22AD"/>
    <w:rsid w:val="004271A2"/>
    <w:rsid w:val="004A1643"/>
    <w:rsid w:val="00842C18"/>
    <w:rsid w:val="0093655F"/>
    <w:rsid w:val="00A87AB8"/>
    <w:rsid w:val="00F1655A"/>
    <w:rsid w:val="2A6E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D812B1"/>
  <w15:docId w15:val="{EDBCA225-F9BB-4D01-9766-C03A0543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7A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87AB8"/>
    <w:rPr>
      <w:kern w:val="2"/>
      <w:sz w:val="18"/>
      <w:szCs w:val="18"/>
    </w:rPr>
  </w:style>
  <w:style w:type="paragraph" w:styleId="a5">
    <w:name w:val="footer"/>
    <w:basedOn w:val="a"/>
    <w:link w:val="a6"/>
    <w:rsid w:val="00A87AB8"/>
    <w:pPr>
      <w:tabs>
        <w:tab w:val="center" w:pos="4153"/>
        <w:tab w:val="right" w:pos="8306"/>
      </w:tabs>
      <w:snapToGrid w:val="0"/>
      <w:jc w:val="left"/>
    </w:pPr>
    <w:rPr>
      <w:sz w:val="18"/>
      <w:szCs w:val="18"/>
    </w:rPr>
  </w:style>
  <w:style w:type="character" w:customStyle="1" w:styleId="a6">
    <w:name w:val="页脚 字符"/>
    <w:basedOn w:val="a0"/>
    <w:link w:val="a5"/>
    <w:rsid w:val="00A87A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星染</dc:creator>
  <cp:lastModifiedBy>昭辉</cp:lastModifiedBy>
  <cp:revision>3</cp:revision>
  <dcterms:created xsi:type="dcterms:W3CDTF">2021-12-23T15:44:00Z</dcterms:created>
  <dcterms:modified xsi:type="dcterms:W3CDTF">2021-12-28T05:48:00Z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4DB206F452ED47AFBCA3B71EE224A212</vt:lpwstr>
  </property>
</Properties>
</file>