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ind w:firstLine="435"/>
        <w:jc w:val="center"/>
        <w:rPr>
          <w:rFonts w:hint="eastAsia" w:ascii="黑体" w:hAnsi="宋体" w:eastAsia="黑体" w:cs="MS Mincho"/>
          <w:b/>
          <w:bCs/>
          <w:sz w:val="28"/>
        </w:rPr>
      </w:pPr>
      <w:r>
        <w:rPr>
          <w:rFonts w:hint="eastAsia" w:ascii="黑体" w:eastAsia="黑体"/>
          <w:b/>
          <w:bCs/>
          <w:sz w:val="28"/>
        </w:rPr>
        <w:t>实验4</w:t>
      </w:r>
      <w:r>
        <w:rPr>
          <w:rFonts w:hint="eastAsia" w:ascii="黑体" w:hAnsi="宋体" w:eastAsia="黑体"/>
          <w:b/>
          <w:bCs/>
          <w:sz w:val="28"/>
        </w:rPr>
        <w:t xml:space="preserve"> </w:t>
      </w:r>
      <w:r>
        <w:rPr>
          <w:rFonts w:hint="eastAsia" w:ascii="黑体" w:hAnsi="宋体" w:eastAsia="黑体" w:cs="MS Mincho"/>
          <w:b/>
          <w:bCs/>
          <w:sz w:val="28"/>
        </w:rPr>
        <w:t>离散信号的DTFT和DFT</w:t>
      </w:r>
    </w:p>
    <w:p>
      <w:pPr>
        <w:ind w:firstLine="435"/>
        <w:rPr>
          <w:rFonts w:hint="eastAsia" w:ascii="楷体_GB2312" w:hAnsi="宋体" w:eastAsia="楷体_GB2312" w:cs="MS Mincho"/>
        </w:rPr>
      </w:pPr>
    </w:p>
    <w:p>
      <w:pPr>
        <w:rPr>
          <w:rFonts w:hint="eastAsia" w:ascii="楷体_GB2312" w:hAnsi="宋体" w:eastAsia="楷体_GB2312"/>
        </w:rPr>
      </w:pPr>
      <w:r>
        <w:rPr>
          <w:rFonts w:hint="eastAsia" w:ascii="黑体" w:eastAsia="黑体"/>
          <w:b/>
          <w:bCs/>
        </w:rPr>
        <w:t>实验目的</w:t>
      </w:r>
      <w:r>
        <w:rPr>
          <w:rFonts w:hint="eastAsia" w:ascii="楷体_GB2312" w:eastAsia="楷体_GB2312"/>
        </w:rPr>
        <w:t>：加深对</w:t>
      </w:r>
      <w:r>
        <w:rPr>
          <w:rFonts w:hint="eastAsia" w:ascii="楷体_GB2312" w:hAnsi="宋体" w:eastAsia="楷体_GB2312" w:cs="MS Mincho"/>
        </w:rPr>
        <w:t>离散信号的DTFT和DFT的及其相互关系的理解。</w:t>
      </w:r>
    </w:p>
    <w:p>
      <w:pPr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实验原理</w:t>
      </w:r>
      <w:r>
        <w:rPr>
          <w:rFonts w:hint="eastAsia" w:ascii="楷体_GB2312" w:eastAsia="楷体_GB2312"/>
        </w:rPr>
        <w:t>：序列x[n] 的</w:t>
      </w:r>
      <w:r>
        <w:rPr>
          <w:rFonts w:hint="eastAsia" w:ascii="楷体_GB2312" w:hAnsi="宋体" w:eastAsia="楷体_GB2312" w:cs="MS Mincho"/>
        </w:rPr>
        <w:t>DTFT</w:t>
      </w:r>
      <w:r>
        <w:rPr>
          <w:rFonts w:hint="eastAsia" w:ascii="楷体_GB2312" w:eastAsia="楷体_GB2312"/>
        </w:rPr>
        <w:t>定义：</w:t>
      </w:r>
      <w:r>
        <w:rPr>
          <w:rFonts w:ascii="楷体_GB2312" w:eastAsia="楷体_GB2312"/>
          <w:b/>
          <w:bCs/>
          <w:position w:val="-28"/>
        </w:rPr>
        <w:object>
          <v:shape id="_x0000_i1025" o:spt="75" type="#_x0000_t75" style="height:35.15pt;width:173.5pt;" o:ole="t" filled="f" stroked="f" coordsize="21600,21600">
            <v:path/>
            <v:fill on="f" alignshape="1" focussize="0,0"/>
            <v:stroke on="f"/>
            <v:imagedata r:id="rId5" grayscale="f" bilevel="f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="楷体_GB2312" w:eastAsia="楷体_GB2312"/>
        </w:rPr>
      </w:pPr>
    </w:p>
    <w:p>
      <w:pPr>
        <w:rPr>
          <w:rFonts w:hint="eastAsia" w:ascii="楷体_GB2312" w:eastAsia="楷体_GB2312"/>
        </w:rPr>
      </w:pPr>
    </w:p>
    <w:p>
      <w:pPr>
        <w:rPr>
          <w:rFonts w:hint="eastAsia" w:ascii="楷体_GB2312" w:eastAsia="楷体_GB2312"/>
          <w:b/>
          <w:bCs/>
        </w:rPr>
      </w:pPr>
      <w:r>
        <w:rPr>
          <w:rFonts w:hint="eastAsia" w:ascii="楷体_GB2312" w:eastAsia="楷体_GB2312"/>
        </w:rPr>
        <w:t>N点序列x[n] 的</w:t>
      </w:r>
      <w:r>
        <w:rPr>
          <w:rFonts w:hint="eastAsia" w:ascii="楷体_GB2312" w:hAnsi="宋体" w:eastAsia="楷体_GB2312" w:cs="MS Mincho"/>
        </w:rPr>
        <w:t>DFT</w:t>
      </w:r>
      <w:r>
        <w:rPr>
          <w:rFonts w:hint="eastAsia" w:ascii="楷体_GB2312" w:eastAsia="楷体_GB2312"/>
        </w:rPr>
        <w:t>定义：</w:t>
      </w:r>
    </w:p>
    <w:p>
      <w:pPr>
        <w:rPr>
          <w:rFonts w:hint="eastAsia" w:ascii="楷体_GB2312" w:eastAsia="楷体_GB2312"/>
          <w:b/>
          <w:bCs/>
        </w:rPr>
      </w:pPr>
      <w:r>
        <w:rPr>
          <w:rFonts w:ascii="楷体_GB2312" w:eastAsia="楷体_GB2312"/>
          <w:b/>
          <w:bCs/>
          <w:position w:val="-76"/>
        </w:rPr>
        <w:object>
          <v:shape id="_x0000_i1026" o:spt="75" type="#_x0000_t75" style="height:78.7pt;width:176.8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</w:p>
    <w:p>
      <w:pPr>
        <w:rPr>
          <w:rFonts w:hint="eastAsia" w:ascii="楷体_GB2312" w:eastAsia="楷体_GB2312"/>
        </w:rPr>
      </w:pPr>
      <w:r>
        <w:rPr>
          <w:rFonts w:hint="eastAsia" w:ascii="楷体_GB2312" w:hAnsi="宋体" w:eastAsia="楷体_GB2312"/>
        </w:rPr>
        <w:t>在MATLAB中，对形式为</w:t>
      </w:r>
      <w:r>
        <w:rPr>
          <w:rFonts w:ascii="楷体_GB2312" w:eastAsia="楷体_GB2312"/>
          <w:b/>
          <w:bCs/>
          <w:position w:val="-38"/>
        </w:rPr>
        <w:object>
          <v:shape id="_x0000_i1027" o:spt="75" type="#_x0000_t75" style="height:32.7pt;width:215.45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  <w:r>
        <w:rPr>
          <w:rFonts w:hint="eastAsia" w:ascii="楷体_GB2312" w:eastAsia="楷体_GB2312"/>
        </w:rPr>
        <w:t>的DTDFT可以用函数H=Freqz（num，den，w）计算；可以用函数U=fft（u，N）和u=ifft（U，N）计算N点序列的DFT正、反变换。</w:t>
      </w:r>
    </w:p>
    <w:p>
      <w:pPr>
        <w:rPr>
          <w:rFonts w:hint="eastAsia" w:ascii="楷体_GB2312" w:hAnsi="宋体" w:eastAsia="楷体_GB2312" w:cs="宋体"/>
        </w:rPr>
      </w:pPr>
    </w:p>
    <w:p>
      <w:pPr>
        <w:rPr>
          <w:rFonts w:hint="eastAsia" w:ascii="楷体_GB2312" w:hAnsi="宋体" w:eastAsia="楷体_GB2312" w:cs="宋体"/>
        </w:rPr>
      </w:pPr>
      <w:r>
        <w:rPr>
          <w:rFonts w:hint="eastAsia" w:ascii="黑体" w:eastAsia="黑体"/>
          <w:b/>
          <w:bCs/>
        </w:rPr>
        <w:t>实验内容</w:t>
      </w:r>
      <w:r>
        <w:rPr>
          <w:rFonts w:hint="eastAsia" w:ascii="楷体_GB2312" w:eastAsia="楷体_GB2312"/>
        </w:rPr>
        <w:t>：</w:t>
      </w:r>
      <w:r>
        <w:rPr>
          <w:rFonts w:hint="eastAsia" w:ascii="楷体_GB2312" w:hAnsi="宋体" w:eastAsia="楷体_GB2312" w:cs="宋体"/>
        </w:rPr>
        <w:t xml:space="preserve"> 分别计算16点序列 </w:t>
      </w:r>
      <w:r>
        <w:rPr>
          <w:rFonts w:ascii="楷体_GB2312" w:eastAsia="楷体_GB2312"/>
          <w:b/>
          <w:bCs/>
          <w:position w:val="-24"/>
        </w:rPr>
        <w:object>
          <v:shape id="_x0000_i1028" o:spt="75" type="#_x0000_t75" style="height:28.85pt;width:117.05pt;" o:ole="t" filled="f" stroked="f" coordsize="21600,21600">
            <v:path/>
            <v:fill on="f" alignshape="1" focussize="0,0"/>
            <v:stroke on="f"/>
            <v:imagedata r:id="rId11" grayscale="f" bilevel="f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 w:ascii="楷体_GB2312" w:eastAsia="楷体_GB2312"/>
        </w:rPr>
        <w:t>的16点和32点DFT，绘出幅度谱图形，并绘出该序列的DTFT图形。</w:t>
      </w:r>
    </w:p>
    <w:p>
      <w:pPr>
        <w:rPr>
          <w:rFonts w:hint="eastAsia" w:ascii="黑体" w:eastAsia="黑体"/>
          <w:b/>
          <w:bCs/>
        </w:rPr>
      </w:pPr>
    </w:p>
    <w:p>
      <w:pPr>
        <w:rPr>
          <w:rFonts w:hint="eastAsia" w:ascii="楷体_GB2312" w:eastAsia="楷体_GB2312"/>
        </w:rPr>
      </w:pPr>
      <w:r>
        <w:rPr>
          <w:rFonts w:hint="eastAsia" w:ascii="黑体" w:eastAsia="黑体"/>
          <w:b/>
          <w:bCs/>
        </w:rPr>
        <w:t>实验要求</w:t>
      </w:r>
      <w:r>
        <w:rPr>
          <w:rFonts w:hint="eastAsia" w:ascii="楷体_GB2312" w:eastAsia="楷体_GB2312"/>
        </w:rPr>
        <w:t>：讨论DTFT和DFT之间的相互关系。说明实验产生的现象的原因。</w:t>
      </w:r>
    </w:p>
    <w:p/>
    <w:p/>
    <w:p/>
    <w:p/>
    <w:p/>
    <w:p/>
    <w:p/>
    <w:p/>
    <w:p/>
    <w:p/>
    <w:p/>
    <w:p/>
    <w:p/>
    <w:p/>
    <w:p/>
    <w:p>
      <w:pPr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编写程序如下：</w:t>
      </w:r>
    </w:p>
    <w:p>
      <w:r>
        <w:drawing>
          <wp:inline distT="0" distB="0" distL="114300" distR="114300">
            <wp:extent cx="4884420" cy="2773680"/>
            <wp:effectExtent l="0" t="0" r="7620" b="0"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绘出图形如下：</w:t>
      </w:r>
    </w:p>
    <w:p>
      <w:r>
        <w:drawing>
          <wp:inline distT="0" distB="0" distL="114300" distR="114300">
            <wp:extent cx="2407920" cy="1325880"/>
            <wp:effectExtent l="0" t="0" r="0" b="0"/>
            <wp:docPr id="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10460" cy="1330960"/>
            <wp:effectExtent l="0" t="0" r="12700" b="10160"/>
            <wp:docPr id="5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43480" cy="1398905"/>
            <wp:effectExtent l="0" t="0" r="10160" b="3175"/>
            <wp:docPr id="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348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讨论:DTFT是将原信号在时域进行离散化，而DFT则是将DTFT在频域进行离散化。这就相当于DFT将原信号在时域和频域上都进行了离散。对于DFT而言，它是有限长信号的傅立叶表示；而DTFT则是无限长信号的傅立叶表示。而N点DFT的抽样点数N会影响频率分辨率的大小,当N取一个比较小的数的时候,很多点会被忽略,导致16点,32点和DTFT图像有着比较大的差别,要想提高频率分辨率也就要提高N的点数.</w:t>
      </w:r>
    </w:p>
    <w:p>
      <w:pPr>
        <w:rPr>
          <w:rFonts w:hint="eastAsia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实验心得：</w:t>
      </w:r>
    </w:p>
    <w:p>
      <w:pPr>
        <w:rPr>
          <w:rFonts w:hint="default" w:ascii="宋体" w:hAnsi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 xml:space="preserve">   16点正弦序列的频谱具有明显的周期性。这种简洁的频谱特性使得DFT和DTFT的计算相对容易，并且频谱分析更加清晰。 通过MATLAB中的FFT函数，我计算了16点正弦序列的DFT。DFT将时域序列转换为频域信息，得到了频谱的离散表示。DFT输出结果是一个长度为16的复数序列，其中包含了频率分量的幅度和相位信息。利用fft和freqz函数可以快速计算序列的DFT和DTFT。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通过这个实验，我不仅加深了对正弦序列、DFT和DTFT的理解，还学会了如何使用MATLAB中的fft和freqz</w:t>
      </w:r>
      <w:bookmarkStart w:id="0" w:name="_GoBack"/>
      <w:bookmarkEnd w:id="0"/>
      <w:r>
        <w:rPr>
          <w:rFonts w:hint="eastAsia" w:ascii="宋体" w:hAnsi="宋体" w:cs="宋体"/>
          <w:sz w:val="24"/>
          <w:szCs w:val="24"/>
          <w:lang w:val="en-US" w:eastAsia="zh-CN"/>
        </w:rPr>
        <w:t>函数进行频域分析。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2MjI2MDU3ZTc3YjJmODg2NjJmNzk3MmRkNDhhMGEifQ=="/>
  </w:docVars>
  <w:rsids>
    <w:rsidRoot w:val="45E349D0"/>
    <w:rsid w:val="012451C0"/>
    <w:rsid w:val="30605F1F"/>
    <w:rsid w:val="45E3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2023-04-23T05:50:00Z</dcterms:created>
  <dc:creator>十</dc:creator>
  <cp:lastModifiedBy>油炸皮卡丘</cp:lastModifiedBy>
  <dcterms:modified xsi:type="dcterms:W3CDTF">2024-04-23T02:45:07Z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6F748457EE0240729FD3457602BB4D3B_13</vt:lpwstr>
  </property>
</Properties>
</file>