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AF690" w14:textId="77777777" w:rsidR="000D65F3" w:rsidRDefault="000D65F3" w:rsidP="000D65F3">
      <w:pPr>
        <w:spacing w:line="312" w:lineRule="auto"/>
        <w:rPr>
          <w:rFonts w:ascii="Times New Roman" w:eastAsia="隶书" w:hAnsi="Times New Roman" w:cs="Times New Roman"/>
          <w:sz w:val="24"/>
        </w:rPr>
      </w:pPr>
    </w:p>
    <w:p w14:paraId="6C51D42B" w14:textId="77777777" w:rsidR="000D65F3" w:rsidRDefault="000D65F3" w:rsidP="000D65F3">
      <w:pPr>
        <w:spacing w:line="312" w:lineRule="auto"/>
        <w:jc w:val="center"/>
        <w:rPr>
          <w:rFonts w:ascii="Times New Roman" w:eastAsia="隶书" w:hAnsi="Times New Roman" w:cs="Times New Roman"/>
          <w:sz w:val="24"/>
        </w:rPr>
      </w:pPr>
      <w:r>
        <w:rPr>
          <w:rFonts w:ascii="Times New Roman" w:eastAsia="宋体" w:hAnsi="Times New Roman" w:cs="Times New Roman"/>
          <w:noProof/>
          <w:sz w:val="24"/>
        </w:rPr>
        <w:drawing>
          <wp:inline distT="0" distB="0" distL="0" distR="0" wp14:anchorId="133E08DF" wp14:editId="4DE6FDCC">
            <wp:extent cx="934720" cy="919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4720" cy="919480"/>
                    </a:xfrm>
                    <a:prstGeom prst="rect">
                      <a:avLst/>
                    </a:prstGeom>
                    <a:noFill/>
                    <a:ln>
                      <a:noFill/>
                    </a:ln>
                  </pic:spPr>
                </pic:pic>
              </a:graphicData>
            </a:graphic>
          </wp:inline>
        </w:drawing>
      </w:r>
      <w:r>
        <w:rPr>
          <w:rFonts w:ascii="Times New Roman" w:eastAsia="宋体" w:hAnsi="Times New Roman" w:cs="Times New Roman"/>
          <w:noProof/>
          <w:sz w:val="24"/>
        </w:rPr>
        <w:t xml:space="preserve"> </w:t>
      </w:r>
      <w:r>
        <w:rPr>
          <w:rFonts w:ascii="Times New Roman" w:eastAsia="宋体" w:hAnsi="Times New Roman" w:cs="Times New Roman"/>
          <w:noProof/>
          <w:sz w:val="24"/>
        </w:rPr>
        <w:drawing>
          <wp:inline distT="0" distB="0" distL="0" distR="0" wp14:anchorId="31A34A16" wp14:editId="605DF2B3">
            <wp:extent cx="3114675" cy="828675"/>
            <wp:effectExtent l="0" t="0" r="9525" b="9525"/>
            <wp:docPr id="1" name="图片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untitled2"/>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1A455801" w14:textId="77777777" w:rsidR="000D65F3" w:rsidRDefault="000D65F3" w:rsidP="000D65F3">
      <w:pPr>
        <w:spacing w:line="312" w:lineRule="auto"/>
        <w:ind w:left="840" w:hangingChars="300" w:hanging="840"/>
        <w:jc w:val="center"/>
        <w:rPr>
          <w:rFonts w:ascii="宋体" w:eastAsia="华文行楷" w:hAnsi="Times New Roman" w:cs="Times New Roman"/>
          <w:sz w:val="28"/>
        </w:rPr>
      </w:pPr>
    </w:p>
    <w:p w14:paraId="714DE4DE" w14:textId="77777777" w:rsidR="000D65F3" w:rsidRDefault="000D65F3" w:rsidP="000D65F3">
      <w:pPr>
        <w:spacing w:line="312" w:lineRule="auto"/>
        <w:jc w:val="center"/>
        <w:rPr>
          <w:rFonts w:ascii="微软雅黑" w:eastAsia="微软雅黑" w:hAnsi="微软雅黑" w:cs="Times New Roman"/>
          <w:b/>
          <w:sz w:val="44"/>
          <w:szCs w:val="44"/>
        </w:rPr>
      </w:pPr>
      <w:r>
        <w:rPr>
          <w:rFonts w:ascii="微软雅黑" w:eastAsia="微软雅黑" w:hAnsi="微软雅黑" w:cs="Times New Roman" w:hint="eastAsia"/>
          <w:b/>
          <w:sz w:val="44"/>
          <w:szCs w:val="44"/>
        </w:rPr>
        <w:t>信息科学与工程学院</w:t>
      </w:r>
    </w:p>
    <w:p w14:paraId="545215ED" w14:textId="77777777" w:rsidR="000D65F3" w:rsidRDefault="000D65F3" w:rsidP="000D65F3">
      <w:pPr>
        <w:spacing w:line="240" w:lineRule="exact"/>
        <w:jc w:val="center"/>
        <w:rPr>
          <w:rFonts w:ascii="Times New Roman" w:eastAsia="隶书" w:hAnsi="Times New Roman" w:cs="Times New Roman"/>
          <w:b/>
          <w:sz w:val="10"/>
          <w:szCs w:val="10"/>
        </w:rPr>
      </w:pPr>
    </w:p>
    <w:p w14:paraId="6C2019E9" w14:textId="77777777" w:rsidR="000D65F3" w:rsidRDefault="000D65F3" w:rsidP="000D65F3">
      <w:pPr>
        <w:spacing w:line="312" w:lineRule="auto"/>
        <w:jc w:val="center"/>
        <w:rPr>
          <w:rFonts w:ascii="Times New Roman" w:eastAsia="隶书" w:hAnsi="Times New Roman" w:cs="Times New Roman"/>
          <w:b/>
          <w:sz w:val="28"/>
          <w:szCs w:val="28"/>
        </w:rPr>
      </w:pPr>
      <w:r>
        <w:rPr>
          <w:rFonts w:ascii="Times New Roman" w:eastAsia="隶书" w:hAnsi="Times New Roman" w:cs="Times New Roman"/>
          <w:b/>
          <w:sz w:val="28"/>
          <w:szCs w:val="28"/>
        </w:rPr>
        <w:t>2021</w:t>
      </w:r>
      <w:r>
        <w:rPr>
          <w:rFonts w:ascii="隶书" w:eastAsia="隶书" w:hAnsi="Times New Roman" w:cs="Times New Roman" w:hint="eastAsia"/>
          <w:b/>
          <w:sz w:val="28"/>
          <w:szCs w:val="28"/>
        </w:rPr>
        <w:t>－</w:t>
      </w:r>
      <w:r>
        <w:rPr>
          <w:rFonts w:ascii="Times New Roman" w:eastAsia="隶书" w:hAnsi="Times New Roman" w:cs="Times New Roman"/>
          <w:b/>
          <w:sz w:val="28"/>
          <w:szCs w:val="28"/>
        </w:rPr>
        <w:t>2022</w:t>
      </w:r>
      <w:r>
        <w:rPr>
          <w:rFonts w:ascii="楷体_GB2312" w:eastAsia="楷体_GB2312" w:hAnsi="Times New Roman" w:cs="Times New Roman"/>
          <w:b/>
          <w:sz w:val="28"/>
          <w:szCs w:val="28"/>
        </w:rPr>
        <w:t>学年第二学期</w:t>
      </w:r>
    </w:p>
    <w:p w14:paraId="268EE04E" w14:textId="77777777" w:rsidR="000D65F3" w:rsidRDefault="000D65F3" w:rsidP="000D65F3">
      <w:pPr>
        <w:spacing w:line="312" w:lineRule="auto"/>
        <w:jc w:val="center"/>
        <w:rPr>
          <w:rFonts w:ascii="宋体" w:eastAsia="华文行楷" w:hAnsi="Times New Roman" w:cs="Times New Roman"/>
          <w:sz w:val="24"/>
          <w:szCs w:val="24"/>
        </w:rPr>
      </w:pPr>
    </w:p>
    <w:p w14:paraId="523FD019" w14:textId="77777777" w:rsidR="000D65F3" w:rsidRDefault="000D65F3" w:rsidP="000D65F3">
      <w:pPr>
        <w:spacing w:line="312" w:lineRule="auto"/>
        <w:jc w:val="center"/>
        <w:rPr>
          <w:rFonts w:ascii="宋体" w:eastAsia="华文行楷" w:hAnsi="Times New Roman" w:cs="Times New Roman"/>
          <w:sz w:val="100"/>
          <w:szCs w:val="100"/>
        </w:rPr>
      </w:pPr>
      <w:r>
        <w:rPr>
          <w:rFonts w:ascii="宋体" w:eastAsia="华文行楷" w:hAnsi="Times New Roman" w:cs="Times New Roman" w:hint="eastAsia"/>
          <w:sz w:val="100"/>
          <w:szCs w:val="100"/>
        </w:rPr>
        <w:t>实</w:t>
      </w:r>
      <w:r>
        <w:rPr>
          <w:rFonts w:ascii="宋体" w:eastAsia="华文行楷" w:hAnsi="Times New Roman" w:cs="Times New Roman" w:hint="eastAsia"/>
          <w:sz w:val="100"/>
          <w:szCs w:val="100"/>
        </w:rPr>
        <w:t xml:space="preserve"> </w:t>
      </w:r>
      <w:r>
        <w:rPr>
          <w:rFonts w:ascii="宋体" w:eastAsia="华文行楷" w:hAnsi="Times New Roman" w:cs="Times New Roman" w:hint="eastAsia"/>
          <w:sz w:val="100"/>
          <w:szCs w:val="100"/>
        </w:rPr>
        <w:t>验</w:t>
      </w:r>
      <w:r>
        <w:rPr>
          <w:rFonts w:ascii="宋体" w:eastAsia="华文行楷" w:hAnsi="Times New Roman" w:cs="Times New Roman" w:hint="eastAsia"/>
          <w:sz w:val="100"/>
          <w:szCs w:val="100"/>
        </w:rPr>
        <w:t xml:space="preserve"> </w:t>
      </w:r>
      <w:r>
        <w:rPr>
          <w:rFonts w:ascii="宋体" w:eastAsia="华文行楷" w:hAnsi="Times New Roman" w:cs="Times New Roman" w:hint="eastAsia"/>
          <w:sz w:val="100"/>
          <w:szCs w:val="100"/>
        </w:rPr>
        <w:t>报</w:t>
      </w:r>
      <w:r>
        <w:rPr>
          <w:rFonts w:ascii="宋体" w:eastAsia="华文行楷" w:hAnsi="Times New Roman" w:cs="Times New Roman" w:hint="eastAsia"/>
          <w:sz w:val="100"/>
          <w:szCs w:val="100"/>
        </w:rPr>
        <w:t xml:space="preserve"> </w:t>
      </w:r>
      <w:r>
        <w:rPr>
          <w:rFonts w:ascii="宋体" w:eastAsia="华文行楷" w:hAnsi="Times New Roman" w:cs="Times New Roman" w:hint="eastAsia"/>
          <w:sz w:val="100"/>
          <w:szCs w:val="100"/>
        </w:rPr>
        <w:t>告</w:t>
      </w:r>
    </w:p>
    <w:p w14:paraId="751F3F06" w14:textId="77777777" w:rsidR="000D65F3" w:rsidRDefault="000D65F3" w:rsidP="000D65F3">
      <w:pPr>
        <w:spacing w:line="312" w:lineRule="auto"/>
        <w:jc w:val="left"/>
        <w:rPr>
          <w:rFonts w:ascii="Times New Roman" w:eastAsia="隶书" w:hAnsi="Times New Roman" w:cs="Times New Roman"/>
          <w:sz w:val="28"/>
          <w:szCs w:val="28"/>
        </w:rPr>
      </w:pPr>
    </w:p>
    <w:p w14:paraId="4AC1B141" w14:textId="77777777" w:rsidR="000D65F3" w:rsidRDefault="000D65F3" w:rsidP="000D65F3">
      <w:pPr>
        <w:spacing w:before="240" w:line="312" w:lineRule="auto"/>
        <w:ind w:leftChars="354" w:left="743"/>
        <w:jc w:val="left"/>
        <w:rPr>
          <w:rFonts w:ascii="微软雅黑" w:eastAsia="微软雅黑" w:hAnsi="微软雅黑" w:cs="Times New Roman"/>
          <w:sz w:val="32"/>
        </w:rPr>
      </w:pPr>
      <w:r>
        <w:rPr>
          <w:rFonts w:ascii="微软雅黑" w:eastAsia="微软雅黑" w:hAnsi="微软雅黑" w:cs="Times New Roman" w:hint="eastAsia"/>
          <w:sz w:val="32"/>
        </w:rPr>
        <w:t xml:space="preserve">课程名称： </w:t>
      </w:r>
      <w:r>
        <w:rPr>
          <w:rFonts w:ascii="宋体" w:eastAsia="宋体" w:hAnsi="Times New Roman" w:cs="宋体" w:hint="eastAsia"/>
          <w:kern w:val="0"/>
          <w:sz w:val="32"/>
          <w:szCs w:val="32"/>
          <w:u w:val="single"/>
        </w:rPr>
        <w:t xml:space="preserve">  </w:t>
      </w:r>
      <w:r>
        <w:rPr>
          <w:rFonts w:ascii="华文中宋" w:eastAsia="华文中宋" w:hAnsi="华文中宋" w:cs="宋体" w:hint="eastAsia"/>
          <w:kern w:val="0"/>
          <w:sz w:val="36"/>
          <w:szCs w:val="36"/>
          <w:u w:val="single"/>
        </w:rPr>
        <w:t>高频电子线路实验</w:t>
      </w:r>
      <w:r>
        <w:rPr>
          <w:rFonts w:ascii="宋体" w:eastAsia="宋体" w:hAnsi="Times New Roman" w:cs="宋体" w:hint="eastAsia"/>
          <w:kern w:val="0"/>
          <w:sz w:val="32"/>
          <w:szCs w:val="32"/>
          <w:u w:val="single"/>
        </w:rPr>
        <w:t xml:space="preserve">    </w:t>
      </w:r>
    </w:p>
    <w:p w14:paraId="03B9EFFF" w14:textId="630A0D57" w:rsidR="000D65F3" w:rsidRDefault="000D65F3" w:rsidP="000D65F3">
      <w:pPr>
        <w:spacing w:before="240" w:line="312" w:lineRule="auto"/>
        <w:ind w:leftChars="354" w:left="743"/>
        <w:jc w:val="left"/>
        <w:rPr>
          <w:rFonts w:ascii="微软雅黑" w:eastAsia="微软雅黑" w:hAnsi="微软雅黑" w:cs="Times New Roman"/>
          <w:sz w:val="32"/>
        </w:rPr>
      </w:pPr>
      <w:r>
        <w:rPr>
          <w:rFonts w:ascii="微软雅黑" w:eastAsia="微软雅黑" w:hAnsi="微软雅黑" w:cs="Times New Roman" w:hint="eastAsia"/>
          <w:sz w:val="32"/>
        </w:rPr>
        <w:t xml:space="preserve">实验名称： </w:t>
      </w:r>
      <w:r>
        <w:rPr>
          <w:rFonts w:ascii="华文中宋" w:eastAsia="华文中宋" w:hAnsi="华文中宋" w:cs="宋体" w:hint="eastAsia"/>
          <w:kern w:val="0"/>
          <w:sz w:val="36"/>
          <w:szCs w:val="36"/>
          <w:u w:val="single"/>
        </w:rPr>
        <w:t xml:space="preserve">   锁相环调频及解调    </w:t>
      </w:r>
    </w:p>
    <w:p w14:paraId="0F38B3E6" w14:textId="77777777" w:rsidR="000D65F3" w:rsidRDefault="000D65F3" w:rsidP="000D65F3">
      <w:pPr>
        <w:spacing w:line="312" w:lineRule="auto"/>
        <w:jc w:val="left"/>
        <w:rPr>
          <w:rFonts w:ascii="Times New Roman" w:eastAsia="隶书" w:hAnsi="Times New Roman" w:cs="Times New Roman"/>
          <w:sz w:val="32"/>
        </w:rPr>
      </w:pPr>
      <w:r>
        <w:rPr>
          <w:rFonts w:ascii="Times New Roman" w:eastAsia="隶书" w:hAnsi="Times New Roman" w:cs="Times New Roman"/>
          <w:sz w:val="32"/>
        </w:rPr>
        <w:t xml:space="preserve"> </w:t>
      </w:r>
    </w:p>
    <w:p w14:paraId="0D5A431E" w14:textId="77777777" w:rsidR="000D65F3" w:rsidRDefault="000D65F3" w:rsidP="000D65F3">
      <w:pPr>
        <w:spacing w:line="312" w:lineRule="auto"/>
        <w:jc w:val="left"/>
        <w:rPr>
          <w:rFonts w:ascii="Times New Roman" w:eastAsia="隶书" w:hAnsi="Times New Roman" w:cs="Times New Roman"/>
          <w:sz w:val="32"/>
        </w:rPr>
      </w:pPr>
    </w:p>
    <w:p w14:paraId="5ACD9117" w14:textId="77777777" w:rsidR="000D65F3" w:rsidRDefault="000D65F3" w:rsidP="000D65F3">
      <w:pPr>
        <w:tabs>
          <w:tab w:val="left" w:pos="6870"/>
        </w:tabs>
        <w:spacing w:line="312" w:lineRule="auto"/>
        <w:ind w:leftChars="412" w:left="865"/>
        <w:jc w:val="left"/>
        <w:rPr>
          <w:rFonts w:ascii="楷体_GB2312" w:eastAsia="楷体_GB2312" w:hAnsi="Times New Roman" w:cs="Times New Roman"/>
          <w:sz w:val="32"/>
          <w:szCs w:val="32"/>
        </w:rPr>
      </w:pPr>
      <w:r>
        <w:rPr>
          <w:rFonts w:ascii="楷体_GB2312" w:eastAsia="楷体_GB2312" w:hAnsi="Times New Roman" w:cs="Times New Roman"/>
          <w:sz w:val="32"/>
          <w:szCs w:val="32"/>
        </w:rPr>
        <w:t xml:space="preserve">专  业  班  级 </w:t>
      </w:r>
      <w:r>
        <w:rPr>
          <w:rFonts w:ascii="楷体_GB2312" w:eastAsia="楷体_GB2312" w:hAnsi="Times New Roman" w:cs="Times New Roman"/>
          <w:sz w:val="32"/>
          <w:szCs w:val="32"/>
          <w:u w:val="single"/>
        </w:rPr>
        <w:t xml:space="preserve">   通信工程 一班   </w:t>
      </w:r>
    </w:p>
    <w:p w14:paraId="1B440C3B" w14:textId="77777777" w:rsidR="000D65F3" w:rsidRDefault="000D65F3" w:rsidP="000D65F3">
      <w:pPr>
        <w:tabs>
          <w:tab w:val="left" w:pos="6870"/>
        </w:tabs>
        <w:spacing w:line="312" w:lineRule="auto"/>
        <w:ind w:leftChars="412" w:left="865"/>
        <w:jc w:val="left"/>
        <w:rPr>
          <w:rFonts w:ascii="楷体_GB2312" w:eastAsia="楷体_GB2312" w:hAnsi="Times New Roman" w:cs="Times New Roman"/>
          <w:sz w:val="32"/>
          <w:szCs w:val="32"/>
        </w:rPr>
      </w:pPr>
      <w:r>
        <w:rPr>
          <w:rFonts w:ascii="楷体_GB2312" w:eastAsia="楷体_GB2312" w:hAnsi="Times New Roman" w:cs="Times New Roman"/>
          <w:sz w:val="32"/>
          <w:szCs w:val="32"/>
        </w:rPr>
        <w:t xml:space="preserve">学  生  学  号 </w:t>
      </w:r>
      <w:r>
        <w:rPr>
          <w:rFonts w:ascii="楷体_GB2312" w:eastAsia="楷体_GB2312" w:hAnsi="Times New Roman" w:cs="Times New Roman"/>
          <w:sz w:val="32"/>
          <w:szCs w:val="32"/>
          <w:u w:val="single"/>
        </w:rPr>
        <w:t xml:space="preserve">   202000150137    </w:t>
      </w:r>
    </w:p>
    <w:p w14:paraId="1C95E3FD" w14:textId="77777777" w:rsidR="000D65F3" w:rsidRDefault="000D65F3" w:rsidP="000D65F3">
      <w:pPr>
        <w:tabs>
          <w:tab w:val="left" w:pos="6870"/>
        </w:tabs>
        <w:spacing w:line="312" w:lineRule="auto"/>
        <w:ind w:leftChars="412" w:left="865"/>
        <w:jc w:val="left"/>
        <w:rPr>
          <w:rFonts w:ascii="楷体_GB2312" w:eastAsia="楷体_GB2312" w:hAnsi="Times New Roman" w:cs="Times New Roman"/>
          <w:sz w:val="32"/>
          <w:szCs w:val="32"/>
        </w:rPr>
      </w:pPr>
      <w:r>
        <w:rPr>
          <w:rFonts w:ascii="楷体_GB2312" w:eastAsia="楷体_GB2312" w:hAnsi="Times New Roman" w:cs="Times New Roman"/>
          <w:sz w:val="32"/>
          <w:szCs w:val="32"/>
        </w:rPr>
        <w:t xml:space="preserve">学  生  姓  名 </w:t>
      </w:r>
      <w:r>
        <w:rPr>
          <w:rFonts w:ascii="楷体_GB2312" w:eastAsia="楷体_GB2312" w:hAnsi="Times New Roman" w:cs="Times New Roman"/>
          <w:sz w:val="32"/>
          <w:szCs w:val="32"/>
          <w:u w:val="single"/>
        </w:rPr>
        <w:t xml:space="preserve">      邹宇豪       </w:t>
      </w:r>
    </w:p>
    <w:p w14:paraId="3D582F5C" w14:textId="072C1529" w:rsidR="000D65F3" w:rsidRDefault="000D65F3" w:rsidP="000D65F3">
      <w:pPr>
        <w:tabs>
          <w:tab w:val="left" w:pos="6870"/>
        </w:tabs>
        <w:spacing w:line="312" w:lineRule="auto"/>
        <w:ind w:leftChars="412" w:left="865"/>
        <w:jc w:val="left"/>
        <w:rPr>
          <w:rFonts w:ascii="楷体_GB2312" w:eastAsia="楷体_GB2312" w:hAnsi="Times New Roman" w:cs="Times New Roman"/>
          <w:sz w:val="32"/>
          <w:szCs w:val="32"/>
        </w:rPr>
      </w:pPr>
      <w:r>
        <w:rPr>
          <w:rFonts w:ascii="楷体_GB2312" w:eastAsia="楷体_GB2312" w:hAnsi="Times New Roman" w:cs="Times New Roman"/>
          <w:sz w:val="32"/>
          <w:szCs w:val="32"/>
        </w:rPr>
        <w:t xml:space="preserve">实  验  时  间 </w:t>
      </w:r>
      <w:r>
        <w:rPr>
          <w:rFonts w:ascii="楷体_GB2312" w:eastAsia="楷体_GB2312" w:hAnsi="Times New Roman" w:cs="Times New Roman"/>
          <w:sz w:val="32"/>
          <w:szCs w:val="32"/>
          <w:u w:val="single"/>
        </w:rPr>
        <w:t xml:space="preserve">  2022年5月 26 日  </w:t>
      </w:r>
    </w:p>
    <w:p w14:paraId="7B1DBD13" w14:textId="77777777" w:rsidR="000D65F3" w:rsidRDefault="000D65F3" w:rsidP="000D65F3"/>
    <w:p w14:paraId="3EEB8E3E" w14:textId="77777777" w:rsidR="000D65F3" w:rsidRDefault="000D65F3" w:rsidP="000D65F3"/>
    <w:p w14:paraId="6DBCC29A" w14:textId="77777777" w:rsidR="000D65F3" w:rsidRDefault="000D65F3" w:rsidP="000D65F3"/>
    <w:p w14:paraId="7D82853A" w14:textId="118A33EE" w:rsidR="000D65F3" w:rsidRDefault="000D65F3" w:rsidP="000D65F3"/>
    <w:p w14:paraId="3B309ABD" w14:textId="6F65F8BE" w:rsidR="00163D36" w:rsidRDefault="000D65F3" w:rsidP="000D65F3">
      <w:pPr>
        <w:pStyle w:val="a3"/>
        <w:numPr>
          <w:ilvl w:val="0"/>
          <w:numId w:val="1"/>
        </w:numPr>
        <w:ind w:firstLineChars="0"/>
        <w:rPr>
          <w:rFonts w:ascii="宋体" w:eastAsia="宋体" w:hAnsi="宋体"/>
          <w:sz w:val="28"/>
          <w:szCs w:val="28"/>
        </w:rPr>
      </w:pPr>
      <w:r w:rsidRPr="000D65F3">
        <w:rPr>
          <w:rFonts w:ascii="宋体" w:eastAsia="宋体" w:hAnsi="宋体" w:hint="eastAsia"/>
          <w:sz w:val="28"/>
          <w:szCs w:val="28"/>
        </w:rPr>
        <w:lastRenderedPageBreak/>
        <w:t>实验原理</w:t>
      </w:r>
    </w:p>
    <w:p w14:paraId="36048204" w14:textId="6E6D7540" w:rsidR="00076A44" w:rsidRPr="00076A44" w:rsidRDefault="00967AC3" w:rsidP="00076A44">
      <w:pPr>
        <w:rPr>
          <w:rFonts w:ascii="宋体" w:eastAsia="宋体" w:hAnsi="宋体"/>
          <w:sz w:val="28"/>
          <w:szCs w:val="28"/>
        </w:rPr>
      </w:pPr>
      <w:r>
        <w:rPr>
          <w:noProof/>
        </w:rPr>
        <w:drawing>
          <wp:inline distT="0" distB="0" distL="0" distR="0" wp14:anchorId="7838100F" wp14:editId="5CC402AD">
            <wp:extent cx="5788877" cy="4000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3743" cy="4003863"/>
                    </a:xfrm>
                    <a:prstGeom prst="rect">
                      <a:avLst/>
                    </a:prstGeom>
                  </pic:spPr>
                </pic:pic>
              </a:graphicData>
            </a:graphic>
          </wp:inline>
        </w:drawing>
      </w:r>
    </w:p>
    <w:p w14:paraId="73844ECC" w14:textId="518486A3" w:rsidR="000D65F3" w:rsidRDefault="000D65F3" w:rsidP="000D65F3">
      <w:pPr>
        <w:pStyle w:val="a3"/>
        <w:numPr>
          <w:ilvl w:val="0"/>
          <w:numId w:val="1"/>
        </w:numPr>
        <w:ind w:firstLineChars="0"/>
        <w:rPr>
          <w:rFonts w:ascii="宋体" w:eastAsia="宋体" w:hAnsi="宋体"/>
          <w:sz w:val="28"/>
          <w:szCs w:val="28"/>
        </w:rPr>
      </w:pPr>
      <w:r>
        <w:rPr>
          <w:rFonts w:ascii="宋体" w:eastAsia="宋体" w:hAnsi="宋体" w:hint="eastAsia"/>
          <w:sz w:val="28"/>
          <w:szCs w:val="28"/>
        </w:rPr>
        <w:t>实验任务与步骤</w:t>
      </w:r>
    </w:p>
    <w:p w14:paraId="642DF653" w14:textId="1141BF0B" w:rsidR="000D65F3" w:rsidRPr="000D65F3" w:rsidRDefault="000D65F3" w:rsidP="000D65F3">
      <w:pPr>
        <w:rPr>
          <w:rFonts w:ascii="宋体" w:eastAsia="宋体" w:hAnsi="宋体"/>
          <w:b/>
          <w:bCs/>
          <w:sz w:val="24"/>
          <w:szCs w:val="24"/>
        </w:rPr>
      </w:pPr>
      <w:r>
        <w:rPr>
          <w:rFonts w:ascii="宋体" w:eastAsia="宋体" w:hAnsi="宋体"/>
          <w:b/>
          <w:bCs/>
          <w:sz w:val="24"/>
          <w:szCs w:val="24"/>
        </w:rPr>
        <w:t>1.</w:t>
      </w:r>
      <w:r w:rsidRPr="000D65F3">
        <w:rPr>
          <w:rFonts w:ascii="宋体" w:eastAsia="宋体" w:hAnsi="宋体"/>
          <w:b/>
          <w:bCs/>
          <w:sz w:val="24"/>
          <w:szCs w:val="24"/>
        </w:rPr>
        <w:t>NE564锁相环调频实验</w:t>
      </w:r>
    </w:p>
    <w:p w14:paraId="546335BB" w14:textId="45DD87B3" w:rsidR="000D65F3" w:rsidRPr="008A4DAD" w:rsidRDefault="000D65F3" w:rsidP="000D65F3">
      <w:pPr>
        <w:rPr>
          <w:rFonts w:ascii="宋体" w:eastAsia="宋体" w:hAnsi="宋体"/>
          <w:b/>
          <w:bCs/>
          <w:sz w:val="24"/>
          <w:szCs w:val="24"/>
        </w:rPr>
      </w:pPr>
      <w:r w:rsidRPr="000D65F3">
        <w:rPr>
          <w:noProof/>
        </w:rPr>
        <w:drawing>
          <wp:inline distT="0" distB="0" distL="0" distR="0" wp14:anchorId="2F8D5AB1" wp14:editId="3DB0C69F">
            <wp:extent cx="5005388" cy="2240413"/>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717" cy="2243694"/>
                    </a:xfrm>
                    <a:prstGeom prst="rect">
                      <a:avLst/>
                    </a:prstGeom>
                  </pic:spPr>
                </pic:pic>
              </a:graphicData>
            </a:graphic>
          </wp:inline>
        </w:drawing>
      </w:r>
    </w:p>
    <w:p w14:paraId="4E1D75D4" w14:textId="5E4D8FB9" w:rsidR="000D65F3" w:rsidRDefault="008A4DAD" w:rsidP="000D65F3">
      <w:pPr>
        <w:spacing w:line="360" w:lineRule="auto"/>
        <w:rPr>
          <w:rFonts w:ascii="宋体" w:eastAsia="宋体" w:hAnsi="宋体"/>
          <w:sz w:val="24"/>
          <w:szCs w:val="24"/>
        </w:rPr>
      </w:pPr>
      <w:r>
        <w:rPr>
          <w:rFonts w:ascii="宋体" w:eastAsia="宋体" w:hAnsi="宋体" w:hint="eastAsia"/>
          <w:sz w:val="24"/>
          <w:szCs w:val="24"/>
        </w:rPr>
        <w:t>（1）</w:t>
      </w:r>
      <w:r w:rsidR="000D65F3" w:rsidRPr="000D65F3">
        <w:rPr>
          <w:rFonts w:ascii="宋体" w:eastAsia="宋体" w:hAnsi="宋体"/>
          <w:sz w:val="24"/>
          <w:szCs w:val="24"/>
        </w:rPr>
        <w:t>参照模块12，测量中心频率</w:t>
      </w:r>
      <w:proofErr w:type="spellStart"/>
      <w:r w:rsidR="000D65F3" w:rsidRPr="000D65F3">
        <w:rPr>
          <w:rFonts w:ascii="宋体" w:eastAsia="宋体" w:hAnsi="宋体"/>
          <w:sz w:val="24"/>
          <w:szCs w:val="24"/>
        </w:rPr>
        <w:t>fo</w:t>
      </w:r>
      <w:proofErr w:type="spellEnd"/>
      <w:r w:rsidR="000D65F3" w:rsidRPr="000D65F3">
        <w:rPr>
          <w:rFonts w:ascii="宋体" w:eastAsia="宋体" w:hAnsi="宋体"/>
          <w:sz w:val="24"/>
          <w:szCs w:val="24"/>
        </w:rPr>
        <w:t xml:space="preserve">： </w:t>
      </w:r>
    </w:p>
    <w:p w14:paraId="7AF1BD28" w14:textId="5B3E1690" w:rsidR="000D65F3" w:rsidRPr="000D65F3" w:rsidRDefault="000D65F3" w:rsidP="000D65F3">
      <w:pPr>
        <w:spacing w:line="360" w:lineRule="auto"/>
        <w:rPr>
          <w:rFonts w:ascii="宋体" w:eastAsia="宋体" w:hAnsi="宋体"/>
          <w:sz w:val="24"/>
          <w:szCs w:val="24"/>
        </w:rPr>
      </w:pPr>
      <w:r w:rsidRPr="000D65F3">
        <w:rPr>
          <w:rFonts w:ascii="宋体" w:eastAsia="宋体" w:hAnsi="宋体"/>
          <w:sz w:val="24"/>
          <w:szCs w:val="24"/>
        </w:rPr>
        <w:t>将输入端接地。分别接通开关12K01和12K02，调整‘频率微调’电位</w:t>
      </w:r>
    </w:p>
    <w:p w14:paraId="26F29B13" w14:textId="77777777" w:rsidR="000D65F3" w:rsidRPr="000D65F3" w:rsidRDefault="000D65F3" w:rsidP="000D65F3">
      <w:pPr>
        <w:spacing w:line="360" w:lineRule="auto"/>
        <w:rPr>
          <w:rFonts w:ascii="宋体" w:eastAsia="宋体" w:hAnsi="宋体"/>
          <w:sz w:val="24"/>
          <w:szCs w:val="24"/>
        </w:rPr>
      </w:pPr>
      <w:r w:rsidRPr="000D65F3">
        <w:rPr>
          <w:rFonts w:ascii="宋体" w:eastAsia="宋体" w:hAnsi="宋体" w:hint="eastAsia"/>
          <w:sz w:val="24"/>
          <w:szCs w:val="24"/>
        </w:rPr>
        <w:t>器</w:t>
      </w:r>
      <w:r w:rsidRPr="000D65F3">
        <w:rPr>
          <w:rFonts w:ascii="宋体" w:eastAsia="宋体" w:hAnsi="宋体"/>
          <w:sz w:val="24"/>
          <w:szCs w:val="24"/>
        </w:rPr>
        <w:t>12W02及微调电容12C07，用示波器测量12TP04端信号波形及频率，</w:t>
      </w:r>
    </w:p>
    <w:p w14:paraId="5EEF7D16" w14:textId="7312BB92" w:rsidR="000D65F3" w:rsidRDefault="000D65F3" w:rsidP="000D65F3">
      <w:pPr>
        <w:spacing w:line="360" w:lineRule="auto"/>
        <w:rPr>
          <w:rFonts w:ascii="宋体" w:eastAsia="宋体" w:hAnsi="宋体"/>
          <w:sz w:val="24"/>
          <w:szCs w:val="24"/>
        </w:rPr>
      </w:pPr>
      <w:r w:rsidRPr="000D65F3">
        <w:rPr>
          <w:rFonts w:ascii="宋体" w:eastAsia="宋体" w:hAnsi="宋体" w:hint="eastAsia"/>
          <w:sz w:val="24"/>
          <w:szCs w:val="24"/>
        </w:rPr>
        <w:t>填入下表。</w:t>
      </w:r>
    </w:p>
    <w:tbl>
      <w:tblPr>
        <w:tblStyle w:val="a8"/>
        <w:tblW w:w="0" w:type="auto"/>
        <w:tblLook w:val="04A0" w:firstRow="1" w:lastRow="0" w:firstColumn="1" w:lastColumn="0" w:noHBand="0" w:noVBand="1"/>
      </w:tblPr>
      <w:tblGrid>
        <w:gridCol w:w="4072"/>
        <w:gridCol w:w="1056"/>
        <w:gridCol w:w="1056"/>
        <w:gridCol w:w="1056"/>
        <w:gridCol w:w="1056"/>
      </w:tblGrid>
      <w:tr w:rsidR="00D35C38" w14:paraId="3B6A9D4A" w14:textId="77777777" w:rsidTr="00FC1FD4">
        <w:tc>
          <w:tcPr>
            <w:tcW w:w="5351" w:type="dxa"/>
          </w:tcPr>
          <w:p w14:paraId="35EBE10B" w14:textId="5603A880"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lastRenderedPageBreak/>
              <w:t>开关位置</w:t>
            </w:r>
          </w:p>
        </w:tc>
        <w:tc>
          <w:tcPr>
            <w:tcW w:w="737" w:type="dxa"/>
          </w:tcPr>
          <w:p w14:paraId="35253040" w14:textId="0F74686B"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全断</w:t>
            </w:r>
          </w:p>
        </w:tc>
        <w:tc>
          <w:tcPr>
            <w:tcW w:w="736" w:type="dxa"/>
          </w:tcPr>
          <w:p w14:paraId="6EB8C523" w14:textId="298FE64C"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K</w:t>
            </w:r>
            <w:r>
              <w:rPr>
                <w:rFonts w:ascii="宋体" w:eastAsia="宋体" w:hAnsi="宋体"/>
                <w:sz w:val="24"/>
                <w:szCs w:val="24"/>
              </w:rPr>
              <w:t>01</w:t>
            </w:r>
            <w:r>
              <w:rPr>
                <w:rFonts w:ascii="宋体" w:eastAsia="宋体" w:hAnsi="宋体" w:hint="eastAsia"/>
                <w:sz w:val="24"/>
                <w:szCs w:val="24"/>
              </w:rPr>
              <w:t>闭合</w:t>
            </w:r>
          </w:p>
        </w:tc>
        <w:tc>
          <w:tcPr>
            <w:tcW w:w="736" w:type="dxa"/>
          </w:tcPr>
          <w:p w14:paraId="416FD144" w14:textId="40402BB6"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K</w:t>
            </w:r>
            <w:r>
              <w:rPr>
                <w:rFonts w:ascii="宋体" w:eastAsia="宋体" w:hAnsi="宋体"/>
                <w:sz w:val="24"/>
                <w:szCs w:val="24"/>
              </w:rPr>
              <w:t>02</w:t>
            </w:r>
            <w:r>
              <w:rPr>
                <w:rFonts w:ascii="宋体" w:eastAsia="宋体" w:hAnsi="宋体" w:hint="eastAsia"/>
                <w:sz w:val="24"/>
                <w:szCs w:val="24"/>
              </w:rPr>
              <w:t>闭合</w:t>
            </w:r>
          </w:p>
        </w:tc>
        <w:tc>
          <w:tcPr>
            <w:tcW w:w="736" w:type="dxa"/>
          </w:tcPr>
          <w:p w14:paraId="79BBF9C9" w14:textId="0C703392"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全闭</w:t>
            </w:r>
          </w:p>
        </w:tc>
      </w:tr>
      <w:tr w:rsidR="00D35C38" w14:paraId="1A5C0E65" w14:textId="77777777" w:rsidTr="00FC1FD4">
        <w:tc>
          <w:tcPr>
            <w:tcW w:w="5351" w:type="dxa"/>
          </w:tcPr>
          <w:p w14:paraId="0420F0BC" w14:textId="404AE902"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跨接电容C</w:t>
            </w:r>
            <w:r>
              <w:rPr>
                <w:rFonts w:ascii="宋体" w:eastAsia="宋体" w:hAnsi="宋体"/>
                <w:sz w:val="24"/>
                <w:szCs w:val="24"/>
              </w:rPr>
              <w:t>/</w:t>
            </w:r>
            <w:r>
              <w:rPr>
                <w:rFonts w:ascii="宋体" w:eastAsia="宋体" w:hAnsi="宋体" w:hint="eastAsia"/>
                <w:sz w:val="24"/>
                <w:szCs w:val="24"/>
              </w:rPr>
              <w:t>pF</w:t>
            </w:r>
          </w:p>
        </w:tc>
        <w:tc>
          <w:tcPr>
            <w:tcW w:w="737" w:type="dxa"/>
          </w:tcPr>
          <w:p w14:paraId="7EC00F65" w14:textId="3889E602"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~30</w:t>
            </w:r>
          </w:p>
        </w:tc>
        <w:tc>
          <w:tcPr>
            <w:tcW w:w="736" w:type="dxa"/>
          </w:tcPr>
          <w:p w14:paraId="291B9140" w14:textId="23A1BB7D"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0~60</w:t>
            </w:r>
          </w:p>
        </w:tc>
        <w:tc>
          <w:tcPr>
            <w:tcW w:w="736" w:type="dxa"/>
          </w:tcPr>
          <w:p w14:paraId="21A00BF5" w14:textId="75209887"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1~81</w:t>
            </w:r>
          </w:p>
        </w:tc>
        <w:tc>
          <w:tcPr>
            <w:tcW w:w="736" w:type="dxa"/>
          </w:tcPr>
          <w:p w14:paraId="13F78954" w14:textId="6747B2EB"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1~111</w:t>
            </w:r>
          </w:p>
        </w:tc>
      </w:tr>
      <w:tr w:rsidR="00D35C38" w14:paraId="6451BDAF" w14:textId="77777777" w:rsidTr="00FC1FD4">
        <w:tc>
          <w:tcPr>
            <w:tcW w:w="5351" w:type="dxa"/>
          </w:tcPr>
          <w:p w14:paraId="58A0F8FB" w14:textId="04135208"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中心频率f</w:t>
            </w:r>
            <w:r>
              <w:rPr>
                <w:rFonts w:ascii="宋体" w:eastAsia="宋体" w:hAnsi="宋体"/>
                <w:sz w:val="24"/>
                <w:szCs w:val="24"/>
              </w:rPr>
              <w:t>0/</w:t>
            </w:r>
            <w:r>
              <w:rPr>
                <w:rFonts w:ascii="宋体" w:eastAsia="宋体" w:hAnsi="宋体" w:hint="eastAsia"/>
                <w:sz w:val="24"/>
                <w:szCs w:val="24"/>
              </w:rPr>
              <w:t>MHz</w:t>
            </w:r>
          </w:p>
        </w:tc>
        <w:tc>
          <w:tcPr>
            <w:tcW w:w="737" w:type="dxa"/>
          </w:tcPr>
          <w:p w14:paraId="327C892E" w14:textId="5B31CDF3"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6.8118</w:t>
            </w:r>
          </w:p>
        </w:tc>
        <w:tc>
          <w:tcPr>
            <w:tcW w:w="736" w:type="dxa"/>
          </w:tcPr>
          <w:p w14:paraId="6EA774F0" w14:textId="157E7B96"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2.4406</w:t>
            </w:r>
          </w:p>
        </w:tc>
        <w:tc>
          <w:tcPr>
            <w:tcW w:w="736" w:type="dxa"/>
          </w:tcPr>
          <w:p w14:paraId="293E031D" w14:textId="6DF7F752"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.44687</w:t>
            </w:r>
          </w:p>
        </w:tc>
        <w:tc>
          <w:tcPr>
            <w:tcW w:w="736" w:type="dxa"/>
          </w:tcPr>
          <w:p w14:paraId="4B0A46FA" w14:textId="087A07D5"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.96908</w:t>
            </w:r>
          </w:p>
        </w:tc>
      </w:tr>
      <w:tr w:rsidR="00D35C38" w14:paraId="5C7734BD" w14:textId="77777777" w:rsidTr="00FC1FD4">
        <w:tc>
          <w:tcPr>
            <w:tcW w:w="5351" w:type="dxa"/>
          </w:tcPr>
          <w:p w14:paraId="2EE6CCC0" w14:textId="4432D7EC"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幅度</w:t>
            </w:r>
            <w:proofErr w:type="spellStart"/>
            <w:r>
              <w:rPr>
                <w:rFonts w:ascii="宋体" w:eastAsia="宋体" w:hAnsi="宋体" w:hint="eastAsia"/>
                <w:sz w:val="24"/>
                <w:szCs w:val="24"/>
              </w:rPr>
              <w:t>Vpp</w:t>
            </w:r>
            <w:proofErr w:type="spellEnd"/>
          </w:p>
        </w:tc>
        <w:tc>
          <w:tcPr>
            <w:tcW w:w="737" w:type="dxa"/>
          </w:tcPr>
          <w:p w14:paraId="6749A3FC" w14:textId="13FF2F25"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7</w:t>
            </w:r>
          </w:p>
        </w:tc>
        <w:tc>
          <w:tcPr>
            <w:tcW w:w="736" w:type="dxa"/>
          </w:tcPr>
          <w:p w14:paraId="0F24EA45" w14:textId="50EDEC37"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8</w:t>
            </w:r>
          </w:p>
        </w:tc>
        <w:tc>
          <w:tcPr>
            <w:tcW w:w="736" w:type="dxa"/>
          </w:tcPr>
          <w:p w14:paraId="163C05E0" w14:textId="3FECAC99"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w:t>
            </w:r>
          </w:p>
        </w:tc>
        <w:tc>
          <w:tcPr>
            <w:tcW w:w="736" w:type="dxa"/>
          </w:tcPr>
          <w:p w14:paraId="17BA2DAE" w14:textId="4F25C0EA"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74</w:t>
            </w:r>
          </w:p>
        </w:tc>
      </w:tr>
      <w:tr w:rsidR="00D35C38" w14:paraId="4F2447FC" w14:textId="77777777" w:rsidTr="00FC1FD4">
        <w:tc>
          <w:tcPr>
            <w:tcW w:w="5351" w:type="dxa"/>
          </w:tcPr>
          <w:p w14:paraId="642F3044" w14:textId="6275FBC3" w:rsidR="00D35C38" w:rsidRDefault="00D35C38" w:rsidP="000D65F3">
            <w:pPr>
              <w:spacing w:line="360" w:lineRule="auto"/>
              <w:rPr>
                <w:rFonts w:ascii="宋体" w:eastAsia="宋体" w:hAnsi="宋体"/>
                <w:sz w:val="24"/>
                <w:szCs w:val="24"/>
              </w:rPr>
            </w:pPr>
            <w:r>
              <w:rPr>
                <w:rFonts w:ascii="宋体" w:eastAsia="宋体" w:hAnsi="宋体" w:hint="eastAsia"/>
                <w:sz w:val="24"/>
                <w:szCs w:val="24"/>
              </w:rPr>
              <w:t>波形（见下图）</w:t>
            </w:r>
          </w:p>
        </w:tc>
        <w:tc>
          <w:tcPr>
            <w:tcW w:w="737" w:type="dxa"/>
          </w:tcPr>
          <w:p w14:paraId="015B9958" w14:textId="35F24951" w:rsidR="00D35C38" w:rsidRDefault="00D35C38" w:rsidP="000D65F3">
            <w:pPr>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\o\ac(○,1)</w:instrText>
            </w:r>
            <w:r>
              <w:rPr>
                <w:rFonts w:ascii="宋体" w:eastAsia="宋体" w:hAnsi="宋体"/>
                <w:sz w:val="24"/>
                <w:szCs w:val="24"/>
              </w:rPr>
              <w:fldChar w:fldCharType="end"/>
            </w:r>
          </w:p>
        </w:tc>
        <w:tc>
          <w:tcPr>
            <w:tcW w:w="736" w:type="dxa"/>
          </w:tcPr>
          <w:p w14:paraId="32166304" w14:textId="53AAD676" w:rsidR="00D35C38" w:rsidRDefault="00D35C38" w:rsidP="000D65F3">
            <w:pPr>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\o\ac(○,2)</w:instrText>
            </w:r>
            <w:r>
              <w:rPr>
                <w:rFonts w:ascii="宋体" w:eastAsia="宋体" w:hAnsi="宋体"/>
                <w:sz w:val="24"/>
                <w:szCs w:val="24"/>
              </w:rPr>
              <w:fldChar w:fldCharType="end"/>
            </w:r>
          </w:p>
        </w:tc>
        <w:tc>
          <w:tcPr>
            <w:tcW w:w="736" w:type="dxa"/>
          </w:tcPr>
          <w:p w14:paraId="1FE16414" w14:textId="285FDBD2" w:rsidR="00D35C38" w:rsidRDefault="00D35C38" w:rsidP="000D65F3">
            <w:pPr>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\o\ac(○,3)</w:instrText>
            </w:r>
            <w:r>
              <w:rPr>
                <w:rFonts w:ascii="宋体" w:eastAsia="宋体" w:hAnsi="宋体"/>
                <w:sz w:val="24"/>
                <w:szCs w:val="24"/>
              </w:rPr>
              <w:fldChar w:fldCharType="end"/>
            </w:r>
          </w:p>
        </w:tc>
        <w:tc>
          <w:tcPr>
            <w:tcW w:w="736" w:type="dxa"/>
          </w:tcPr>
          <w:p w14:paraId="24C90728" w14:textId="55B50115" w:rsidR="00D35C38" w:rsidRDefault="00D35C38" w:rsidP="000D65F3">
            <w:pPr>
              <w:spacing w:line="360" w:lineRule="auto"/>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eq \o\ac(○,4)</w:instrText>
            </w:r>
            <w:r>
              <w:rPr>
                <w:rFonts w:ascii="宋体" w:eastAsia="宋体" w:hAnsi="宋体"/>
                <w:sz w:val="24"/>
                <w:szCs w:val="24"/>
              </w:rPr>
              <w:fldChar w:fldCharType="end"/>
            </w:r>
          </w:p>
        </w:tc>
      </w:tr>
    </w:tbl>
    <w:p w14:paraId="40CDCECA" w14:textId="5869E84E" w:rsidR="000D65F3" w:rsidRDefault="00FC1FD4" w:rsidP="000D65F3">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42C2457F" wp14:editId="41979A51">
            <wp:extent cx="2595563" cy="19447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6971" cy="1960834"/>
                    </a:xfrm>
                    <a:prstGeom prst="rect">
                      <a:avLst/>
                    </a:prstGeom>
                    <a:noFill/>
                    <a:ln>
                      <a:noFill/>
                    </a:ln>
                  </pic:spPr>
                </pic:pic>
              </a:graphicData>
            </a:graphic>
          </wp:inline>
        </w:drawing>
      </w:r>
      <w:r>
        <w:rPr>
          <w:rFonts w:ascii="宋体" w:eastAsia="宋体" w:hAnsi="宋体" w:hint="eastAsia"/>
          <w:sz w:val="24"/>
          <w:szCs w:val="24"/>
        </w:rPr>
        <w:t xml:space="preserve"> </w:t>
      </w:r>
      <w:r w:rsidR="00075965" w:rsidRPr="00075965">
        <w:rPr>
          <w:noProof/>
        </w:rPr>
        <w:drawing>
          <wp:inline distT="0" distB="0" distL="0" distR="0" wp14:anchorId="2573D824" wp14:editId="51021845">
            <wp:extent cx="2586037" cy="1939995"/>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480" cy="1950079"/>
                    </a:xfrm>
                    <a:prstGeom prst="rect">
                      <a:avLst/>
                    </a:prstGeom>
                    <a:noFill/>
                    <a:ln>
                      <a:noFill/>
                    </a:ln>
                  </pic:spPr>
                </pic:pic>
              </a:graphicData>
            </a:graphic>
          </wp:inline>
        </w:drawing>
      </w:r>
    </w:p>
    <w:p w14:paraId="7201DEFC" w14:textId="2C5B9298" w:rsidR="00075965" w:rsidRDefault="00075965" w:rsidP="000D65F3">
      <w:pPr>
        <w:spacing w:line="360" w:lineRule="auto"/>
        <w:rPr>
          <w:rFonts w:ascii="宋体" w:eastAsia="宋体" w:hAnsi="宋体"/>
          <w:szCs w:val="21"/>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szCs w:val="21"/>
        </w:rPr>
        <w:t xml:space="preserve"> </w:t>
      </w:r>
      <w:r>
        <w:rPr>
          <w:rFonts w:ascii="宋体" w:eastAsia="宋体" w:hAnsi="宋体"/>
          <w:szCs w:val="21"/>
        </w:rPr>
        <w:fldChar w:fldCharType="begin"/>
      </w:r>
      <w:r>
        <w:rPr>
          <w:rFonts w:ascii="宋体" w:eastAsia="宋体" w:hAnsi="宋体"/>
          <w:szCs w:val="21"/>
        </w:rPr>
        <w:instrText xml:space="preserve"> </w:instrText>
      </w:r>
      <w:r>
        <w:rPr>
          <w:rFonts w:ascii="宋体" w:eastAsia="宋体" w:hAnsi="宋体" w:hint="eastAsia"/>
          <w:szCs w:val="21"/>
        </w:rPr>
        <w:instrText>eq \o\ac(○,1)</w:instrText>
      </w:r>
      <w:r>
        <w:rPr>
          <w:rFonts w:ascii="宋体" w:eastAsia="宋体" w:hAnsi="宋体"/>
          <w:szCs w:val="21"/>
        </w:rPr>
        <w:fldChar w:fldCharType="end"/>
      </w:r>
      <w:r>
        <w:rPr>
          <w:rFonts w:ascii="宋体" w:eastAsia="宋体" w:hAnsi="宋体"/>
          <w:szCs w:val="21"/>
        </w:rPr>
        <w:t xml:space="preserve">                                        </w:t>
      </w:r>
      <w:r>
        <w:rPr>
          <w:rFonts w:ascii="宋体" w:eastAsia="宋体" w:hAnsi="宋体"/>
          <w:szCs w:val="21"/>
        </w:rPr>
        <w:fldChar w:fldCharType="begin"/>
      </w:r>
      <w:r>
        <w:rPr>
          <w:rFonts w:ascii="宋体" w:eastAsia="宋体" w:hAnsi="宋体"/>
          <w:szCs w:val="21"/>
        </w:rPr>
        <w:instrText xml:space="preserve"> </w:instrText>
      </w:r>
      <w:r>
        <w:rPr>
          <w:rFonts w:ascii="宋体" w:eastAsia="宋体" w:hAnsi="宋体" w:hint="eastAsia"/>
          <w:szCs w:val="21"/>
        </w:rPr>
        <w:instrText>eq \o\ac(○,2)</w:instrText>
      </w:r>
      <w:r>
        <w:rPr>
          <w:rFonts w:ascii="宋体" w:eastAsia="宋体" w:hAnsi="宋体"/>
          <w:szCs w:val="21"/>
        </w:rPr>
        <w:fldChar w:fldCharType="end"/>
      </w:r>
    </w:p>
    <w:p w14:paraId="5013AE0E" w14:textId="5110099C" w:rsidR="00075965" w:rsidRDefault="00075965" w:rsidP="000D65F3">
      <w:pPr>
        <w:spacing w:line="360" w:lineRule="auto"/>
      </w:pPr>
      <w:r w:rsidRPr="00075965">
        <w:rPr>
          <w:noProof/>
        </w:rPr>
        <w:drawing>
          <wp:inline distT="0" distB="0" distL="0" distR="0" wp14:anchorId="12278D63" wp14:editId="6297E049">
            <wp:extent cx="2596526" cy="19478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8539" cy="1964377"/>
                    </a:xfrm>
                    <a:prstGeom prst="rect">
                      <a:avLst/>
                    </a:prstGeom>
                    <a:noFill/>
                    <a:ln>
                      <a:noFill/>
                    </a:ln>
                  </pic:spPr>
                </pic:pic>
              </a:graphicData>
            </a:graphic>
          </wp:inline>
        </w:drawing>
      </w:r>
      <w:r>
        <w:rPr>
          <w:rFonts w:ascii="宋体" w:eastAsia="宋体" w:hAnsi="宋体" w:hint="eastAsia"/>
          <w:szCs w:val="21"/>
        </w:rPr>
        <w:t xml:space="preserve"> </w:t>
      </w:r>
      <w:r>
        <w:t xml:space="preserve"> </w:t>
      </w:r>
      <w:r w:rsidRPr="00075965">
        <w:rPr>
          <w:noProof/>
        </w:rPr>
        <w:drawing>
          <wp:inline distT="0" distB="0" distL="0" distR="0" wp14:anchorId="20005680" wp14:editId="5A88E6ED">
            <wp:extent cx="2512060" cy="1884499"/>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920" cy="1893396"/>
                    </a:xfrm>
                    <a:prstGeom prst="rect">
                      <a:avLst/>
                    </a:prstGeom>
                    <a:noFill/>
                    <a:ln>
                      <a:noFill/>
                    </a:ln>
                  </pic:spPr>
                </pic:pic>
              </a:graphicData>
            </a:graphic>
          </wp:inline>
        </w:drawing>
      </w:r>
    </w:p>
    <w:p w14:paraId="6F4D74A5" w14:textId="2F2BE600" w:rsidR="00075965" w:rsidRPr="00075965" w:rsidRDefault="00075965" w:rsidP="000D65F3">
      <w:pPr>
        <w:spacing w:line="360" w:lineRule="auto"/>
        <w:rPr>
          <w:rFonts w:ascii="宋体" w:eastAsia="宋体" w:hAnsi="宋体"/>
          <w:szCs w:val="21"/>
        </w:rPr>
      </w:pPr>
      <w:r>
        <w:rPr>
          <w:rFonts w:hint="eastAsia"/>
        </w:rPr>
        <w:t xml:space="preserve"> </w:t>
      </w:r>
      <w:r>
        <w:t xml:space="preserve">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eq \o\ac(○,3)</w:instrText>
      </w:r>
      <w:r>
        <w:rPr>
          <w:rFonts w:ascii="宋体" w:eastAsia="宋体" w:hAnsi="宋体"/>
        </w:rPr>
        <w:fldChar w:fldCharType="end"/>
      </w:r>
      <w:r>
        <w:t xml:space="preserve">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eq \o\ac(○,4)</w:instrText>
      </w:r>
      <w:r>
        <w:rPr>
          <w:rFonts w:ascii="宋体" w:eastAsia="宋体" w:hAnsi="宋体"/>
        </w:rPr>
        <w:fldChar w:fldCharType="end"/>
      </w:r>
    </w:p>
    <w:p w14:paraId="5D0F418B"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w:t>
      </w:r>
      <w:r w:rsidRPr="008A4DAD">
        <w:rPr>
          <w:rFonts w:ascii="宋体" w:eastAsia="宋体" w:hAnsi="宋体"/>
          <w:sz w:val="24"/>
          <w:szCs w:val="24"/>
        </w:rPr>
        <w:t>2）用示波器观察调频波输出：</w:t>
      </w:r>
    </w:p>
    <w:p w14:paraId="2D524737"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①将开关</w:t>
      </w:r>
      <w:r w:rsidRPr="008A4DAD">
        <w:rPr>
          <w:rFonts w:ascii="宋体" w:eastAsia="宋体" w:hAnsi="宋体"/>
          <w:sz w:val="24"/>
          <w:szCs w:val="24"/>
        </w:rPr>
        <w:t>12K01、12K02均闭合，调整‘频率微调’电位器12W02及微</w:t>
      </w:r>
    </w:p>
    <w:p w14:paraId="4882DB07" w14:textId="42235781" w:rsid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调电容</w:t>
      </w:r>
      <w:r w:rsidRPr="008A4DAD">
        <w:rPr>
          <w:rFonts w:ascii="宋体" w:eastAsia="宋体" w:hAnsi="宋体"/>
          <w:sz w:val="24"/>
          <w:szCs w:val="24"/>
        </w:rPr>
        <w:t>12C07，使中心频率等于4MHz左右。</w:t>
      </w:r>
    </w:p>
    <w:p w14:paraId="60E0D0F8" w14:textId="468327BB" w:rsidR="00075965" w:rsidRPr="008A4DAD" w:rsidRDefault="00075965" w:rsidP="00075965">
      <w:pPr>
        <w:spacing w:line="360" w:lineRule="auto"/>
        <w:jc w:val="center"/>
        <w:rPr>
          <w:rFonts w:ascii="宋体" w:eastAsia="宋体" w:hAnsi="宋体"/>
          <w:sz w:val="24"/>
          <w:szCs w:val="24"/>
        </w:rPr>
      </w:pPr>
      <w:r w:rsidRPr="00075965">
        <w:rPr>
          <w:rFonts w:hint="eastAsia"/>
          <w:noProof/>
        </w:rPr>
        <w:lastRenderedPageBreak/>
        <w:drawing>
          <wp:inline distT="0" distB="0" distL="0" distR="0" wp14:anchorId="498FCAB6" wp14:editId="5B5E200D">
            <wp:extent cx="3167886" cy="237648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666" cy="2389075"/>
                    </a:xfrm>
                    <a:prstGeom prst="rect">
                      <a:avLst/>
                    </a:prstGeom>
                    <a:noFill/>
                    <a:ln>
                      <a:noFill/>
                    </a:ln>
                  </pic:spPr>
                </pic:pic>
              </a:graphicData>
            </a:graphic>
          </wp:inline>
        </w:drawing>
      </w:r>
    </w:p>
    <w:p w14:paraId="5F197169"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②低频信号源输出的频率为</w:t>
      </w:r>
      <w:r w:rsidRPr="008A4DAD">
        <w:rPr>
          <w:rFonts w:ascii="宋体" w:eastAsia="宋体" w:hAnsi="宋体"/>
          <w:sz w:val="24"/>
          <w:szCs w:val="24"/>
        </w:rPr>
        <w:t>1KHz，输出峰峰值1.5V的信号接入12IN01</w:t>
      </w:r>
    </w:p>
    <w:p w14:paraId="6E20A920" w14:textId="31FD8E1E" w:rsidR="008A4DAD" w:rsidRDefault="008A4DAD" w:rsidP="00702260">
      <w:pPr>
        <w:tabs>
          <w:tab w:val="left" w:pos="3068"/>
        </w:tabs>
        <w:spacing w:line="360" w:lineRule="auto"/>
        <w:rPr>
          <w:rFonts w:ascii="宋体" w:eastAsia="宋体" w:hAnsi="宋体"/>
          <w:sz w:val="24"/>
          <w:szCs w:val="24"/>
        </w:rPr>
      </w:pPr>
      <w:r w:rsidRPr="008A4DAD">
        <w:rPr>
          <w:rFonts w:ascii="宋体" w:eastAsia="宋体" w:hAnsi="宋体" w:hint="eastAsia"/>
          <w:sz w:val="24"/>
          <w:szCs w:val="24"/>
        </w:rPr>
        <w:t>音频信号输入端。</w:t>
      </w:r>
      <w:r w:rsidR="00702260">
        <w:rPr>
          <w:rFonts w:ascii="宋体" w:eastAsia="宋体" w:hAnsi="宋体"/>
          <w:sz w:val="24"/>
          <w:szCs w:val="24"/>
        </w:rPr>
        <w:tab/>
      </w:r>
    </w:p>
    <w:p w14:paraId="6741E0BA" w14:textId="4AE968AF" w:rsidR="00702260" w:rsidRPr="008A4DAD" w:rsidRDefault="00702260" w:rsidP="00702260">
      <w:pPr>
        <w:tabs>
          <w:tab w:val="left" w:pos="3068"/>
        </w:tabs>
        <w:spacing w:line="360" w:lineRule="auto"/>
        <w:jc w:val="center"/>
        <w:rPr>
          <w:rFonts w:ascii="宋体" w:eastAsia="宋体" w:hAnsi="宋体"/>
          <w:sz w:val="24"/>
          <w:szCs w:val="24"/>
        </w:rPr>
      </w:pPr>
      <w:r w:rsidRPr="00702260">
        <w:rPr>
          <w:noProof/>
        </w:rPr>
        <w:drawing>
          <wp:inline distT="0" distB="0" distL="0" distR="0" wp14:anchorId="6B38FE65" wp14:editId="4E578B6C">
            <wp:extent cx="3152775" cy="2365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9848" cy="2370456"/>
                    </a:xfrm>
                    <a:prstGeom prst="rect">
                      <a:avLst/>
                    </a:prstGeom>
                    <a:noFill/>
                    <a:ln>
                      <a:noFill/>
                    </a:ln>
                  </pic:spPr>
                </pic:pic>
              </a:graphicData>
            </a:graphic>
          </wp:inline>
        </w:drawing>
      </w:r>
    </w:p>
    <w:p w14:paraId="7605249C"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③调整低频信号源的输出幅度，用示波器观察调频波输出端</w:t>
      </w:r>
      <w:r w:rsidRPr="008A4DAD">
        <w:rPr>
          <w:rFonts w:ascii="宋体" w:eastAsia="宋体" w:hAnsi="宋体"/>
          <w:sz w:val="24"/>
          <w:szCs w:val="24"/>
        </w:rPr>
        <w:t>12OUT02端</w:t>
      </w:r>
    </w:p>
    <w:p w14:paraId="63C46BDD" w14:textId="608F8B24" w:rsidR="000D65F3"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信号，应有调频波输出。</w:t>
      </w:r>
    </w:p>
    <w:p w14:paraId="7DD9C33C" w14:textId="0C1EDDF9" w:rsidR="008A4DAD" w:rsidRDefault="00075965" w:rsidP="00075965">
      <w:pPr>
        <w:spacing w:line="360" w:lineRule="auto"/>
        <w:jc w:val="center"/>
        <w:rPr>
          <w:rFonts w:ascii="宋体" w:eastAsia="宋体" w:hAnsi="宋体"/>
          <w:sz w:val="24"/>
          <w:szCs w:val="24"/>
        </w:rPr>
      </w:pPr>
      <w:r w:rsidRPr="00075965">
        <w:rPr>
          <w:noProof/>
        </w:rPr>
        <w:drawing>
          <wp:inline distT="0" distB="0" distL="0" distR="0" wp14:anchorId="5729DC45" wp14:editId="682099BE">
            <wp:extent cx="3390085" cy="254317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1262" cy="2559061"/>
                    </a:xfrm>
                    <a:prstGeom prst="rect">
                      <a:avLst/>
                    </a:prstGeom>
                    <a:noFill/>
                    <a:ln>
                      <a:noFill/>
                    </a:ln>
                  </pic:spPr>
                </pic:pic>
              </a:graphicData>
            </a:graphic>
          </wp:inline>
        </w:drawing>
      </w:r>
    </w:p>
    <w:p w14:paraId="7A440DA4" w14:textId="66A78003" w:rsidR="008A4DAD" w:rsidRDefault="008A4DAD" w:rsidP="008A4DAD">
      <w:pPr>
        <w:spacing w:line="360" w:lineRule="auto"/>
        <w:rPr>
          <w:rFonts w:ascii="宋体" w:eastAsia="宋体" w:hAnsi="宋体"/>
          <w:b/>
          <w:bCs/>
          <w:sz w:val="24"/>
          <w:szCs w:val="24"/>
        </w:rPr>
      </w:pPr>
      <w:r w:rsidRPr="008A4DAD">
        <w:rPr>
          <w:rFonts w:ascii="宋体" w:eastAsia="宋体" w:hAnsi="宋体" w:hint="eastAsia"/>
          <w:b/>
          <w:bCs/>
          <w:sz w:val="24"/>
          <w:szCs w:val="24"/>
        </w:rPr>
        <w:lastRenderedPageBreak/>
        <w:t>2</w:t>
      </w:r>
      <w:r w:rsidRPr="008A4DAD">
        <w:rPr>
          <w:rFonts w:ascii="宋体" w:eastAsia="宋体" w:hAnsi="宋体"/>
          <w:b/>
          <w:bCs/>
          <w:sz w:val="24"/>
          <w:szCs w:val="24"/>
        </w:rPr>
        <w:t>.NE564</w:t>
      </w:r>
      <w:r w:rsidRPr="008A4DAD">
        <w:rPr>
          <w:rFonts w:ascii="宋体" w:eastAsia="宋体" w:hAnsi="宋体" w:hint="eastAsia"/>
          <w:b/>
          <w:bCs/>
          <w:sz w:val="24"/>
          <w:szCs w:val="24"/>
        </w:rPr>
        <w:t>锁相环鉴频实验</w:t>
      </w:r>
    </w:p>
    <w:p w14:paraId="42E6D2C6" w14:textId="120A1B88" w:rsidR="00967AC3" w:rsidRDefault="00967AC3" w:rsidP="00967AC3">
      <w:pPr>
        <w:spacing w:line="360" w:lineRule="auto"/>
        <w:jc w:val="center"/>
        <w:rPr>
          <w:rFonts w:ascii="宋体" w:eastAsia="宋体" w:hAnsi="宋体" w:hint="eastAsia"/>
          <w:b/>
          <w:bCs/>
          <w:sz w:val="24"/>
          <w:szCs w:val="24"/>
        </w:rPr>
      </w:pPr>
      <w:r w:rsidRPr="00967AC3">
        <w:drawing>
          <wp:inline distT="0" distB="0" distL="0" distR="0" wp14:anchorId="28CED858" wp14:editId="5BC456DF">
            <wp:extent cx="5347488" cy="267652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543" cy="2679055"/>
                    </a:xfrm>
                    <a:prstGeom prst="rect">
                      <a:avLst/>
                    </a:prstGeom>
                  </pic:spPr>
                </pic:pic>
              </a:graphicData>
            </a:graphic>
          </wp:inline>
        </w:drawing>
      </w:r>
    </w:p>
    <w:p w14:paraId="1B77CAC7" w14:textId="7A6EA4C0" w:rsidR="008A4DAD" w:rsidRPr="008A4DAD" w:rsidRDefault="008A4DAD" w:rsidP="008A4DAD">
      <w:pPr>
        <w:spacing w:line="360" w:lineRule="auto"/>
        <w:rPr>
          <w:rFonts w:ascii="宋体" w:eastAsia="宋体" w:hAnsi="宋体"/>
          <w:sz w:val="24"/>
          <w:szCs w:val="24"/>
        </w:rPr>
      </w:pPr>
      <w:r>
        <w:rPr>
          <w:rFonts w:ascii="宋体" w:eastAsia="宋体" w:hAnsi="宋体" w:hint="eastAsia"/>
          <w:sz w:val="24"/>
          <w:szCs w:val="24"/>
        </w:rPr>
        <w:t>（1）</w:t>
      </w:r>
      <w:r w:rsidRPr="008A4DAD">
        <w:rPr>
          <w:rFonts w:ascii="宋体" w:eastAsia="宋体" w:hAnsi="宋体"/>
          <w:sz w:val="24"/>
          <w:szCs w:val="24"/>
        </w:rPr>
        <w:t>用示波器确定锁相环鉴频电路的捕捉带和同步带</w:t>
      </w:r>
    </w:p>
    <w:p w14:paraId="5DAB0810"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①将开关</w:t>
      </w:r>
      <w:r w:rsidRPr="008A4DAD">
        <w:rPr>
          <w:rFonts w:ascii="宋体" w:eastAsia="宋体" w:hAnsi="宋体"/>
          <w:sz w:val="24"/>
          <w:szCs w:val="24"/>
        </w:rPr>
        <w:t>13K01闭合（测试档）；</w:t>
      </w:r>
    </w:p>
    <w:p w14:paraId="05612A81"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②将开关</w:t>
      </w:r>
      <w:r w:rsidRPr="008A4DAD">
        <w:rPr>
          <w:rFonts w:ascii="宋体" w:eastAsia="宋体" w:hAnsi="宋体"/>
          <w:sz w:val="24"/>
          <w:szCs w:val="24"/>
        </w:rPr>
        <w:t>13K03闭合，13K02断开；</w:t>
      </w:r>
    </w:p>
    <w:p w14:paraId="7BA83E6C"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③将锁定范围电位器</w:t>
      </w:r>
      <w:r w:rsidRPr="008A4DAD">
        <w:rPr>
          <w:rFonts w:ascii="宋体" w:eastAsia="宋体" w:hAnsi="宋体"/>
          <w:sz w:val="24"/>
          <w:szCs w:val="24"/>
        </w:rPr>
        <w:t>13W02旋到最大（顺时针旋到底）；</w:t>
      </w:r>
    </w:p>
    <w:p w14:paraId="006FB1D8"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④从</w:t>
      </w:r>
      <w:r w:rsidRPr="008A4DAD">
        <w:rPr>
          <w:rFonts w:ascii="宋体" w:eastAsia="宋体" w:hAnsi="宋体"/>
          <w:sz w:val="24"/>
          <w:szCs w:val="24"/>
        </w:rPr>
        <w:t>13B01输入高频信号输入幅度为2V左右，频率4MHz；</w:t>
      </w:r>
    </w:p>
    <w:p w14:paraId="580661A4"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⑤用示波器测量</w:t>
      </w:r>
      <w:r w:rsidRPr="008A4DAD">
        <w:rPr>
          <w:rFonts w:ascii="宋体" w:eastAsia="宋体" w:hAnsi="宋体"/>
          <w:sz w:val="24"/>
          <w:szCs w:val="24"/>
        </w:rPr>
        <w:t>13TP04的信号，其输出频率应该与高频信号源的频率一</w:t>
      </w:r>
    </w:p>
    <w:p w14:paraId="07DCB6EF"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致，即锁相环已锁定；</w:t>
      </w:r>
    </w:p>
    <w:p w14:paraId="3962B269"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⑥增加及降低高频信号的频率，当</w:t>
      </w:r>
      <w:r w:rsidRPr="008A4DAD">
        <w:rPr>
          <w:rFonts w:ascii="宋体" w:eastAsia="宋体" w:hAnsi="宋体"/>
          <w:sz w:val="24"/>
          <w:szCs w:val="24"/>
        </w:rPr>
        <w:t>13TP04端的输出不再跟踪高频信号源</w:t>
      </w:r>
    </w:p>
    <w:p w14:paraId="1A6339D8"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的频率时，该锁相环已失锁，其测得的频率范围就是同步带。将测量</w:t>
      </w:r>
    </w:p>
    <w:p w14:paraId="50E633BC" w14:textId="01B34966" w:rsid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结果填入下面表格中。</w:t>
      </w:r>
    </w:p>
    <w:tbl>
      <w:tblPr>
        <w:tblStyle w:val="a8"/>
        <w:tblW w:w="0" w:type="auto"/>
        <w:tblLook w:val="04A0" w:firstRow="1" w:lastRow="0" w:firstColumn="1" w:lastColumn="0" w:noHBand="0" w:noVBand="1"/>
      </w:tblPr>
      <w:tblGrid>
        <w:gridCol w:w="2765"/>
        <w:gridCol w:w="2765"/>
        <w:gridCol w:w="2766"/>
      </w:tblGrid>
      <w:tr w:rsidR="00D35C38" w14:paraId="7000433E" w14:textId="77777777" w:rsidTr="00D35C38">
        <w:tc>
          <w:tcPr>
            <w:tcW w:w="2765" w:type="dxa"/>
          </w:tcPr>
          <w:p w14:paraId="7D704587" w14:textId="4B38BA35" w:rsidR="00D35C38" w:rsidRDefault="00D35C38" w:rsidP="008A4DAD">
            <w:pPr>
              <w:spacing w:line="360" w:lineRule="auto"/>
              <w:rPr>
                <w:rFonts w:ascii="宋体" w:eastAsia="宋体" w:hAnsi="宋体"/>
                <w:sz w:val="24"/>
                <w:szCs w:val="24"/>
              </w:rPr>
            </w:pPr>
            <w:r>
              <w:rPr>
                <w:rFonts w:ascii="宋体" w:eastAsia="宋体" w:hAnsi="宋体"/>
                <w:sz w:val="24"/>
                <w:szCs w:val="24"/>
              </w:rPr>
              <w:t>F0</w:t>
            </w:r>
            <w:r>
              <w:rPr>
                <w:rFonts w:ascii="宋体" w:eastAsia="宋体" w:hAnsi="宋体" w:hint="eastAsia"/>
                <w:sz w:val="24"/>
                <w:szCs w:val="24"/>
              </w:rPr>
              <w:t>选择开关</w:t>
            </w:r>
          </w:p>
        </w:tc>
        <w:tc>
          <w:tcPr>
            <w:tcW w:w="2765" w:type="dxa"/>
          </w:tcPr>
          <w:p w14:paraId="57283BAF" w14:textId="194C5801" w:rsidR="00D35C38" w:rsidRDefault="00FC1FD4" w:rsidP="008A4DAD">
            <w:pPr>
              <w:spacing w:line="360" w:lineRule="auto"/>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3</w:t>
            </w:r>
            <w:r>
              <w:rPr>
                <w:rFonts w:ascii="宋体" w:eastAsia="宋体" w:hAnsi="宋体" w:hint="eastAsia"/>
                <w:sz w:val="24"/>
                <w:szCs w:val="24"/>
              </w:rPr>
              <w:t>闭合、J</w:t>
            </w:r>
            <w:r>
              <w:rPr>
                <w:rFonts w:ascii="宋体" w:eastAsia="宋体" w:hAnsi="宋体"/>
                <w:sz w:val="24"/>
                <w:szCs w:val="24"/>
              </w:rPr>
              <w:t>2</w:t>
            </w:r>
            <w:r>
              <w:rPr>
                <w:rFonts w:ascii="宋体" w:eastAsia="宋体" w:hAnsi="宋体" w:hint="eastAsia"/>
                <w:sz w:val="24"/>
                <w:szCs w:val="24"/>
              </w:rPr>
              <w:t>断开</w:t>
            </w:r>
          </w:p>
        </w:tc>
        <w:tc>
          <w:tcPr>
            <w:tcW w:w="2766" w:type="dxa"/>
          </w:tcPr>
          <w:p w14:paraId="3D869B4A" w14:textId="665BB8F6" w:rsidR="00D35C38" w:rsidRDefault="00FC1FD4" w:rsidP="008A4DAD">
            <w:pPr>
              <w:spacing w:line="360" w:lineRule="auto"/>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3</w:t>
            </w:r>
            <w:r>
              <w:rPr>
                <w:rFonts w:ascii="宋体" w:eastAsia="宋体" w:hAnsi="宋体" w:hint="eastAsia"/>
                <w:sz w:val="24"/>
                <w:szCs w:val="24"/>
              </w:rPr>
              <w:t>断开、J</w:t>
            </w:r>
            <w:r>
              <w:rPr>
                <w:rFonts w:ascii="宋体" w:eastAsia="宋体" w:hAnsi="宋体"/>
                <w:sz w:val="24"/>
                <w:szCs w:val="24"/>
              </w:rPr>
              <w:t>2</w:t>
            </w:r>
            <w:r>
              <w:rPr>
                <w:rFonts w:ascii="宋体" w:eastAsia="宋体" w:hAnsi="宋体" w:hint="eastAsia"/>
                <w:sz w:val="24"/>
                <w:szCs w:val="24"/>
              </w:rPr>
              <w:t>闭合</w:t>
            </w:r>
          </w:p>
        </w:tc>
      </w:tr>
      <w:tr w:rsidR="00D35C38" w14:paraId="7B99B7F7" w14:textId="77777777" w:rsidTr="00D35C38">
        <w:tc>
          <w:tcPr>
            <w:tcW w:w="2765" w:type="dxa"/>
          </w:tcPr>
          <w:p w14:paraId="552087CD" w14:textId="05C150B8" w:rsidR="00D35C38" w:rsidRDefault="00D35C38" w:rsidP="008A4DAD">
            <w:pPr>
              <w:spacing w:line="360" w:lineRule="auto"/>
              <w:rPr>
                <w:rFonts w:ascii="宋体" w:eastAsia="宋体" w:hAnsi="宋体"/>
                <w:sz w:val="24"/>
                <w:szCs w:val="24"/>
              </w:rPr>
            </w:pPr>
            <w:r>
              <w:rPr>
                <w:rFonts w:ascii="宋体" w:eastAsia="宋体" w:hAnsi="宋体" w:hint="eastAsia"/>
                <w:sz w:val="24"/>
                <w:szCs w:val="24"/>
              </w:rPr>
              <w:t>VCO外接的电容（pF）</w:t>
            </w:r>
          </w:p>
        </w:tc>
        <w:tc>
          <w:tcPr>
            <w:tcW w:w="2765" w:type="dxa"/>
          </w:tcPr>
          <w:p w14:paraId="5C069B10" w14:textId="29BD2D43" w:rsidR="00D35C38" w:rsidRDefault="00FC1FD4" w:rsidP="008A4DAD">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1+100</w:t>
            </w:r>
            <w:r>
              <w:rPr>
                <w:rFonts w:ascii="宋体" w:eastAsia="宋体" w:hAnsi="宋体" w:hint="eastAsia"/>
                <w:sz w:val="24"/>
                <w:szCs w:val="24"/>
              </w:rPr>
              <w:t>（可调</w:t>
            </w:r>
            <w:r>
              <w:rPr>
                <w:rFonts w:ascii="宋体" w:eastAsia="宋体" w:hAnsi="宋体"/>
                <w:sz w:val="24"/>
                <w:szCs w:val="24"/>
              </w:rPr>
              <w:t>）</w:t>
            </w:r>
          </w:p>
        </w:tc>
        <w:tc>
          <w:tcPr>
            <w:tcW w:w="2766" w:type="dxa"/>
          </w:tcPr>
          <w:p w14:paraId="04779B9E" w14:textId="488EB060" w:rsidR="00D35C38" w:rsidRDefault="00FC1FD4" w:rsidP="008A4DAD">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0+100</w:t>
            </w:r>
            <w:r>
              <w:rPr>
                <w:rFonts w:ascii="宋体" w:eastAsia="宋体" w:hAnsi="宋体" w:hint="eastAsia"/>
                <w:sz w:val="24"/>
                <w:szCs w:val="24"/>
              </w:rPr>
              <w:t>（可调）</w:t>
            </w:r>
          </w:p>
        </w:tc>
      </w:tr>
      <w:tr w:rsidR="00D35C38" w14:paraId="72F7B45A" w14:textId="77777777" w:rsidTr="00D35C38">
        <w:tc>
          <w:tcPr>
            <w:tcW w:w="2765" w:type="dxa"/>
          </w:tcPr>
          <w:p w14:paraId="53336814" w14:textId="027E3ADE" w:rsidR="00D35C38" w:rsidRPr="00D35C38" w:rsidRDefault="00D35C38" w:rsidP="008A4DAD">
            <w:pPr>
              <w:spacing w:line="360" w:lineRule="auto"/>
              <w:rPr>
                <w:rFonts w:ascii="宋体" w:eastAsia="宋体" w:hAnsi="宋体"/>
                <w:sz w:val="24"/>
                <w:szCs w:val="24"/>
              </w:rPr>
            </w:pPr>
            <w:r>
              <w:rPr>
                <w:rFonts w:ascii="宋体" w:eastAsia="宋体" w:hAnsi="宋体" w:hint="eastAsia"/>
                <w:sz w:val="24"/>
                <w:szCs w:val="24"/>
              </w:rPr>
              <w:t>同步带（MH</w:t>
            </w:r>
            <w:r w:rsidR="00FC1FD4">
              <w:rPr>
                <w:rFonts w:ascii="宋体" w:eastAsia="宋体" w:hAnsi="宋体" w:hint="eastAsia"/>
                <w:sz w:val="24"/>
                <w:szCs w:val="24"/>
              </w:rPr>
              <w:t>z</w:t>
            </w:r>
            <w:r w:rsidR="00FC1FD4">
              <w:rPr>
                <w:rFonts w:ascii="宋体" w:eastAsia="宋体" w:hAnsi="宋体"/>
                <w:sz w:val="24"/>
                <w:szCs w:val="24"/>
              </w:rPr>
              <w:t>）</w:t>
            </w:r>
          </w:p>
        </w:tc>
        <w:tc>
          <w:tcPr>
            <w:tcW w:w="2765" w:type="dxa"/>
          </w:tcPr>
          <w:p w14:paraId="762CB016" w14:textId="407138DE" w:rsidR="00D35C38" w:rsidRDefault="005A23B5" w:rsidP="008A4DAD">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.501</w:t>
            </w:r>
          </w:p>
        </w:tc>
        <w:tc>
          <w:tcPr>
            <w:tcW w:w="2766" w:type="dxa"/>
          </w:tcPr>
          <w:p w14:paraId="2B6C409E" w14:textId="24DC0385" w:rsidR="00D35C38" w:rsidRDefault="00076A44" w:rsidP="008A4DAD">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.030</w:t>
            </w:r>
          </w:p>
        </w:tc>
      </w:tr>
      <w:tr w:rsidR="00D35C38" w14:paraId="4220554B" w14:textId="77777777" w:rsidTr="00D35C38">
        <w:tc>
          <w:tcPr>
            <w:tcW w:w="2765" w:type="dxa"/>
          </w:tcPr>
          <w:p w14:paraId="23CEE16D" w14:textId="6F740382" w:rsidR="00FC1FD4" w:rsidRDefault="00FC1FD4" w:rsidP="008A4DAD">
            <w:pPr>
              <w:spacing w:line="360" w:lineRule="auto"/>
              <w:rPr>
                <w:rFonts w:ascii="宋体" w:eastAsia="宋体" w:hAnsi="宋体"/>
                <w:sz w:val="24"/>
                <w:szCs w:val="24"/>
              </w:rPr>
            </w:pPr>
            <w:r>
              <w:rPr>
                <w:rFonts w:ascii="宋体" w:eastAsia="宋体" w:hAnsi="宋体" w:hint="eastAsia"/>
                <w:sz w:val="24"/>
                <w:szCs w:val="24"/>
              </w:rPr>
              <w:t>中心频率（MHz）</w:t>
            </w:r>
          </w:p>
        </w:tc>
        <w:tc>
          <w:tcPr>
            <w:tcW w:w="2765" w:type="dxa"/>
          </w:tcPr>
          <w:p w14:paraId="52AAC878" w14:textId="5DBE3B9C" w:rsidR="00D35C38" w:rsidRDefault="00702260" w:rsidP="008A4DAD">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.01139</w:t>
            </w:r>
          </w:p>
        </w:tc>
        <w:tc>
          <w:tcPr>
            <w:tcW w:w="2766" w:type="dxa"/>
          </w:tcPr>
          <w:p w14:paraId="7CD9946F" w14:textId="7F38C5DC" w:rsidR="00D35C38" w:rsidRDefault="00702260" w:rsidP="008A4DAD">
            <w:pPr>
              <w:spacing w:line="360" w:lineRule="auto"/>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.85705</w:t>
            </w:r>
          </w:p>
        </w:tc>
      </w:tr>
      <w:tr w:rsidR="00D35C38" w14:paraId="7133253E" w14:textId="77777777" w:rsidTr="00D35C38">
        <w:tc>
          <w:tcPr>
            <w:tcW w:w="2765" w:type="dxa"/>
          </w:tcPr>
          <w:p w14:paraId="6D74F888" w14:textId="6ED97A9F" w:rsidR="00D35C38" w:rsidRDefault="00FC1FD4" w:rsidP="008A4DAD">
            <w:pPr>
              <w:spacing w:line="360" w:lineRule="auto"/>
              <w:rPr>
                <w:rFonts w:ascii="宋体" w:eastAsia="宋体" w:hAnsi="宋体"/>
                <w:sz w:val="24"/>
                <w:szCs w:val="24"/>
              </w:rPr>
            </w:pPr>
            <w:r>
              <w:rPr>
                <w:rFonts w:ascii="宋体" w:eastAsia="宋体" w:hAnsi="宋体" w:hint="eastAsia"/>
                <w:sz w:val="24"/>
                <w:szCs w:val="24"/>
              </w:rPr>
              <w:t>捕捉带（MHz）</w:t>
            </w:r>
          </w:p>
        </w:tc>
        <w:tc>
          <w:tcPr>
            <w:tcW w:w="2765" w:type="dxa"/>
          </w:tcPr>
          <w:p w14:paraId="3B6F74E4" w14:textId="4BFE6D3E" w:rsidR="00D35C38" w:rsidRDefault="005A23B5" w:rsidP="008A4DAD">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.350</w:t>
            </w:r>
          </w:p>
        </w:tc>
        <w:tc>
          <w:tcPr>
            <w:tcW w:w="2766" w:type="dxa"/>
          </w:tcPr>
          <w:p w14:paraId="3DE40F7E" w14:textId="3D5CD996" w:rsidR="00D35C38" w:rsidRDefault="00076A44" w:rsidP="008A4DAD">
            <w:pPr>
              <w:spacing w:line="360"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.330</w:t>
            </w:r>
          </w:p>
        </w:tc>
      </w:tr>
    </w:tbl>
    <w:p w14:paraId="5613740B" w14:textId="4357A75C" w:rsidR="008A4DAD" w:rsidRDefault="008A4DAD" w:rsidP="008A4DAD">
      <w:pPr>
        <w:spacing w:line="360" w:lineRule="auto"/>
        <w:rPr>
          <w:rFonts w:ascii="宋体" w:eastAsia="宋体" w:hAnsi="宋体"/>
          <w:sz w:val="24"/>
          <w:szCs w:val="24"/>
        </w:rPr>
      </w:pPr>
    </w:p>
    <w:p w14:paraId="2403E80D"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⑦把高频信号源的输出频率调整在同步带以外，即该锁相环电路已对输入</w:t>
      </w:r>
    </w:p>
    <w:p w14:paraId="44E9F9D0"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信号失锁，然后慢慢增加及降低高频信号源的输出频率，当</w:t>
      </w:r>
      <w:r w:rsidRPr="008A4DAD">
        <w:rPr>
          <w:rFonts w:ascii="宋体" w:eastAsia="宋体" w:hAnsi="宋体"/>
          <w:sz w:val="24"/>
          <w:szCs w:val="24"/>
        </w:rPr>
        <w:t>13TP04检测环</w:t>
      </w:r>
    </w:p>
    <w:p w14:paraId="5F217827"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的输出频率跟踪输入时，即该锁相环实验电路已锁定，其测得的频率范围</w:t>
      </w:r>
    </w:p>
    <w:p w14:paraId="220B56F9"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lastRenderedPageBreak/>
        <w:t>就是‘捕捉带’。将测量结果填入上表中。</w:t>
      </w:r>
    </w:p>
    <w:p w14:paraId="28144A07"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⑧将开关</w:t>
      </w:r>
      <w:r w:rsidRPr="008A4DAD">
        <w:rPr>
          <w:rFonts w:ascii="宋体" w:eastAsia="宋体" w:hAnsi="宋体"/>
          <w:sz w:val="24"/>
          <w:szCs w:val="24"/>
        </w:rPr>
        <w:t>13K03断开、开关13K02闭合。‘锁定范围’电位器13W02旋到</w:t>
      </w:r>
    </w:p>
    <w:p w14:paraId="14BC4B57" w14:textId="246F70B8" w:rsid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中间，重新测试同步带、捕捉带，将测量结果填入上表中。</w:t>
      </w:r>
    </w:p>
    <w:p w14:paraId="6244132A" w14:textId="68A027AB" w:rsidR="008A4DAD" w:rsidRDefault="008A4DAD" w:rsidP="008A4DAD">
      <w:pPr>
        <w:spacing w:line="360" w:lineRule="auto"/>
        <w:rPr>
          <w:rFonts w:ascii="宋体" w:eastAsia="宋体" w:hAnsi="宋体"/>
          <w:sz w:val="24"/>
          <w:szCs w:val="24"/>
        </w:rPr>
      </w:pPr>
    </w:p>
    <w:p w14:paraId="22B3201E" w14:textId="5EC370E9" w:rsidR="008A4DAD" w:rsidRPr="008A4DAD" w:rsidRDefault="008A4DAD" w:rsidP="008A4DAD">
      <w:pPr>
        <w:spacing w:line="360" w:lineRule="auto"/>
        <w:rPr>
          <w:rFonts w:ascii="宋体" w:eastAsia="宋体" w:hAnsi="宋体"/>
          <w:sz w:val="24"/>
          <w:szCs w:val="24"/>
        </w:rPr>
      </w:pPr>
      <w:r>
        <w:rPr>
          <w:rFonts w:ascii="宋体" w:eastAsia="宋体" w:hAnsi="宋体" w:hint="eastAsia"/>
          <w:sz w:val="24"/>
          <w:szCs w:val="24"/>
        </w:rPr>
        <w:t>（2）</w:t>
      </w:r>
      <w:r w:rsidRPr="008A4DAD">
        <w:rPr>
          <w:rFonts w:ascii="宋体" w:eastAsia="宋体" w:hAnsi="宋体"/>
          <w:sz w:val="24"/>
          <w:szCs w:val="24"/>
        </w:rPr>
        <w:t>构建锁相环调频波输入</w:t>
      </w:r>
    </w:p>
    <w:p w14:paraId="4CE3EFD2"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将锁相调频电路输出的调频信号，输入至锁相环鉴频电路的输入端</w:t>
      </w:r>
      <w:r w:rsidRPr="008A4DAD">
        <w:rPr>
          <w:rFonts w:ascii="宋体" w:eastAsia="宋体" w:hAnsi="宋体"/>
          <w:sz w:val="24"/>
          <w:szCs w:val="24"/>
        </w:rPr>
        <w:t>13B01，</w:t>
      </w:r>
    </w:p>
    <w:p w14:paraId="5F742BB8"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开关</w:t>
      </w:r>
      <w:r w:rsidRPr="008A4DAD">
        <w:rPr>
          <w:rFonts w:ascii="宋体" w:eastAsia="宋体" w:hAnsi="宋体"/>
          <w:sz w:val="24"/>
          <w:szCs w:val="24"/>
        </w:rPr>
        <w:t>13K01断开。</w:t>
      </w:r>
    </w:p>
    <w:p w14:paraId="1B8F7838" w14:textId="59F54348" w:rsidR="00FE7C44"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注意：应保持锁相调频电路和锁相鉴频电路的中心频率均为</w:t>
      </w:r>
      <w:r w:rsidRPr="008A4DAD">
        <w:rPr>
          <w:rFonts w:ascii="宋体" w:eastAsia="宋体" w:hAnsi="宋体"/>
          <w:sz w:val="24"/>
          <w:szCs w:val="24"/>
        </w:rPr>
        <w:t>4MHz。</w:t>
      </w:r>
    </w:p>
    <w:p w14:paraId="3122F65A" w14:textId="52BD4B4A" w:rsidR="005A23B5" w:rsidRDefault="005A23B5" w:rsidP="005A23B5">
      <w:pPr>
        <w:spacing w:line="360" w:lineRule="auto"/>
        <w:jc w:val="center"/>
        <w:rPr>
          <w:rFonts w:ascii="宋体" w:eastAsia="宋体" w:hAnsi="宋体"/>
          <w:sz w:val="24"/>
          <w:szCs w:val="24"/>
        </w:rPr>
      </w:pPr>
      <w:r w:rsidRPr="005A23B5">
        <w:rPr>
          <w:noProof/>
        </w:rPr>
        <w:drawing>
          <wp:inline distT="0" distB="0" distL="0" distR="0" wp14:anchorId="55F79417" wp14:editId="1D6C0E1F">
            <wp:extent cx="3462338" cy="2597379"/>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0513" cy="2603512"/>
                    </a:xfrm>
                    <a:prstGeom prst="rect">
                      <a:avLst/>
                    </a:prstGeom>
                    <a:noFill/>
                    <a:ln>
                      <a:noFill/>
                    </a:ln>
                  </pic:spPr>
                </pic:pic>
              </a:graphicData>
            </a:graphic>
          </wp:inline>
        </w:drawing>
      </w:r>
    </w:p>
    <w:p w14:paraId="06BE2949" w14:textId="5D6964C8" w:rsidR="008A4DAD" w:rsidRPr="008A4DAD" w:rsidRDefault="00FE7C44" w:rsidP="008A4DAD">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8A4DAD" w:rsidRPr="008A4DAD">
        <w:rPr>
          <w:rFonts w:ascii="宋体" w:eastAsia="宋体" w:hAnsi="宋体"/>
          <w:sz w:val="24"/>
          <w:szCs w:val="24"/>
        </w:rPr>
        <w:t>观察锁相环鉴频输出</w:t>
      </w:r>
    </w:p>
    <w:p w14:paraId="38E24F17" w14:textId="0ACF880B"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①将锁相环鉴频器的‘锁定范围’电位器</w:t>
      </w:r>
      <w:r w:rsidRPr="008A4DAD">
        <w:rPr>
          <w:rFonts w:ascii="宋体" w:eastAsia="宋体" w:hAnsi="宋体"/>
          <w:sz w:val="24"/>
          <w:szCs w:val="24"/>
        </w:rPr>
        <w:t>13W02旋到最大（顺时针旋到底</w:t>
      </w:r>
      <w:r w:rsidRPr="008A4DAD">
        <w:rPr>
          <w:rFonts w:ascii="宋体" w:eastAsia="宋体" w:hAnsi="宋体" w:hint="eastAsia"/>
          <w:sz w:val="24"/>
          <w:szCs w:val="24"/>
        </w:rPr>
        <w:t>）。</w:t>
      </w:r>
    </w:p>
    <w:p w14:paraId="5D00EE1C" w14:textId="77777777" w:rsidR="008A4DAD" w:rsidRPr="008A4DAD" w:rsidRDefault="008A4DAD" w:rsidP="008A4DAD">
      <w:pPr>
        <w:spacing w:line="360" w:lineRule="auto"/>
        <w:rPr>
          <w:rFonts w:ascii="宋体" w:eastAsia="宋体" w:hAnsi="宋体"/>
          <w:sz w:val="24"/>
          <w:szCs w:val="24"/>
        </w:rPr>
      </w:pPr>
      <w:r w:rsidRPr="008A4DAD">
        <w:rPr>
          <w:rFonts w:ascii="宋体" w:eastAsia="宋体" w:hAnsi="宋体" w:hint="eastAsia"/>
          <w:sz w:val="24"/>
          <w:szCs w:val="24"/>
        </w:rPr>
        <w:t>②用示波器观察鉴频输出</w:t>
      </w:r>
      <w:r w:rsidRPr="008A4DAD">
        <w:rPr>
          <w:rFonts w:ascii="宋体" w:eastAsia="宋体" w:hAnsi="宋体"/>
          <w:sz w:val="24"/>
          <w:szCs w:val="24"/>
        </w:rPr>
        <w:t>13B08端输出信号，应与低频信号源的输出频率相</w:t>
      </w:r>
    </w:p>
    <w:p w14:paraId="631EBD29" w14:textId="3B27D86C" w:rsidR="008A4DAD" w:rsidRDefault="008A4DAD" w:rsidP="008A4DAD">
      <w:pPr>
        <w:spacing w:line="360" w:lineRule="auto"/>
        <w:rPr>
          <w:rFonts w:ascii="宋体" w:eastAsia="宋体" w:hAnsi="宋体"/>
          <w:color w:val="FF0000"/>
          <w:sz w:val="24"/>
          <w:szCs w:val="24"/>
        </w:rPr>
      </w:pPr>
      <w:r w:rsidRPr="008A4DAD">
        <w:rPr>
          <w:rFonts w:ascii="宋体" w:eastAsia="宋体" w:hAnsi="宋体" w:hint="eastAsia"/>
          <w:sz w:val="24"/>
          <w:szCs w:val="24"/>
        </w:rPr>
        <w:t>同，无失真。</w:t>
      </w:r>
      <w:r w:rsidR="00702260">
        <w:rPr>
          <w:rFonts w:ascii="宋体" w:eastAsia="宋体" w:hAnsi="宋体" w:hint="eastAsia"/>
          <w:sz w:val="24"/>
          <w:szCs w:val="24"/>
        </w:rPr>
        <w:t>（</w:t>
      </w:r>
      <w:r w:rsidR="00702260">
        <w:rPr>
          <w:rFonts w:ascii="宋体" w:eastAsia="宋体" w:hAnsi="宋体" w:hint="eastAsia"/>
          <w:color w:val="FF0000"/>
          <w:sz w:val="24"/>
          <w:szCs w:val="24"/>
        </w:rPr>
        <w:t>这里拍了一张失真的图片，但是是可以调成无失真的）</w:t>
      </w:r>
    </w:p>
    <w:p w14:paraId="02A67EAE" w14:textId="429D2760" w:rsidR="00702260" w:rsidRPr="00702260" w:rsidRDefault="00702260" w:rsidP="00702260">
      <w:pPr>
        <w:spacing w:line="360" w:lineRule="auto"/>
        <w:jc w:val="center"/>
        <w:rPr>
          <w:rFonts w:ascii="宋体" w:eastAsia="宋体" w:hAnsi="宋体"/>
          <w:color w:val="FF0000"/>
          <w:sz w:val="24"/>
          <w:szCs w:val="24"/>
        </w:rPr>
      </w:pPr>
      <w:r w:rsidRPr="00702260">
        <w:rPr>
          <w:rFonts w:hint="eastAsia"/>
          <w:noProof/>
        </w:rPr>
        <w:drawing>
          <wp:inline distT="0" distB="0" distL="0" distR="0" wp14:anchorId="18DD2995" wp14:editId="5954530F">
            <wp:extent cx="2900362" cy="21757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977" cy="2180758"/>
                    </a:xfrm>
                    <a:prstGeom prst="rect">
                      <a:avLst/>
                    </a:prstGeom>
                    <a:noFill/>
                    <a:ln>
                      <a:noFill/>
                    </a:ln>
                  </pic:spPr>
                </pic:pic>
              </a:graphicData>
            </a:graphic>
          </wp:inline>
        </w:drawing>
      </w:r>
    </w:p>
    <w:p w14:paraId="0350B91C" w14:textId="77777777" w:rsidR="00FE7C44" w:rsidRPr="00FE7C44" w:rsidRDefault="00FE7C44" w:rsidP="00FE7C44">
      <w:pPr>
        <w:spacing w:line="360" w:lineRule="auto"/>
        <w:rPr>
          <w:rFonts w:ascii="宋体" w:eastAsia="宋体" w:hAnsi="宋体"/>
          <w:sz w:val="24"/>
          <w:szCs w:val="24"/>
        </w:rPr>
      </w:pPr>
      <w:r w:rsidRPr="00FE7C44">
        <w:rPr>
          <w:rFonts w:ascii="宋体" w:eastAsia="宋体" w:hAnsi="宋体" w:hint="eastAsia"/>
          <w:sz w:val="24"/>
          <w:szCs w:val="24"/>
        </w:rPr>
        <w:t>③低频信号源输出</w:t>
      </w:r>
      <w:r w:rsidRPr="00FE7C44">
        <w:rPr>
          <w:rFonts w:ascii="宋体" w:eastAsia="宋体" w:hAnsi="宋体"/>
          <w:sz w:val="24"/>
          <w:szCs w:val="24"/>
        </w:rPr>
        <w:t>1KHz的正弦信号，改变其输出幅度（1~3V峰峰值），</w:t>
      </w:r>
    </w:p>
    <w:p w14:paraId="4ADA14F4" w14:textId="77777777" w:rsidR="00FE7C44" w:rsidRPr="00FE7C44" w:rsidRDefault="00FE7C44" w:rsidP="00FE7C44">
      <w:pPr>
        <w:spacing w:line="360" w:lineRule="auto"/>
        <w:rPr>
          <w:rFonts w:ascii="宋体" w:eastAsia="宋体" w:hAnsi="宋体"/>
          <w:sz w:val="24"/>
          <w:szCs w:val="24"/>
        </w:rPr>
      </w:pPr>
      <w:r w:rsidRPr="00FE7C44">
        <w:rPr>
          <w:rFonts w:ascii="宋体" w:eastAsia="宋体" w:hAnsi="宋体" w:hint="eastAsia"/>
          <w:sz w:val="24"/>
          <w:szCs w:val="24"/>
        </w:rPr>
        <w:lastRenderedPageBreak/>
        <w:t>微调调频模块（模块</w:t>
      </w:r>
      <w:r w:rsidRPr="00FE7C44">
        <w:rPr>
          <w:rFonts w:ascii="宋体" w:eastAsia="宋体" w:hAnsi="宋体"/>
          <w:sz w:val="24"/>
          <w:szCs w:val="24"/>
        </w:rPr>
        <w:t>12）的‘频率微调’电位器12W02，观察鉴频模块的</w:t>
      </w:r>
    </w:p>
    <w:p w14:paraId="2B62ADCF" w14:textId="77777777" w:rsidR="00FE7C44" w:rsidRPr="00FE7C44" w:rsidRDefault="00FE7C44" w:rsidP="00BC7895">
      <w:pPr>
        <w:spacing w:line="360" w:lineRule="auto"/>
        <w:rPr>
          <w:rFonts w:ascii="宋体" w:eastAsia="宋体" w:hAnsi="宋体"/>
          <w:sz w:val="24"/>
          <w:szCs w:val="24"/>
        </w:rPr>
      </w:pPr>
      <w:r w:rsidRPr="00FE7C44">
        <w:rPr>
          <w:rFonts w:ascii="宋体" w:eastAsia="宋体" w:hAnsi="宋体"/>
          <w:sz w:val="24"/>
          <w:szCs w:val="24"/>
        </w:rPr>
        <w:t>13B08端输出信号及幅度变化，使之不失真，输出幅度最大。将结果记录</w:t>
      </w:r>
    </w:p>
    <w:p w14:paraId="03B2AE87" w14:textId="13034636" w:rsidR="00FE7C44"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在自行设计的表格内，分析结果并得出结论。</w:t>
      </w:r>
    </w:p>
    <w:p w14:paraId="7FA93E56" w14:textId="64F19C6B" w:rsidR="00076A44" w:rsidRPr="00967AC3" w:rsidRDefault="00076A44" w:rsidP="00BC7895">
      <w:pPr>
        <w:spacing w:line="360" w:lineRule="auto"/>
        <w:rPr>
          <w:rFonts w:ascii="宋体" w:eastAsia="宋体" w:hAnsi="宋体"/>
          <w:color w:val="FF0000"/>
          <w:sz w:val="24"/>
          <w:szCs w:val="24"/>
        </w:rPr>
      </w:pPr>
      <w:r w:rsidRPr="00967AC3">
        <w:rPr>
          <w:rFonts w:ascii="宋体" w:eastAsia="宋体" w:hAnsi="宋体" w:hint="eastAsia"/>
          <w:color w:val="FF0000"/>
          <w:sz w:val="24"/>
          <w:szCs w:val="24"/>
        </w:rPr>
        <w:t>结论：随着低频信号源输出的正弦信号的幅度改变，鉴频模块的输出信号幅度与低频信号的幅度改变的趋势相同。</w:t>
      </w:r>
    </w:p>
    <w:p w14:paraId="78DE19BA" w14:textId="77777777" w:rsidR="00FE7C44" w:rsidRPr="00FE7C44"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④保持低频信号源输出幅度</w:t>
      </w:r>
      <w:r w:rsidRPr="00FE7C44">
        <w:rPr>
          <w:rFonts w:ascii="宋体" w:eastAsia="宋体" w:hAnsi="宋体"/>
          <w:sz w:val="24"/>
          <w:szCs w:val="24"/>
        </w:rPr>
        <w:t>1.5V（峰峰值）不变，频率在(500Hz~10KHz)</w:t>
      </w:r>
    </w:p>
    <w:p w14:paraId="7B8DE69C" w14:textId="77777777" w:rsidR="00FE7C44" w:rsidRPr="00FE7C44"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范围内变化，观察鉴频输出</w:t>
      </w:r>
      <w:r w:rsidRPr="00FE7C44">
        <w:rPr>
          <w:rFonts w:ascii="宋体" w:eastAsia="宋体" w:hAnsi="宋体"/>
          <w:sz w:val="24"/>
          <w:szCs w:val="24"/>
        </w:rPr>
        <w:t>13B08端信号及幅度变化，确定锁相环鉴频电</w:t>
      </w:r>
    </w:p>
    <w:p w14:paraId="0DD4DA33" w14:textId="240AB00E" w:rsidR="00FE7C44"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路的工作范围。将结果记录在自行设计的表格内，分析结果并得出结论。</w:t>
      </w:r>
    </w:p>
    <w:p w14:paraId="4910D43D" w14:textId="217A6449" w:rsidR="00076A44" w:rsidRPr="00967AC3" w:rsidRDefault="00076A44" w:rsidP="00BC7895">
      <w:pPr>
        <w:spacing w:line="360" w:lineRule="auto"/>
        <w:rPr>
          <w:rFonts w:ascii="宋体" w:eastAsia="宋体" w:hAnsi="宋体"/>
          <w:color w:val="FF0000"/>
          <w:sz w:val="24"/>
          <w:szCs w:val="24"/>
        </w:rPr>
      </w:pPr>
      <w:r w:rsidRPr="00967AC3">
        <w:rPr>
          <w:rFonts w:ascii="宋体" w:eastAsia="宋体" w:hAnsi="宋体" w:hint="eastAsia"/>
          <w:color w:val="FF0000"/>
          <w:sz w:val="24"/>
          <w:szCs w:val="24"/>
        </w:rPr>
        <w:t>结论：鉴频模块的输出信号的频率在一定的范围内频率随着低频信号源的频率改变而改变，但当低频信号源频率过大或者过小的时候，输出的低频信号的频率无法被检测出来，即无法锁定。</w:t>
      </w:r>
    </w:p>
    <w:p w14:paraId="39C37CD1" w14:textId="77777777" w:rsidR="00FE7C44" w:rsidRPr="00FE7C44"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⑤如有不对称失真，可微调鉴频器模块的</w:t>
      </w:r>
      <w:r w:rsidRPr="00FE7C44">
        <w:rPr>
          <w:rFonts w:ascii="宋体" w:eastAsia="宋体" w:hAnsi="宋体"/>
          <w:sz w:val="24"/>
          <w:szCs w:val="24"/>
        </w:rPr>
        <w:t xml:space="preserve"> ‘锁定范围’电位器13W02，或</w:t>
      </w:r>
    </w:p>
    <w:p w14:paraId="6FF3F8A3" w14:textId="1B9830CD" w:rsidR="00FE7C44" w:rsidRPr="008A4DAD" w:rsidRDefault="00FE7C44" w:rsidP="00BC7895">
      <w:pPr>
        <w:spacing w:line="360" w:lineRule="auto"/>
        <w:rPr>
          <w:rFonts w:ascii="宋体" w:eastAsia="宋体" w:hAnsi="宋体"/>
          <w:sz w:val="24"/>
          <w:szCs w:val="24"/>
        </w:rPr>
      </w:pPr>
      <w:r w:rsidRPr="00FE7C44">
        <w:rPr>
          <w:rFonts w:ascii="宋体" w:eastAsia="宋体" w:hAnsi="宋体" w:hint="eastAsia"/>
          <w:sz w:val="24"/>
          <w:szCs w:val="24"/>
        </w:rPr>
        <w:t>微调调频器模块的‘频率微调’电位器</w:t>
      </w:r>
      <w:r w:rsidRPr="00FE7C44">
        <w:rPr>
          <w:rFonts w:ascii="宋体" w:eastAsia="宋体" w:hAnsi="宋体"/>
          <w:sz w:val="24"/>
          <w:szCs w:val="24"/>
        </w:rPr>
        <w:t>12W02，或微调输入载波频率。</w:t>
      </w:r>
    </w:p>
    <w:p w14:paraId="27D6EC36" w14:textId="1E35B58C" w:rsidR="000D65F3" w:rsidRDefault="000D65F3" w:rsidP="000D65F3">
      <w:pPr>
        <w:pStyle w:val="a3"/>
        <w:numPr>
          <w:ilvl w:val="0"/>
          <w:numId w:val="1"/>
        </w:numPr>
        <w:ind w:firstLineChars="0"/>
        <w:rPr>
          <w:rFonts w:ascii="宋体" w:eastAsia="宋体" w:hAnsi="宋体"/>
          <w:sz w:val="28"/>
          <w:szCs w:val="28"/>
        </w:rPr>
      </w:pPr>
      <w:r>
        <w:rPr>
          <w:rFonts w:ascii="宋体" w:eastAsia="宋体" w:hAnsi="宋体" w:hint="eastAsia"/>
          <w:sz w:val="28"/>
          <w:szCs w:val="28"/>
        </w:rPr>
        <w:t>实验</w:t>
      </w:r>
      <w:r w:rsidR="00967AC3">
        <w:rPr>
          <w:rFonts w:ascii="宋体" w:eastAsia="宋体" w:hAnsi="宋体" w:hint="eastAsia"/>
          <w:sz w:val="28"/>
          <w:szCs w:val="28"/>
        </w:rPr>
        <w:t>思考与</w:t>
      </w:r>
      <w:r>
        <w:rPr>
          <w:rFonts w:ascii="宋体" w:eastAsia="宋体" w:hAnsi="宋体" w:hint="eastAsia"/>
          <w:sz w:val="28"/>
          <w:szCs w:val="28"/>
        </w:rPr>
        <w:t>总结</w:t>
      </w:r>
    </w:p>
    <w:p w14:paraId="06EFD1E2" w14:textId="2254B02A" w:rsidR="00967AC3" w:rsidRDefault="00967AC3" w:rsidP="00BC7895">
      <w:pPr>
        <w:pStyle w:val="a3"/>
        <w:numPr>
          <w:ilvl w:val="0"/>
          <w:numId w:val="4"/>
        </w:numPr>
        <w:spacing w:line="360" w:lineRule="auto"/>
        <w:ind w:firstLineChars="0"/>
        <w:rPr>
          <w:rFonts w:ascii="宋体" w:eastAsia="宋体" w:hAnsi="宋体"/>
          <w:sz w:val="24"/>
          <w:szCs w:val="24"/>
        </w:rPr>
      </w:pPr>
      <w:r w:rsidRPr="00967AC3">
        <w:rPr>
          <w:rFonts w:ascii="宋体" w:eastAsia="宋体" w:hAnsi="宋体" w:hint="eastAsia"/>
          <w:sz w:val="24"/>
          <w:szCs w:val="24"/>
        </w:rPr>
        <w:t>如何判断环路是否处于锁定状态？</w:t>
      </w:r>
    </w:p>
    <w:p w14:paraId="25F6FA6D" w14:textId="60074BE3" w:rsidR="00967AC3" w:rsidRPr="00967AC3" w:rsidRDefault="00967AC3" w:rsidP="00BC7895">
      <w:pPr>
        <w:spacing w:line="360" w:lineRule="auto"/>
        <w:rPr>
          <w:rFonts w:ascii="宋体" w:eastAsia="宋体" w:hAnsi="宋体" w:hint="eastAsia"/>
          <w:sz w:val="24"/>
          <w:szCs w:val="24"/>
        </w:rPr>
      </w:pPr>
      <w:r>
        <w:rPr>
          <w:rFonts w:ascii="宋体" w:eastAsia="宋体" w:hAnsi="宋体" w:hint="eastAsia"/>
          <w:sz w:val="24"/>
          <w:szCs w:val="24"/>
        </w:rPr>
        <w:t>答：假如锁相环输出的信号频率跟随着低频信号发生源变化而变化即可说明其锁定，</w:t>
      </w:r>
      <w:r w:rsidR="00BC7895">
        <w:rPr>
          <w:rFonts w:ascii="宋体" w:eastAsia="宋体" w:hAnsi="宋体" w:hint="eastAsia"/>
          <w:sz w:val="24"/>
          <w:szCs w:val="24"/>
        </w:rPr>
        <w:t>当他们不在同步变化的时候即失锁。</w:t>
      </w:r>
    </w:p>
    <w:p w14:paraId="3859827D" w14:textId="5B3A30B3" w:rsidR="00967AC3" w:rsidRDefault="00967AC3" w:rsidP="00BC7895">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为什么说锁相环具有优良的性能？</w:t>
      </w:r>
    </w:p>
    <w:p w14:paraId="626B26E8" w14:textId="52DC809A" w:rsidR="00967AC3" w:rsidRDefault="00BC7895" w:rsidP="00BC7895">
      <w:pPr>
        <w:spacing w:line="360" w:lineRule="auto"/>
        <w:rPr>
          <w:rFonts w:ascii="宋体" w:eastAsia="宋体" w:hAnsi="宋体"/>
          <w:sz w:val="24"/>
          <w:szCs w:val="24"/>
        </w:rPr>
      </w:pPr>
      <w:r>
        <w:rPr>
          <w:rFonts w:ascii="宋体" w:eastAsia="宋体" w:hAnsi="宋体" w:hint="eastAsia"/>
          <w:sz w:val="24"/>
          <w:szCs w:val="24"/>
        </w:rPr>
        <w:t>答：1</w:t>
      </w:r>
      <w:r>
        <w:rPr>
          <w:rFonts w:ascii="宋体" w:eastAsia="宋体" w:hAnsi="宋体"/>
          <w:sz w:val="24"/>
          <w:szCs w:val="24"/>
        </w:rPr>
        <w:t>.</w:t>
      </w:r>
      <w:r>
        <w:rPr>
          <w:rFonts w:ascii="宋体" w:eastAsia="宋体" w:hAnsi="宋体" w:hint="eastAsia"/>
          <w:sz w:val="24"/>
          <w:szCs w:val="24"/>
        </w:rPr>
        <w:t>锁相环易于集成化</w:t>
      </w:r>
    </w:p>
    <w:p w14:paraId="703E6A7C" w14:textId="3F7409A5" w:rsidR="00BC7895" w:rsidRDefault="00BC7895" w:rsidP="00BC7895">
      <w:pPr>
        <w:spacing w:line="360" w:lineRule="auto"/>
        <w:ind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锁相环锁定之后能自动跟踪</w:t>
      </w:r>
    </w:p>
    <w:p w14:paraId="6094970F" w14:textId="29682FFC" w:rsidR="00BC7895" w:rsidRDefault="00BC7895" w:rsidP="00BC7895">
      <w:pPr>
        <w:spacing w:line="360" w:lineRule="auto"/>
        <w:ind w:firstLine="480"/>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具有良好的窄带特性</w:t>
      </w:r>
    </w:p>
    <w:p w14:paraId="1D05975D" w14:textId="070150DC" w:rsidR="00BC7895" w:rsidRDefault="00BC7895" w:rsidP="00BC7895">
      <w:pPr>
        <w:rPr>
          <w:rFonts w:ascii="宋体" w:eastAsia="宋体" w:hAnsi="宋体"/>
          <w:sz w:val="24"/>
          <w:szCs w:val="24"/>
        </w:rPr>
      </w:pPr>
    </w:p>
    <w:p w14:paraId="5887CE81" w14:textId="7A085A7C" w:rsidR="00BC7895" w:rsidRPr="00BC7895" w:rsidRDefault="00BC7895" w:rsidP="00BC7895">
      <w:pPr>
        <w:rPr>
          <w:rFonts w:ascii="宋体" w:eastAsia="宋体" w:hAnsi="宋体" w:hint="eastAsia"/>
          <w:sz w:val="24"/>
          <w:szCs w:val="24"/>
        </w:rPr>
      </w:pPr>
      <w:r>
        <w:rPr>
          <w:rFonts w:ascii="宋体" w:eastAsia="宋体" w:hAnsi="宋体" w:hint="eastAsia"/>
          <w:sz w:val="24"/>
          <w:szCs w:val="24"/>
        </w:rPr>
        <w:t>总结：这次实验是最后一次实验（除了考试），总体来说还是很容易上手的，但是最后那里我没有把它调到无失真的状态还是让我比较遗憾的，这一学期我不仅在高频课上学到很多知识，而且我还从这节实验课上直观地感受到了我知识的积累，勉强可以说达到了学以致用的程度，不管怎么说，还是很感谢老师这一个学期的付出，也很感谢这一个学期努力的自己，敬高频！敬最后一个和电路有关的课程！</w:t>
      </w:r>
    </w:p>
    <w:sectPr w:rsidR="00BC7895" w:rsidRPr="00BC78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E1C38" w14:textId="77777777" w:rsidR="00D15D41" w:rsidRDefault="00D15D41" w:rsidP="00D35C38">
      <w:r>
        <w:separator/>
      </w:r>
    </w:p>
  </w:endnote>
  <w:endnote w:type="continuationSeparator" w:id="0">
    <w:p w14:paraId="7DE949E2" w14:textId="77777777" w:rsidR="00D15D41" w:rsidRDefault="00D15D41" w:rsidP="00D35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00"/>
    <w:family w:val="auto"/>
    <w:pitch w:val="default"/>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DAA9" w14:textId="77777777" w:rsidR="00D15D41" w:rsidRDefault="00D15D41" w:rsidP="00D35C38">
      <w:r>
        <w:separator/>
      </w:r>
    </w:p>
  </w:footnote>
  <w:footnote w:type="continuationSeparator" w:id="0">
    <w:p w14:paraId="795079D6" w14:textId="77777777" w:rsidR="00D15D41" w:rsidRDefault="00D15D41" w:rsidP="00D35C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5AB"/>
    <w:multiLevelType w:val="hybridMultilevel"/>
    <w:tmpl w:val="260CF184"/>
    <w:lvl w:ilvl="0" w:tplc="C204C1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FD2B7C"/>
    <w:multiLevelType w:val="hybridMultilevel"/>
    <w:tmpl w:val="54B292A6"/>
    <w:lvl w:ilvl="0" w:tplc="4C6664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D1076A"/>
    <w:multiLevelType w:val="hybridMultilevel"/>
    <w:tmpl w:val="0332E3F4"/>
    <w:lvl w:ilvl="0" w:tplc="00D6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A60F7A"/>
    <w:multiLevelType w:val="hybridMultilevel"/>
    <w:tmpl w:val="F138A046"/>
    <w:lvl w:ilvl="0" w:tplc="0E809F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42055774">
    <w:abstractNumId w:val="0"/>
  </w:num>
  <w:num w:numId="2" w16cid:durableId="1411343230">
    <w:abstractNumId w:val="1"/>
  </w:num>
  <w:num w:numId="3" w16cid:durableId="1284190524">
    <w:abstractNumId w:val="2"/>
  </w:num>
  <w:num w:numId="4" w16cid:durableId="352191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D3"/>
    <w:rsid w:val="00075965"/>
    <w:rsid w:val="00076A44"/>
    <w:rsid w:val="000D65F3"/>
    <w:rsid w:val="00163D36"/>
    <w:rsid w:val="005A23B5"/>
    <w:rsid w:val="00702260"/>
    <w:rsid w:val="008A4DAD"/>
    <w:rsid w:val="00967AC3"/>
    <w:rsid w:val="00A116BE"/>
    <w:rsid w:val="00AC57D3"/>
    <w:rsid w:val="00BC7895"/>
    <w:rsid w:val="00D15D41"/>
    <w:rsid w:val="00D35C38"/>
    <w:rsid w:val="00FA6388"/>
    <w:rsid w:val="00FC1FD4"/>
    <w:rsid w:val="00FE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1ADD"/>
  <w15:chartTrackingRefBased/>
  <w15:docId w15:val="{115A75B5-F26B-43DC-AC49-A92C9168F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5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65F3"/>
    <w:pPr>
      <w:ind w:firstLineChars="200" w:firstLine="420"/>
    </w:pPr>
  </w:style>
  <w:style w:type="paragraph" w:styleId="a4">
    <w:name w:val="header"/>
    <w:basedOn w:val="a"/>
    <w:link w:val="a5"/>
    <w:uiPriority w:val="99"/>
    <w:unhideWhenUsed/>
    <w:rsid w:val="00D35C3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35C38"/>
    <w:rPr>
      <w:sz w:val="18"/>
      <w:szCs w:val="18"/>
    </w:rPr>
  </w:style>
  <w:style w:type="paragraph" w:styleId="a6">
    <w:name w:val="footer"/>
    <w:basedOn w:val="a"/>
    <w:link w:val="a7"/>
    <w:uiPriority w:val="99"/>
    <w:unhideWhenUsed/>
    <w:rsid w:val="00D35C38"/>
    <w:pPr>
      <w:tabs>
        <w:tab w:val="center" w:pos="4153"/>
        <w:tab w:val="right" w:pos="8306"/>
      </w:tabs>
      <w:snapToGrid w:val="0"/>
      <w:jc w:val="left"/>
    </w:pPr>
    <w:rPr>
      <w:sz w:val="18"/>
      <w:szCs w:val="18"/>
    </w:rPr>
  </w:style>
  <w:style w:type="character" w:customStyle="1" w:styleId="a7">
    <w:name w:val="页脚 字符"/>
    <w:basedOn w:val="a0"/>
    <w:link w:val="a6"/>
    <w:uiPriority w:val="99"/>
    <w:rsid w:val="00D35C38"/>
    <w:rPr>
      <w:sz w:val="18"/>
      <w:szCs w:val="18"/>
    </w:rPr>
  </w:style>
  <w:style w:type="table" w:styleId="a8">
    <w:name w:val="Table Grid"/>
    <w:basedOn w:val="a1"/>
    <w:uiPriority w:val="39"/>
    <w:rsid w:val="00D35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Harry</dc:creator>
  <cp:keywords/>
  <dc:description/>
  <cp:lastModifiedBy>Z Harry</cp:lastModifiedBy>
  <cp:revision>4</cp:revision>
  <dcterms:created xsi:type="dcterms:W3CDTF">2022-06-01T04:08:00Z</dcterms:created>
  <dcterms:modified xsi:type="dcterms:W3CDTF">2022-06-01T09:24:00Z</dcterms:modified>
</cp:coreProperties>
</file>