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 DE TECNOLOGIA EM ANÁLISE E DESENVOLVIMENTO DE SISTEMAS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PROGRAMAÇÃO PARA WEB</w:t>
      </w:r>
    </w:p>
    <w:p w:rsidR="00000000" w:rsidDel="00000000" w:rsidP="00000000" w:rsidRDefault="00000000" w:rsidRPr="00000000" w14:paraId="0000000F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Importância e Aplicação de Ferramentas de Testes Automatizados no Desenvolvimento Web</w:t>
      </w:r>
    </w:p>
    <w:p w:rsidR="00000000" w:rsidDel="00000000" w:rsidP="00000000" w:rsidRDefault="00000000" w:rsidRPr="00000000" w14:paraId="00000015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6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16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16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Sorocaba </w:t>
      </w:r>
    </w:p>
    <w:p w:rsidR="00000000" w:rsidDel="00000000" w:rsidP="00000000" w:rsidRDefault="00000000" w:rsidRPr="00000000" w14:paraId="00000024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Quarto Semestre/2026</w:t>
      </w:r>
    </w:p>
    <w:p w:rsidR="00000000" w:rsidDel="00000000" w:rsidP="00000000" w:rsidRDefault="00000000" w:rsidRPr="00000000" w14:paraId="00000025">
      <w:pPr>
        <w:pStyle w:val="Title"/>
        <w:rPr>
          <w:b w:val="1"/>
          <w:bCs w:val="1"/>
          <w:sz w:val="24"/>
          <w:szCs w:val="24"/>
        </w:rPr>
      </w:pPr>
      <w:bookmarkStart w:colFirst="0" w:colLast="0" w:name="_5x2n5lfv3ug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testes de software são processos indispensáveis para garantir que uma aplicação atenda aos requisitos estabelecidos e funcione corretamente, contribuindo para a satisfação do cliente e a reputação das organizações.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Em um cenário onde falhas podem custar bilhões anualmente — estima-se que erros de teste custem US$ 61 bilhões por ano globalmente — a automação surge como uma solução para aumentar a confiabilidade e reduzir o tempo de reparo.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prática evoluiu dos testes manuais (realizados por humanos seguindo roteiros) para a automação inicial (scripts básicos) e, atualmente, para os testes contínuos e integrados às práticas de DevOps e pipelines de CI/CD.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>
          <w:b w:val="1"/>
          <w:bCs w:val="1"/>
          <w:sz w:val="24"/>
          <w:szCs w:val="24"/>
        </w:rPr>
      </w:pPr>
      <w:bookmarkStart w:colFirst="0" w:colLast="0" w:name="_lj9h7526rl8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Ferramentas de Teste no Front-End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front-end interage diretamente com o usuário, tornando a qualidade visual e funcional crítica para a usabilidade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Subtitle"/>
        <w:rPr>
          <w:b w:val="1"/>
          <w:bCs w:val="1"/>
          <w:color w:val="000000"/>
          <w:sz w:val="24"/>
          <w:szCs w:val="24"/>
        </w:rPr>
      </w:pPr>
      <w:bookmarkStart w:colFirst="0" w:colLast="0" w:name="_afkvpncxfocn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Jest (Testes Unitários e de Integração)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Jest é um framework de JavaScript desenvolvido pelo Facebook, amplamente utilizado em ambientes Node.js e React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se destaca por sua configuração simples, execução rápida e recursos nativos como mocks e spies, que permitem isolar componentes e simular comportamentos de dependências externas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considerado a ferramenta ideal para validar pequenas unidades de código de forma isolada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rPr/>
      </w:pPr>
      <w:bookmarkStart w:colFirst="0" w:colLast="0" w:name="_77qjd62kb27i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Cypress (Testes End-to-End - E2E)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Uma ferramenta de código aberto voltada para aplicações web modernas que atua diretamente dentro do navegador, permitindo maior controle e depuração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seus diferenciais estão o recarregamento automático, a capacidade de realizar "viagem no tempo" (time travel) através de capturas de tela durante a execução e esperas automáticas, que eliminam a necessidade de comandos manuais de pausa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Subtitle"/>
        <w:rPr>
          <w:b w:val="1"/>
          <w:bCs w:val="1"/>
          <w:color w:val="000000"/>
          <w:sz w:val="24"/>
          <w:szCs w:val="24"/>
        </w:rPr>
      </w:pPr>
      <w:bookmarkStart w:colFirst="0" w:colLast="0" w:name="_60y9l6jfz7ph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Playwright (Automação Multi-Browser)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Desenvolvido pela Microsoft, o Playwright permite a execução de testes em múltiplos motores de busca (Chromium, Firefox e WebKit) usando um único processo, o que o torna mais eficiente que ferramentas legadas como o Selenium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suporta diversas linguagens, como JavaScript, Python e C#, e oferece recursos como a gravação de vídeos dos testes e uma API robusta para interações complexas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>
          <w:b w:val="1"/>
          <w:bCs w:val="1"/>
          <w:sz w:val="24"/>
          <w:szCs w:val="24"/>
        </w:rPr>
      </w:pPr>
      <w:bookmarkStart w:colFirst="0" w:colLast="0" w:name="_3p41o746bp5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Ferramentas de Teste no Back-End e APIs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que os serviços de dados respondam corretamente é vital para a integridade do sistema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rPr>
          <w:b w:val="1"/>
          <w:bCs w:val="1"/>
          <w:color w:val="000000"/>
          <w:sz w:val="24"/>
          <w:szCs w:val="24"/>
        </w:rPr>
      </w:pPr>
      <w:bookmarkStart w:colFirst="0" w:colLast="0" w:name="_oecv7p10elzz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 Postman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a ferramenta líder para exploração e validação de APIs RESTful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Postman permite que o testador execute requisições HTTP, valide status de resposta e utilize variáveis de ambiente para replicar testes em diferentes contextos, como desenvolvimento e produção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rPr>
          <w:b w:val="1"/>
          <w:bCs w:val="1"/>
          <w:color w:val="000000"/>
          <w:sz w:val="24"/>
          <w:szCs w:val="24"/>
        </w:rPr>
      </w:pPr>
      <w:bookmarkStart w:colFirst="0" w:colLast="0" w:name="_krwxh1yi92ek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3.2. Integração e Agilidade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Através do Newman (sua interface de linha de comando), o Postman pode ser integrado diretamente a pipelines de automação, permitindo o feedback rápido para a equipe de back-end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testes práticos, o Postman demonstrou alta velocidade, com tempos médios de resposta entre 3,6 e 8,4 ms, sendo ideal para verificações ágeis de endpoints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rPr>
          <w:b w:val="1"/>
          <w:bCs w:val="1"/>
          <w:sz w:val="24"/>
          <w:szCs w:val="24"/>
        </w:rPr>
      </w:pPr>
      <w:bookmarkStart w:colFirst="0" w:colLast="0" w:name="_adcle4jluelt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Análise Comparativa e Estratégica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da ferramenta depende do objetivo do teste e da necessidade de detalhamento.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Subtitle"/>
        <w:rPr>
          <w:b w:val="1"/>
          <w:bCs w:val="1"/>
          <w:color w:val="000000"/>
          <w:sz w:val="24"/>
          <w:szCs w:val="24"/>
        </w:rPr>
      </w:pPr>
      <w:bookmarkStart w:colFirst="0" w:colLast="0" w:name="_nn8dk8t67g7o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4.1. Desempenho vs. Detalhes (Cypress vs. Postman)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o Postman seja significativamente mais rápido na execução, o Cypress oferece maior profundidade de análise e suporte a fluxos complexos de validação de interface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Cypress apresentou, em experimentos, uma maior taxa de detecção de defeitos (92%) e maior cobertura de código (82%) comparado ao Postman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Subtitle"/>
        <w:rPr>
          <w:b w:val="1"/>
          <w:bCs w:val="1"/>
          <w:color w:val="000000"/>
          <w:sz w:val="24"/>
          <w:szCs w:val="24"/>
        </w:rPr>
      </w:pPr>
      <w:bookmarkStart w:colFirst="0" w:colLast="0" w:name="_3sp47swfuq5d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4.2. A Pirâmide de Testes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Uma estratégia robusta deve seguir a pirâmide de testes: priorizar uma base sólida de testes de unidade (rápidos e baratos), seguidos por testes de integração e, no topo, uma quantidade menor de testes E2E (mais complexos e lentos)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>
          <w:b w:val="1"/>
          <w:bCs w:val="1"/>
          <w:sz w:val="24"/>
          <w:szCs w:val="24"/>
        </w:rPr>
      </w:pPr>
      <w:bookmarkStart w:colFirst="0" w:colLast="0" w:name="_2er5sqrhyi2h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Conclusão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de testes automatizados com ferramentas como Jest, Cypress, Playwright e Postman é essencial para elevar a agilidade e a confiabilidade das entregas de software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a adoção exija investimento inicial em aprendizado e configuração, os benefícios a longo prazo — como a detecção precoce de falhas e a redução de custos de manutenção — justificam o esforço das equipes de desenvolvimento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rw4d3ladq9h6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Referências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ADEDEJI, 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Choosing The Right Test Automation Tool for Company A</w:t>
      </w:r>
      <w:r w:rsidDel="00000000" w:rsidR="00000000" w:rsidRPr="00000000">
        <w:rPr>
          <w:sz w:val="24"/>
          <w:szCs w:val="24"/>
          <w:rtl w:val="0"/>
        </w:rPr>
        <w:t xml:space="preserve">. 2025. Trabalho de Conclusão de Curso (Bacharelado em Tecnologia da Informação) - Metropolia University, [S.l.], 2025.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COSTA, R. L. 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 Guia para Testes de Software em Aplicações Front-End</w:t>
      </w:r>
      <w:r w:rsidDel="00000000" w:rsidR="00000000" w:rsidRPr="00000000">
        <w:rPr>
          <w:sz w:val="24"/>
          <w:szCs w:val="24"/>
          <w:rtl w:val="0"/>
        </w:rPr>
        <w:t xml:space="preserve">. 2024. Monografia (Especialização em Desenvolvimento Web) - Universidade Federal Rural do Semi-Árido (UFERSA), Mossoró, 2024.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GOLIAN, N. V.; TISHENINOVA, V. O. Integrated Graph-Based Testing Pipeline for Modern Single-Page Applications.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[S.l.: s.n.]</w:t>
      </w:r>
      <w:r w:rsidDel="00000000" w:rsidR="00000000" w:rsidRPr="00000000">
        <w:rPr>
          <w:sz w:val="24"/>
          <w:szCs w:val="24"/>
          <w:rtl w:val="0"/>
        </w:rPr>
        <w:t xml:space="preserve">, 2025.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OLIVEIRA, E. 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importância dos testes de software: O que testar, como testar e o porquê testar</w:t>
      </w:r>
      <w:r w:rsidDel="00000000" w:rsidR="00000000" w:rsidRPr="00000000">
        <w:rPr>
          <w:sz w:val="24"/>
          <w:szCs w:val="24"/>
          <w:rtl w:val="0"/>
        </w:rPr>
        <w:t xml:space="preserve">. 2023. Trabalho Acadêmico - Universidade Federal do Pará (UFPA), Belém, 2023.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J. P. F. A Importância dos Testes Automatizados no Ciclo de Vida de um Software.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RECA - Revista de Engenharia e Computação Aplicada</w:t>
      </w:r>
      <w:r w:rsidDel="00000000" w:rsidR="00000000" w:rsidRPr="00000000">
        <w:rPr>
          <w:sz w:val="24"/>
          <w:szCs w:val="24"/>
          <w:rtl w:val="0"/>
        </w:rPr>
        <w:t xml:space="preserve">, [S.l.], v. 1, n. 1, 2025.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