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6940"/>
        <w:gridCol w:w="2046"/>
      </w:tblGrid>
      <w:tr w:rsidR="00FA52BE" w14:paraId="1A13FBFB" w14:textId="77777777" w:rsidTr="006C4C65">
        <w:tc>
          <w:tcPr>
            <w:tcW w:w="496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05EB016" w14:textId="77777777" w:rsidR="00FA52BE" w:rsidRPr="00FA52BE" w:rsidRDefault="00FA52BE" w:rsidP="00DE7501">
            <w:pPr>
              <w:jc w:val="center"/>
              <w:rPr>
                <w:b/>
              </w:rPr>
            </w:pPr>
            <w:r w:rsidRPr="00FA52BE">
              <w:rPr>
                <w:b/>
              </w:rPr>
              <w:t>Index</w:t>
            </w:r>
          </w:p>
        </w:tc>
        <w:tc>
          <w:tcPr>
            <w:tcW w:w="694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B95ED12" w14:textId="77777777" w:rsidR="00FA52BE" w:rsidRPr="00FA52BE" w:rsidRDefault="00FA52BE" w:rsidP="00DE7501">
            <w:pPr>
              <w:jc w:val="center"/>
              <w:rPr>
                <w:b/>
              </w:rPr>
            </w:pPr>
            <w:r w:rsidRPr="00FA52BE">
              <w:rPr>
                <w:b/>
              </w:rPr>
              <w:t>Definition</w:t>
            </w:r>
          </w:p>
        </w:tc>
        <w:tc>
          <w:tcPr>
            <w:tcW w:w="20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1B4A468" w14:textId="77777777" w:rsidR="00FA52BE" w:rsidRPr="00FA52BE" w:rsidRDefault="00FA52BE" w:rsidP="00DE7501">
            <w:pPr>
              <w:jc w:val="center"/>
              <w:rPr>
                <w:b/>
              </w:rPr>
            </w:pPr>
            <w:r w:rsidRPr="00FA52BE">
              <w:rPr>
                <w:b/>
              </w:rPr>
              <w:t>Software</w:t>
            </w:r>
          </w:p>
        </w:tc>
      </w:tr>
      <w:tr w:rsidR="00FA52BE" w14:paraId="7F6A6D04" w14:textId="77777777" w:rsidTr="006C4C65"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0BB689A1" w14:textId="77777777" w:rsidR="00FA52BE" w:rsidRDefault="00FA52BE" w:rsidP="00FA52BE">
            <w:pPr>
              <w:jc w:val="center"/>
            </w:pPr>
            <w:r>
              <w:t>Acoustic diversity index (ADI)</w:t>
            </w:r>
          </w:p>
        </w:tc>
        <w:tc>
          <w:tcPr>
            <w:tcW w:w="6940" w:type="dxa"/>
            <w:tcBorders>
              <w:top w:val="single" w:sz="4" w:space="0" w:color="auto"/>
            </w:tcBorders>
            <w:vAlign w:val="center"/>
          </w:tcPr>
          <w:p w14:paraId="74CA96DD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tcBorders>
              <w:top w:val="single" w:sz="4" w:space="0" w:color="auto"/>
            </w:tcBorders>
            <w:vAlign w:val="center"/>
          </w:tcPr>
          <w:p w14:paraId="1B0A9107" w14:textId="77777777" w:rsidR="00FA52BE" w:rsidRDefault="00FA52BE" w:rsidP="00FA52BE">
            <w:pPr>
              <w:jc w:val="center"/>
            </w:pPr>
            <w:r>
              <w:t>Kaleidoscope Pro</w:t>
            </w:r>
          </w:p>
        </w:tc>
      </w:tr>
      <w:tr w:rsidR="00FA52BE" w14:paraId="6FC1268F" w14:textId="77777777" w:rsidTr="006C4C65">
        <w:tc>
          <w:tcPr>
            <w:tcW w:w="4962" w:type="dxa"/>
            <w:vAlign w:val="center"/>
          </w:tcPr>
          <w:p w14:paraId="30E52A7D" w14:textId="77777777" w:rsidR="00FA52BE" w:rsidRDefault="00FA52BE" w:rsidP="00FA52BE">
            <w:pPr>
              <w:jc w:val="center"/>
            </w:pPr>
            <w:r>
              <w:t>Acoustic evenness index (AEI)</w:t>
            </w:r>
          </w:p>
        </w:tc>
        <w:tc>
          <w:tcPr>
            <w:tcW w:w="6940" w:type="dxa"/>
            <w:vAlign w:val="center"/>
          </w:tcPr>
          <w:p w14:paraId="629BD6F3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0F920471" w14:textId="77777777" w:rsidR="00FA52BE" w:rsidRDefault="00FA52BE" w:rsidP="00FA52BE">
            <w:pPr>
              <w:jc w:val="center"/>
            </w:pPr>
            <w:r>
              <w:t>Kaleidoscope Pro</w:t>
            </w:r>
          </w:p>
        </w:tc>
      </w:tr>
      <w:tr w:rsidR="00FA52BE" w14:paraId="53DC0CE0" w14:textId="77777777" w:rsidTr="006C4C65">
        <w:tc>
          <w:tcPr>
            <w:tcW w:w="4962" w:type="dxa"/>
            <w:vAlign w:val="center"/>
          </w:tcPr>
          <w:p w14:paraId="5FF12F0A" w14:textId="77777777" w:rsidR="00FA52BE" w:rsidRDefault="00FA52BE" w:rsidP="00FA52BE">
            <w:pPr>
              <w:jc w:val="center"/>
            </w:pPr>
            <w:proofErr w:type="spellStart"/>
            <w:r>
              <w:t>Bioacoustic</w:t>
            </w:r>
            <w:proofErr w:type="spellEnd"/>
            <w:r>
              <w:t xml:space="preserve"> index (BI)</w:t>
            </w:r>
          </w:p>
        </w:tc>
        <w:tc>
          <w:tcPr>
            <w:tcW w:w="6940" w:type="dxa"/>
            <w:vAlign w:val="center"/>
          </w:tcPr>
          <w:p w14:paraId="42A66C79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059C2FA2" w14:textId="77777777" w:rsidR="00FA52BE" w:rsidRDefault="00FA52BE" w:rsidP="00FA52BE">
            <w:pPr>
              <w:jc w:val="center"/>
            </w:pPr>
            <w:r>
              <w:t>Kaleido</w:t>
            </w:r>
            <w:bookmarkStart w:id="0" w:name="_GoBack"/>
            <w:bookmarkEnd w:id="0"/>
            <w:r>
              <w:t>scope Pro</w:t>
            </w:r>
          </w:p>
        </w:tc>
      </w:tr>
      <w:tr w:rsidR="00FA52BE" w14:paraId="2D12F010" w14:textId="77777777" w:rsidTr="006C4C65">
        <w:tc>
          <w:tcPr>
            <w:tcW w:w="4962" w:type="dxa"/>
            <w:vAlign w:val="center"/>
          </w:tcPr>
          <w:p w14:paraId="3BE6E1F7" w14:textId="77777777" w:rsidR="00FA52BE" w:rsidRDefault="00FA52BE" w:rsidP="00FA52BE">
            <w:pPr>
              <w:jc w:val="center"/>
            </w:pPr>
            <w:r>
              <w:t>Normalized difference soundscape index (NDSI)</w:t>
            </w:r>
          </w:p>
        </w:tc>
        <w:tc>
          <w:tcPr>
            <w:tcW w:w="6940" w:type="dxa"/>
            <w:vAlign w:val="center"/>
          </w:tcPr>
          <w:p w14:paraId="23778C7C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3C553D06" w14:textId="77777777" w:rsidR="00FA52BE" w:rsidRDefault="00FA52BE" w:rsidP="00FA52BE">
            <w:pPr>
              <w:jc w:val="center"/>
            </w:pPr>
            <w:r>
              <w:t>Kaleidoscope Pro</w:t>
            </w:r>
          </w:p>
        </w:tc>
      </w:tr>
      <w:tr w:rsidR="00FA52BE" w14:paraId="12B4A378" w14:textId="77777777" w:rsidTr="006C4C65">
        <w:tc>
          <w:tcPr>
            <w:tcW w:w="4962" w:type="dxa"/>
            <w:vAlign w:val="center"/>
          </w:tcPr>
          <w:p w14:paraId="4A906A55" w14:textId="77777777" w:rsidR="00FA52BE" w:rsidRDefault="00FA52BE" w:rsidP="00FA52BE">
            <w:pPr>
              <w:jc w:val="center"/>
            </w:pPr>
            <w:r>
              <w:t>Spectral entropy (SH)</w:t>
            </w:r>
          </w:p>
        </w:tc>
        <w:tc>
          <w:tcPr>
            <w:tcW w:w="6940" w:type="dxa"/>
            <w:vAlign w:val="center"/>
          </w:tcPr>
          <w:p w14:paraId="214C1486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7EBC23C1" w14:textId="77777777" w:rsidR="00FA52BE" w:rsidRDefault="00FA52BE" w:rsidP="00FA52BE">
            <w:pPr>
              <w:jc w:val="center"/>
            </w:pPr>
            <w:r>
              <w:t>Kaleidoscope Pro</w:t>
            </w:r>
          </w:p>
        </w:tc>
      </w:tr>
      <w:tr w:rsidR="00FA52BE" w14:paraId="4EB139C4" w14:textId="77777777" w:rsidTr="006C4C65">
        <w:tc>
          <w:tcPr>
            <w:tcW w:w="4962" w:type="dxa"/>
            <w:vAlign w:val="center"/>
          </w:tcPr>
          <w:p w14:paraId="36EFEBEA" w14:textId="77777777" w:rsidR="00FA52BE" w:rsidRDefault="00DE7501" w:rsidP="00FA52BE">
            <w:pPr>
              <w:jc w:val="center"/>
            </w:pPr>
            <w:r>
              <w:t>Activity (ACT)</w:t>
            </w:r>
          </w:p>
        </w:tc>
        <w:tc>
          <w:tcPr>
            <w:tcW w:w="6940" w:type="dxa"/>
            <w:vAlign w:val="center"/>
          </w:tcPr>
          <w:p w14:paraId="2D3A4820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2FEDBE7B" w14:textId="77777777" w:rsidR="00FA52BE" w:rsidRDefault="00FA52BE" w:rsidP="00FA52BE">
            <w:pPr>
              <w:jc w:val="center"/>
            </w:pPr>
            <w:r>
              <w:t>AP</w:t>
            </w:r>
          </w:p>
        </w:tc>
      </w:tr>
      <w:tr w:rsidR="00DE7501" w14:paraId="2D6458BF" w14:textId="77777777" w:rsidTr="006C4C65">
        <w:tc>
          <w:tcPr>
            <w:tcW w:w="4962" w:type="dxa"/>
            <w:vAlign w:val="center"/>
          </w:tcPr>
          <w:p w14:paraId="0002002E" w14:textId="77777777" w:rsidR="00DE7501" w:rsidRDefault="00DE7501" w:rsidP="00FA52BE">
            <w:pPr>
              <w:jc w:val="center"/>
            </w:pPr>
            <w:r>
              <w:t>Events per second (EVN)</w:t>
            </w:r>
          </w:p>
        </w:tc>
        <w:tc>
          <w:tcPr>
            <w:tcW w:w="6940" w:type="dxa"/>
            <w:vAlign w:val="center"/>
          </w:tcPr>
          <w:p w14:paraId="67CD8E5E" w14:textId="77777777" w:rsidR="00DE7501" w:rsidRDefault="00DE7501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53DBAC0D" w14:textId="77777777" w:rsidR="00DE7501" w:rsidRDefault="00DE7501" w:rsidP="00FA52BE">
            <w:pPr>
              <w:jc w:val="center"/>
            </w:pPr>
            <w:r>
              <w:t>AP</w:t>
            </w:r>
          </w:p>
        </w:tc>
      </w:tr>
      <w:tr w:rsidR="00FA52BE" w14:paraId="7A1E13D5" w14:textId="77777777" w:rsidTr="006C4C65">
        <w:tc>
          <w:tcPr>
            <w:tcW w:w="4962" w:type="dxa"/>
            <w:vAlign w:val="center"/>
          </w:tcPr>
          <w:p w14:paraId="7DAD720C" w14:textId="77777777" w:rsidR="00FA52BE" w:rsidRDefault="00FA52BE" w:rsidP="00FA52BE">
            <w:pPr>
              <w:jc w:val="center"/>
            </w:pPr>
            <w:r>
              <w:t>Low-frequency cover (LFC)</w:t>
            </w:r>
          </w:p>
        </w:tc>
        <w:tc>
          <w:tcPr>
            <w:tcW w:w="6940" w:type="dxa"/>
            <w:vAlign w:val="center"/>
          </w:tcPr>
          <w:p w14:paraId="01FD2E53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68E6D248" w14:textId="77777777" w:rsidR="00FA52BE" w:rsidRDefault="00FA52BE" w:rsidP="00FA52BE">
            <w:pPr>
              <w:jc w:val="center"/>
            </w:pPr>
            <w:r>
              <w:t>AP</w:t>
            </w:r>
          </w:p>
        </w:tc>
      </w:tr>
      <w:tr w:rsidR="00FA52BE" w14:paraId="6941F020" w14:textId="77777777" w:rsidTr="006C4C65">
        <w:tc>
          <w:tcPr>
            <w:tcW w:w="4962" w:type="dxa"/>
            <w:vAlign w:val="center"/>
          </w:tcPr>
          <w:p w14:paraId="6EEBD700" w14:textId="77777777" w:rsidR="00FA52BE" w:rsidRDefault="00FA52BE" w:rsidP="00FA52BE">
            <w:pPr>
              <w:jc w:val="center"/>
            </w:pPr>
            <w:r>
              <w:t>Mid-frequency cover (MFC)</w:t>
            </w:r>
          </w:p>
        </w:tc>
        <w:tc>
          <w:tcPr>
            <w:tcW w:w="6940" w:type="dxa"/>
            <w:vAlign w:val="center"/>
          </w:tcPr>
          <w:p w14:paraId="68A40851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77E00C39" w14:textId="77777777" w:rsidR="00FA52BE" w:rsidRDefault="00FA52BE" w:rsidP="00FA52BE">
            <w:pPr>
              <w:jc w:val="center"/>
            </w:pPr>
            <w:r>
              <w:t>AP</w:t>
            </w:r>
          </w:p>
        </w:tc>
      </w:tr>
      <w:tr w:rsidR="00FA52BE" w14:paraId="7289ACC9" w14:textId="77777777" w:rsidTr="006C4C65">
        <w:tc>
          <w:tcPr>
            <w:tcW w:w="4962" w:type="dxa"/>
            <w:vAlign w:val="center"/>
          </w:tcPr>
          <w:p w14:paraId="21A5DA90" w14:textId="77777777" w:rsidR="00FA52BE" w:rsidRDefault="00FA52BE" w:rsidP="00FA52BE">
            <w:pPr>
              <w:jc w:val="center"/>
            </w:pPr>
            <w:r>
              <w:t>High-frequency cover (HFC)</w:t>
            </w:r>
          </w:p>
        </w:tc>
        <w:tc>
          <w:tcPr>
            <w:tcW w:w="6940" w:type="dxa"/>
            <w:vAlign w:val="center"/>
          </w:tcPr>
          <w:p w14:paraId="72BE7F1B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111F22E0" w14:textId="77777777" w:rsidR="00FA52BE" w:rsidRDefault="00FA52BE" w:rsidP="00FA52BE">
            <w:pPr>
              <w:jc w:val="center"/>
            </w:pPr>
            <w:r>
              <w:t>AP</w:t>
            </w:r>
          </w:p>
        </w:tc>
      </w:tr>
      <w:tr w:rsidR="00FA52BE" w14:paraId="0AB52F50" w14:textId="77777777" w:rsidTr="006C4C65">
        <w:tc>
          <w:tcPr>
            <w:tcW w:w="4962" w:type="dxa"/>
            <w:vAlign w:val="center"/>
          </w:tcPr>
          <w:p w14:paraId="26B68AD0" w14:textId="77777777" w:rsidR="00FA52BE" w:rsidRDefault="00FA52BE" w:rsidP="00FA52BE">
            <w:pPr>
              <w:jc w:val="center"/>
            </w:pPr>
            <w:r>
              <w:t>Acoustic complexity index (ACI)</w:t>
            </w:r>
          </w:p>
        </w:tc>
        <w:tc>
          <w:tcPr>
            <w:tcW w:w="6940" w:type="dxa"/>
            <w:vAlign w:val="center"/>
          </w:tcPr>
          <w:p w14:paraId="43F827B4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2217EB93" w14:textId="77777777" w:rsidR="00FA52BE" w:rsidRDefault="006C4C65" w:rsidP="00FA52BE">
            <w:pPr>
              <w:jc w:val="center"/>
            </w:pPr>
            <w:r>
              <w:t>AP</w:t>
            </w:r>
          </w:p>
        </w:tc>
      </w:tr>
      <w:tr w:rsidR="00FA52BE" w14:paraId="67E891EB" w14:textId="77777777" w:rsidTr="006C4C65">
        <w:tc>
          <w:tcPr>
            <w:tcW w:w="4962" w:type="dxa"/>
            <w:vAlign w:val="center"/>
          </w:tcPr>
          <w:p w14:paraId="63E4B96C" w14:textId="77777777" w:rsidR="00FA52BE" w:rsidRDefault="00FA52BE" w:rsidP="00FA52BE">
            <w:pPr>
              <w:jc w:val="center"/>
            </w:pPr>
            <w:r>
              <w:t>Cluster count (CLS)</w:t>
            </w:r>
          </w:p>
        </w:tc>
        <w:tc>
          <w:tcPr>
            <w:tcW w:w="6940" w:type="dxa"/>
            <w:vAlign w:val="center"/>
          </w:tcPr>
          <w:p w14:paraId="58AA4843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17A31EFD" w14:textId="77777777" w:rsidR="00FA52BE" w:rsidRDefault="00FA52BE" w:rsidP="00FA52BE">
            <w:pPr>
              <w:jc w:val="center"/>
            </w:pPr>
            <w:r>
              <w:t>AP</w:t>
            </w:r>
          </w:p>
        </w:tc>
      </w:tr>
      <w:tr w:rsidR="00FA52BE" w14:paraId="6DC79D1B" w14:textId="77777777" w:rsidTr="006C4C65"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14:paraId="6032E58C" w14:textId="77777777" w:rsidR="00FA52BE" w:rsidRDefault="00FA52BE" w:rsidP="00FA52BE">
            <w:pPr>
              <w:jc w:val="center"/>
            </w:pPr>
            <w:r>
              <w:t>Spectral peak density (SPT)</w:t>
            </w:r>
          </w:p>
        </w:tc>
        <w:tc>
          <w:tcPr>
            <w:tcW w:w="6940" w:type="dxa"/>
            <w:tcBorders>
              <w:bottom w:val="single" w:sz="4" w:space="0" w:color="auto"/>
            </w:tcBorders>
            <w:vAlign w:val="center"/>
          </w:tcPr>
          <w:p w14:paraId="1B9D0B65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tcBorders>
              <w:bottom w:val="single" w:sz="4" w:space="0" w:color="auto"/>
            </w:tcBorders>
            <w:vAlign w:val="center"/>
          </w:tcPr>
          <w:p w14:paraId="72CAEBDE" w14:textId="77777777" w:rsidR="00FA52BE" w:rsidRDefault="00FA52BE" w:rsidP="00FA52BE">
            <w:pPr>
              <w:jc w:val="center"/>
            </w:pPr>
            <w:r>
              <w:t>AP</w:t>
            </w:r>
          </w:p>
        </w:tc>
      </w:tr>
    </w:tbl>
    <w:p w14:paraId="1DE2FF95" w14:textId="77777777" w:rsidR="006350ED" w:rsidRDefault="006350ED"/>
    <w:p w14:paraId="2873CAD3" w14:textId="77777777" w:rsidR="006C4C65" w:rsidRDefault="006C4C65"/>
    <w:p w14:paraId="7D38D65E" w14:textId="77777777" w:rsidR="006C4C65" w:rsidRDefault="006C4C65">
      <w:r>
        <w:t>AP calculates ACI using only mid-band (</w:t>
      </w:r>
      <w:proofErr w:type="gramStart"/>
      <w:r>
        <w:t>1-8kHz</w:t>
      </w:r>
      <w:proofErr w:type="gramEnd"/>
      <w:r>
        <w:t>), Kaleidoscope is doing 0-11.025kHz</w:t>
      </w:r>
    </w:p>
    <w:sectPr w:rsidR="006C4C65" w:rsidSect="00FA52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BE"/>
    <w:rsid w:val="005158CE"/>
    <w:rsid w:val="006350ED"/>
    <w:rsid w:val="006C4C65"/>
    <w:rsid w:val="00823B06"/>
    <w:rsid w:val="00DE7501"/>
    <w:rsid w:val="00FA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F428"/>
  <w15:chartTrackingRefBased/>
  <w15:docId w15:val="{F60F2B61-3F26-42E5-BC31-A506A519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23B06"/>
    <w:pPr>
      <w:spacing w:after="200" w:line="240" w:lineRule="auto"/>
    </w:pPr>
    <w:rPr>
      <w:i/>
      <w:iCs/>
      <w:sz w:val="22"/>
      <w:szCs w:val="18"/>
    </w:rPr>
  </w:style>
  <w:style w:type="table" w:styleId="TableGrid">
    <w:name w:val="Table Grid"/>
    <w:basedOn w:val="TableNormal"/>
    <w:uiPriority w:val="39"/>
    <w:rsid w:val="00FA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098D7E1F2E545B3D091FAC8B1F92B" ma:contentTypeVersion="14" ma:contentTypeDescription="Create a new document." ma:contentTypeScope="" ma:versionID="79e3689f92c1621d6f83266b46b92835">
  <xsd:schema xmlns:xsd="http://www.w3.org/2001/XMLSchema" xmlns:xs="http://www.w3.org/2001/XMLSchema" xmlns:p="http://schemas.microsoft.com/office/2006/metadata/properties" xmlns:ns3="b32ecb8e-6eb2-457c-866d-ab6a77d40318" xmlns:ns4="6dcefb3c-0806-4ff4-a53f-befb6b9080b0" targetNamespace="http://schemas.microsoft.com/office/2006/metadata/properties" ma:root="true" ma:fieldsID="26a2938c3839a77d3ef851e065777d7c" ns3:_="" ns4:_="">
    <xsd:import namespace="b32ecb8e-6eb2-457c-866d-ab6a77d40318"/>
    <xsd:import namespace="6dcefb3c-0806-4ff4-a53f-befb6b9080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ecb8e-6eb2-457c-866d-ab6a77d403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efb3c-0806-4ff4-a53f-befb6b908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2D952-A9F5-4AA4-9CC1-AEED18834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ecb8e-6eb2-457c-866d-ab6a77d40318"/>
    <ds:schemaRef ds:uri="6dcefb3c-0806-4ff4-a53f-befb6b908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41CD9C-1C68-4EDB-B7BD-73CE0ECC0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8D6106-E49B-4F18-8B99-EE940BF86EEA}">
  <ds:schemaRefs>
    <ds:schemaRef ds:uri="b32ecb8e-6eb2-457c-866d-ab6a77d40318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6dcefb3c-0806-4ff4-a53f-befb6b9080b0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 Allen-Ankins</dc:creator>
  <cp:keywords/>
  <dc:description/>
  <cp:lastModifiedBy>Slade Allen-Ankins</cp:lastModifiedBy>
  <cp:revision>1</cp:revision>
  <dcterms:created xsi:type="dcterms:W3CDTF">2022-03-15T03:22:00Z</dcterms:created>
  <dcterms:modified xsi:type="dcterms:W3CDTF">2022-03-15T05:35:00Z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0x0101003BA098D7E1F2E545B3D091FAC8B1F92B</vt:lpwstr>
  </property>
</Properties>
</file>