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1934" w14:textId="77777777" w:rsidR="002A5E11" w:rsidRPr="002A33D2" w:rsidRDefault="002A5E11" w:rsidP="001E30F9">
      <w:pPr>
        <w:jc w:val="center"/>
        <w:rPr>
          <w:rFonts w:hAnsi="Times New Roman" w:cs="Times New Roman"/>
          <w:b/>
          <w:bCs/>
          <w:color w:val="000000"/>
          <w:sz w:val="32"/>
          <w:szCs w:val="32"/>
          <w:lang w:val="ru-RU"/>
        </w:rPr>
      </w:pPr>
      <w:r w:rsidRPr="002A33D2">
        <w:rPr>
          <w:rFonts w:hAnsi="Times New Roman" w:cs="Times New Roman"/>
          <w:b/>
          <w:bCs/>
          <w:color w:val="000000"/>
          <w:sz w:val="32"/>
          <w:szCs w:val="32"/>
          <w:lang w:val="ru-RU"/>
        </w:rPr>
        <w:t>Положение о защите персональных данных</w:t>
      </w:r>
    </w:p>
    <w:p w14:paraId="499DD3F4" w14:textId="77777777" w:rsidR="00284BB4" w:rsidRPr="002A33D2" w:rsidRDefault="00000000">
      <w:pPr>
        <w:jc w:val="center"/>
        <w:rPr>
          <w:rFonts w:hAnsi="Times New Roman" w:cs="Times New Roman"/>
          <w:color w:val="000000"/>
          <w:sz w:val="28"/>
          <w:szCs w:val="28"/>
          <w:lang w:val="ru-RU"/>
        </w:rPr>
      </w:pPr>
      <w:r w:rsidRPr="002A33D2">
        <w:rPr>
          <w:rFonts w:hAnsi="Times New Roman" w:cs="Times New Roman"/>
          <w:b/>
          <w:bCs/>
          <w:color w:val="000000"/>
          <w:sz w:val="28"/>
          <w:szCs w:val="28"/>
          <w:lang w:val="ru-RU"/>
        </w:rPr>
        <w:t>1. Общие положения</w:t>
      </w:r>
    </w:p>
    <w:p w14:paraId="46D91F57" w14:textId="6C9E6D56" w:rsidR="00284BB4" w:rsidRPr="001E30F9" w:rsidRDefault="00000000" w:rsidP="001E30F9">
      <w:pPr>
        <w:pStyle w:val="p2"/>
        <w:jc w:val="both"/>
        <w:rPr>
          <w:sz w:val="24"/>
          <w:szCs w:val="24"/>
        </w:rPr>
      </w:pPr>
      <w:r w:rsidRPr="001E30F9">
        <w:rPr>
          <w:sz w:val="24"/>
          <w:szCs w:val="24"/>
        </w:rPr>
        <w:t>1.1. Положение о защите персональных данных</w:t>
      </w:r>
      <w:r w:rsidR="001E30F9" w:rsidRPr="001E30F9">
        <w:rPr>
          <w:sz w:val="24"/>
          <w:szCs w:val="24"/>
        </w:rPr>
        <w:t>, которые обрабатывает физическое лицо – руководитель команды проекта "</w:t>
      </w:r>
      <w:proofErr w:type="spellStart"/>
      <w:r w:rsidR="001E30F9" w:rsidRPr="001E30F9">
        <w:rPr>
          <w:sz w:val="24"/>
          <w:szCs w:val="24"/>
        </w:rPr>
        <w:t>GraphON</w:t>
      </w:r>
      <w:proofErr w:type="spellEnd"/>
      <w:r w:rsidR="001E30F9" w:rsidRPr="001E30F9">
        <w:rPr>
          <w:sz w:val="24"/>
          <w:szCs w:val="24"/>
        </w:rPr>
        <w:t xml:space="preserve">" Сахар Марк Иванович, действующий от своего имени, использующий поставщик доменов DYNU для размещения Сайта </w:t>
      </w:r>
      <w:r w:rsidRPr="001E30F9">
        <w:rPr>
          <w:sz w:val="24"/>
          <w:szCs w:val="24"/>
        </w:rPr>
        <w:t xml:space="preserve">(далее – </w:t>
      </w:r>
      <w:r w:rsidR="002A5E11" w:rsidRPr="001E30F9">
        <w:rPr>
          <w:sz w:val="24"/>
          <w:szCs w:val="24"/>
        </w:rPr>
        <w:t>Оператор</w:t>
      </w:r>
      <w:r w:rsidRPr="001E30F9">
        <w:rPr>
          <w:sz w:val="24"/>
          <w:szCs w:val="24"/>
        </w:rPr>
        <w:t>, Положение) разработано в соответствии с Федеральным законом от 27.07.2006 № 152-ФЗ и иными нормативно-правовыми актами в области защиты персональных данных, действующими на территории Росси</w:t>
      </w:r>
      <w:r w:rsidR="002A5E11" w:rsidRPr="001E30F9">
        <w:rPr>
          <w:sz w:val="24"/>
          <w:szCs w:val="24"/>
        </w:rPr>
        <w:t>йской Федерации.</w:t>
      </w:r>
    </w:p>
    <w:p w14:paraId="1294356F" w14:textId="2BD16DE7" w:rsidR="00284BB4" w:rsidRPr="001E30F9" w:rsidRDefault="00000000" w:rsidP="002A33D2">
      <w:pPr>
        <w:pStyle w:val="p2"/>
        <w:jc w:val="both"/>
        <w:rPr>
          <w:sz w:val="24"/>
          <w:szCs w:val="24"/>
        </w:rPr>
      </w:pPr>
      <w:r w:rsidRPr="001E30F9">
        <w:rPr>
          <w:sz w:val="24"/>
          <w:szCs w:val="24"/>
        </w:rPr>
        <w:t xml:space="preserve">1.2. Цель настоящего Положения – </w:t>
      </w:r>
      <w:r w:rsidR="00F000F9">
        <w:rPr>
          <w:sz w:val="24"/>
          <w:szCs w:val="24"/>
        </w:rPr>
        <w:t xml:space="preserve">определить сведения о реализуемых требованиях к защите персональных данных, а также непосредственно </w:t>
      </w:r>
      <w:r w:rsidRPr="001E30F9">
        <w:rPr>
          <w:sz w:val="24"/>
          <w:szCs w:val="24"/>
        </w:rPr>
        <w:t xml:space="preserve">защита персональных данных клиентов, контрагентов и пользователей </w:t>
      </w:r>
      <w:r w:rsidR="002A5E11" w:rsidRPr="001E30F9">
        <w:rPr>
          <w:sz w:val="24"/>
          <w:szCs w:val="24"/>
        </w:rPr>
        <w:t>Сайта</w:t>
      </w:r>
      <w:r w:rsidRPr="001E30F9">
        <w:rPr>
          <w:sz w:val="24"/>
          <w:szCs w:val="24"/>
        </w:rPr>
        <w:t xml:space="preserve"> </w:t>
      </w:r>
      <w:r w:rsidR="002A5E11" w:rsidRPr="001E30F9">
        <w:rPr>
          <w:sz w:val="24"/>
          <w:szCs w:val="24"/>
        </w:rPr>
        <w:t xml:space="preserve"> </w:t>
      </w:r>
      <w:hyperlink r:id="rId7" w:history="1">
        <w:r w:rsidR="001E30F9" w:rsidRPr="001E30F9">
          <w:rPr>
            <w:rStyle w:val="a3"/>
            <w:color w:val="000000" w:themeColor="text1"/>
            <w:sz w:val="24"/>
            <w:szCs w:val="24"/>
          </w:rPr>
          <w:t>https://graphon.kozow.com</w:t>
        </w:r>
      </w:hyperlink>
      <w:r w:rsidR="002A5E11" w:rsidRPr="001E30F9">
        <w:rPr>
          <w:sz w:val="24"/>
          <w:szCs w:val="24"/>
        </w:rPr>
        <w:t xml:space="preserve"> и </w:t>
      </w:r>
      <w:r w:rsidR="001E30F9" w:rsidRPr="001E30F9">
        <w:rPr>
          <w:sz w:val="24"/>
          <w:szCs w:val="24"/>
        </w:rPr>
        <w:t>Мобильного мини-</w:t>
      </w:r>
      <w:r w:rsidR="002A5E11" w:rsidRPr="001E30F9">
        <w:rPr>
          <w:sz w:val="24"/>
          <w:szCs w:val="24"/>
        </w:rPr>
        <w:t>приложения</w:t>
      </w:r>
      <w:r w:rsidR="001E30F9" w:rsidRPr="001E30F9">
        <w:rPr>
          <w:sz w:val="24"/>
          <w:szCs w:val="24"/>
        </w:rPr>
        <w:t xml:space="preserve">, </w:t>
      </w:r>
      <w:r w:rsidR="002A5E11" w:rsidRPr="001E30F9">
        <w:rPr>
          <w:sz w:val="24"/>
          <w:szCs w:val="24"/>
        </w:rPr>
        <w:t xml:space="preserve">размещенного </w:t>
      </w:r>
      <w:r w:rsidR="001E30F9" w:rsidRPr="001E30F9">
        <w:rPr>
          <w:sz w:val="24"/>
          <w:szCs w:val="24"/>
        </w:rPr>
        <w:t xml:space="preserve">в мессенджере </w:t>
      </w:r>
      <w:r w:rsidR="001E30F9" w:rsidRPr="001E30F9">
        <w:rPr>
          <w:sz w:val="24"/>
          <w:szCs w:val="24"/>
          <w:lang w:val="en-US"/>
        </w:rPr>
        <w:t>Telegram</w:t>
      </w:r>
      <w:r w:rsidR="001E30F9" w:rsidRPr="001E30F9">
        <w:rPr>
          <w:sz w:val="24"/>
          <w:szCs w:val="24"/>
        </w:rPr>
        <w:t xml:space="preserve"> по </w:t>
      </w:r>
      <w:r w:rsidR="002A5E11" w:rsidRPr="001E30F9">
        <w:rPr>
          <w:sz w:val="24"/>
          <w:szCs w:val="24"/>
        </w:rPr>
        <w:t xml:space="preserve">ссылке: </w:t>
      </w:r>
      <w:hyperlink r:id="rId8" w:history="1">
        <w:r w:rsidR="001E30F9" w:rsidRPr="001E30F9">
          <w:rPr>
            <w:rFonts w:eastAsiaTheme="majorEastAsia"/>
            <w:color w:val="000000" w:themeColor="text1"/>
            <w:sz w:val="24"/>
            <w:szCs w:val="24"/>
            <w:u w:val="single"/>
          </w:rPr>
          <w:t>https://t.me/Graph_ON_bot</w:t>
        </w:r>
      </w:hyperlink>
      <w:r w:rsidR="001E30F9" w:rsidRPr="001E30F9">
        <w:rPr>
          <w:sz w:val="24"/>
          <w:szCs w:val="24"/>
        </w:rPr>
        <w:t xml:space="preserve"> </w:t>
      </w:r>
      <w:r w:rsidR="002A5E11" w:rsidRPr="001E30F9">
        <w:rPr>
          <w:sz w:val="24"/>
          <w:szCs w:val="24"/>
        </w:rPr>
        <w:t xml:space="preserve">и функционально связанного с </w:t>
      </w:r>
      <w:r w:rsidR="001E30F9" w:rsidRPr="001E30F9">
        <w:rPr>
          <w:sz w:val="24"/>
          <w:szCs w:val="24"/>
        </w:rPr>
        <w:t>деятельностью Сайта</w:t>
      </w:r>
      <w:r w:rsidR="002A5E11" w:rsidRPr="001E30F9">
        <w:rPr>
          <w:sz w:val="24"/>
          <w:szCs w:val="24"/>
        </w:rPr>
        <w:t xml:space="preserve"> Оператора</w:t>
      </w:r>
      <w:r w:rsidRPr="001E30F9">
        <w:rPr>
          <w:sz w:val="24"/>
          <w:szCs w:val="24"/>
        </w:rPr>
        <w:t xml:space="preserve"> от несанкционированного доступа и разглашения, предотвращение и выявление нарушений законодательства РФ, устранение последствий таких нарушений.</w:t>
      </w:r>
    </w:p>
    <w:p w14:paraId="5AD29B38" w14:textId="77777777" w:rsidR="00284BB4" w:rsidRPr="001E30F9" w:rsidRDefault="00000000" w:rsidP="002A33D2">
      <w:pPr>
        <w:jc w:val="both"/>
        <w:rPr>
          <w:rFonts w:hAnsi="Times New Roman" w:cs="Times New Roman"/>
          <w:color w:val="000000"/>
          <w:sz w:val="24"/>
          <w:szCs w:val="24"/>
        </w:rPr>
      </w:pPr>
      <w:r w:rsidRPr="001E30F9">
        <w:rPr>
          <w:rFonts w:hAnsi="Times New Roman" w:cs="Times New Roman"/>
          <w:color w:val="000000"/>
          <w:sz w:val="24"/>
          <w:szCs w:val="24"/>
        </w:rPr>
        <w:t xml:space="preserve">1.3. В </w:t>
      </w:r>
      <w:proofErr w:type="spellStart"/>
      <w:r w:rsidRPr="001E30F9">
        <w:rPr>
          <w:rFonts w:hAnsi="Times New Roman" w:cs="Times New Roman"/>
          <w:color w:val="000000"/>
          <w:sz w:val="24"/>
          <w:szCs w:val="24"/>
        </w:rPr>
        <w:t>целях</w:t>
      </w:r>
      <w:proofErr w:type="spellEnd"/>
      <w:r w:rsidRPr="001E30F9">
        <w:rPr>
          <w:rFonts w:hAnsi="Times New Roman" w:cs="Times New Roman"/>
          <w:color w:val="000000"/>
          <w:sz w:val="24"/>
          <w:szCs w:val="24"/>
        </w:rPr>
        <w:t xml:space="preserve"> </w:t>
      </w:r>
      <w:proofErr w:type="spellStart"/>
      <w:r w:rsidRPr="001E30F9">
        <w:rPr>
          <w:rFonts w:hAnsi="Times New Roman" w:cs="Times New Roman"/>
          <w:color w:val="000000"/>
          <w:sz w:val="24"/>
          <w:szCs w:val="24"/>
        </w:rPr>
        <w:t>настоящего</w:t>
      </w:r>
      <w:proofErr w:type="spellEnd"/>
      <w:r w:rsidRPr="001E30F9">
        <w:rPr>
          <w:rFonts w:hAnsi="Times New Roman" w:cs="Times New Roman"/>
          <w:color w:val="000000"/>
          <w:sz w:val="24"/>
          <w:szCs w:val="24"/>
        </w:rPr>
        <w:t xml:space="preserve"> </w:t>
      </w:r>
      <w:proofErr w:type="spellStart"/>
      <w:r w:rsidRPr="001E30F9">
        <w:rPr>
          <w:rFonts w:hAnsi="Times New Roman" w:cs="Times New Roman"/>
          <w:color w:val="000000"/>
          <w:sz w:val="24"/>
          <w:szCs w:val="24"/>
        </w:rPr>
        <w:t>Положения</w:t>
      </w:r>
      <w:proofErr w:type="spellEnd"/>
      <w:r w:rsidRPr="001E30F9">
        <w:rPr>
          <w:rFonts w:hAnsi="Times New Roman" w:cs="Times New Roman"/>
          <w:color w:val="000000"/>
          <w:sz w:val="24"/>
          <w:szCs w:val="24"/>
        </w:rPr>
        <w:t>:</w:t>
      </w:r>
    </w:p>
    <w:p w14:paraId="5C99A083" w14:textId="77777777" w:rsidR="00284BB4" w:rsidRPr="001E30F9" w:rsidRDefault="00000000" w:rsidP="002A33D2">
      <w:pPr>
        <w:numPr>
          <w:ilvl w:val="0"/>
          <w:numId w:val="1"/>
        </w:numPr>
        <w:ind w:left="780" w:right="180"/>
        <w:contextualSpacing/>
        <w:jc w:val="both"/>
        <w:rPr>
          <w:rFonts w:hAnsi="Times New Roman" w:cs="Times New Roman"/>
          <w:color w:val="000000"/>
          <w:sz w:val="24"/>
          <w:szCs w:val="24"/>
          <w:lang w:val="ru-RU"/>
        </w:rPr>
      </w:pPr>
      <w:r w:rsidRPr="001E30F9">
        <w:rPr>
          <w:rFonts w:hAnsi="Times New Roman" w:cs="Times New Roman"/>
          <w:color w:val="000000"/>
          <w:sz w:val="24"/>
          <w:szCs w:val="24"/>
          <w:lang w:val="ru-RU"/>
        </w:rPr>
        <w:t>под персональными данными (далее – ПД) понимается любая информация, прямо или косвенно относящаяся к субъекту персональных данных;</w:t>
      </w:r>
    </w:p>
    <w:p w14:paraId="0CAFB462" w14:textId="77777777" w:rsidR="00284BB4" w:rsidRPr="001E30F9" w:rsidRDefault="00000000" w:rsidP="002A33D2">
      <w:pPr>
        <w:numPr>
          <w:ilvl w:val="0"/>
          <w:numId w:val="1"/>
        </w:numPr>
        <w:ind w:left="780" w:right="180"/>
        <w:contextualSpacing/>
        <w:jc w:val="both"/>
        <w:rPr>
          <w:rFonts w:hAnsi="Times New Roman" w:cs="Times New Roman"/>
          <w:color w:val="000000"/>
          <w:sz w:val="24"/>
          <w:szCs w:val="24"/>
          <w:lang w:val="ru-RU"/>
        </w:rPr>
      </w:pPr>
      <w:r w:rsidRPr="001E30F9">
        <w:rPr>
          <w:rFonts w:hAnsi="Times New Roman" w:cs="Times New Roman"/>
          <w:color w:val="000000"/>
          <w:sz w:val="24"/>
          <w:szCs w:val="24"/>
          <w:lang w:val="ru-RU"/>
        </w:rPr>
        <w:t>под угрозами безопасности ПД понимается совокупность условий и факторов, создающих опасность несанкционированного, в том числе случайного, доступа к персональным данным, результатом которого могут стать уничтожение, изменение, блокирование, копирование, предоставление, распространение персональных данных, а также иные неправомерные действия при их обработке в информационной системе персональных данных;</w:t>
      </w:r>
    </w:p>
    <w:p w14:paraId="4BA7D191" w14:textId="77777777" w:rsidR="00284BB4" w:rsidRPr="001E30F9" w:rsidRDefault="00000000" w:rsidP="002A33D2">
      <w:pPr>
        <w:numPr>
          <w:ilvl w:val="0"/>
          <w:numId w:val="1"/>
        </w:numPr>
        <w:ind w:left="780" w:right="180"/>
        <w:jc w:val="both"/>
        <w:rPr>
          <w:rFonts w:hAnsi="Times New Roman" w:cs="Times New Roman"/>
          <w:color w:val="000000"/>
          <w:sz w:val="24"/>
          <w:szCs w:val="24"/>
          <w:lang w:val="ru-RU"/>
        </w:rPr>
      </w:pPr>
      <w:r w:rsidRPr="001E30F9">
        <w:rPr>
          <w:rFonts w:hAnsi="Times New Roman" w:cs="Times New Roman"/>
          <w:color w:val="000000"/>
          <w:sz w:val="24"/>
          <w:szCs w:val="24"/>
          <w:lang w:val="ru-RU"/>
        </w:rPr>
        <w:t>под уровнем защищенности ПД понимается комплексный показатель, характеризующий требования, исполнение которых обеспечивает нейтрализацию определенных угроз безопасности ПД при их обработке в информационной системе.</w:t>
      </w:r>
    </w:p>
    <w:p w14:paraId="001F89D6" w14:textId="2D16E31A" w:rsidR="00284BB4" w:rsidRPr="001E30F9" w:rsidRDefault="00000000" w:rsidP="002A33D2">
      <w:pPr>
        <w:jc w:val="both"/>
        <w:rPr>
          <w:rFonts w:hAnsi="Times New Roman" w:cs="Times New Roman"/>
          <w:color w:val="000000"/>
          <w:sz w:val="24"/>
          <w:szCs w:val="24"/>
          <w:lang w:val="ru-RU"/>
        </w:rPr>
      </w:pPr>
      <w:r w:rsidRPr="001E30F9">
        <w:rPr>
          <w:rFonts w:hAnsi="Times New Roman" w:cs="Times New Roman"/>
          <w:color w:val="000000"/>
          <w:sz w:val="24"/>
          <w:szCs w:val="24"/>
          <w:lang w:val="ru-RU"/>
        </w:rPr>
        <w:t>1.4. Настоящее Положение размещается на официальном сайте</w:t>
      </w:r>
      <w:r w:rsidR="002A33D2" w:rsidRPr="001E30F9">
        <w:rPr>
          <w:rFonts w:hAnsi="Times New Roman" w:cs="Times New Roman"/>
          <w:color w:val="000000"/>
          <w:sz w:val="24"/>
          <w:szCs w:val="24"/>
          <w:lang w:val="ru-RU"/>
        </w:rPr>
        <w:t xml:space="preserve"> </w:t>
      </w:r>
      <w:r w:rsidR="001E30F9" w:rsidRPr="001E30F9">
        <w:rPr>
          <w:rFonts w:hAnsi="Times New Roman" w:cs="Times New Roman"/>
          <w:color w:val="000000"/>
          <w:sz w:val="24"/>
          <w:szCs w:val="24"/>
          <w:lang w:val="ru-RU"/>
        </w:rPr>
        <w:t xml:space="preserve">проекта Оператора </w:t>
      </w:r>
      <w:proofErr w:type="gramStart"/>
      <w:r w:rsidR="001E30F9" w:rsidRPr="001E30F9">
        <w:rPr>
          <w:rFonts w:hAnsi="Times New Roman" w:cs="Times New Roman"/>
          <w:color w:val="000000"/>
          <w:sz w:val="24"/>
          <w:szCs w:val="24"/>
          <w:lang w:val="ru-RU"/>
        </w:rPr>
        <w:t>-  «</w:t>
      </w:r>
      <w:proofErr w:type="spellStart"/>
      <w:proofErr w:type="gramEnd"/>
      <w:r w:rsidR="001E30F9" w:rsidRPr="001E30F9">
        <w:rPr>
          <w:rFonts w:hAnsi="Times New Roman" w:cs="Times New Roman"/>
          <w:color w:val="000000"/>
          <w:sz w:val="24"/>
          <w:szCs w:val="24"/>
        </w:rPr>
        <w:t>GraphOn</w:t>
      </w:r>
      <w:proofErr w:type="spellEnd"/>
      <w:r w:rsidR="001E30F9" w:rsidRPr="001E30F9">
        <w:rPr>
          <w:rFonts w:hAnsi="Times New Roman" w:cs="Times New Roman"/>
          <w:color w:val="000000"/>
          <w:sz w:val="24"/>
          <w:szCs w:val="24"/>
          <w:lang w:val="ru-RU"/>
        </w:rPr>
        <w:t xml:space="preserve">» </w:t>
      </w:r>
      <w:proofErr w:type="gramStart"/>
      <w:r w:rsidR="001E30F9" w:rsidRPr="001E30F9">
        <w:rPr>
          <w:rFonts w:hAnsi="Times New Roman" w:cs="Times New Roman"/>
          <w:color w:val="000000"/>
          <w:sz w:val="24"/>
          <w:szCs w:val="24"/>
          <w:lang w:val="ru-RU"/>
        </w:rPr>
        <w:t xml:space="preserve">- </w:t>
      </w:r>
      <w:r w:rsidRPr="001E30F9">
        <w:rPr>
          <w:rFonts w:hAnsi="Times New Roman" w:cs="Times New Roman"/>
          <w:color w:val="000000"/>
          <w:sz w:val="24"/>
          <w:szCs w:val="24"/>
          <w:lang w:val="ru-RU"/>
        </w:rPr>
        <w:t xml:space="preserve"> по</w:t>
      </w:r>
      <w:proofErr w:type="gramEnd"/>
      <w:r w:rsidRPr="001E30F9">
        <w:rPr>
          <w:rFonts w:hAnsi="Times New Roman" w:cs="Times New Roman"/>
          <w:color w:val="000000"/>
          <w:sz w:val="24"/>
          <w:szCs w:val="24"/>
          <w:lang w:val="ru-RU"/>
        </w:rPr>
        <w:t xml:space="preserve"> адресу </w:t>
      </w:r>
      <w:hyperlink r:id="rId9" w:history="1">
        <w:r w:rsidR="001E30F9" w:rsidRPr="001E30F9">
          <w:rPr>
            <w:rStyle w:val="a3"/>
            <w:color w:val="000000" w:themeColor="text1"/>
            <w:sz w:val="24"/>
            <w:szCs w:val="24"/>
          </w:rPr>
          <w:t>https</w:t>
        </w:r>
        <w:r w:rsidR="001E30F9" w:rsidRPr="001E30F9">
          <w:rPr>
            <w:rStyle w:val="a3"/>
            <w:color w:val="000000" w:themeColor="text1"/>
            <w:sz w:val="24"/>
            <w:szCs w:val="24"/>
            <w:lang w:val="ru-RU"/>
          </w:rPr>
          <w:t>://</w:t>
        </w:r>
        <w:r w:rsidR="001E30F9" w:rsidRPr="001E30F9">
          <w:rPr>
            <w:rStyle w:val="a3"/>
            <w:color w:val="000000" w:themeColor="text1"/>
            <w:sz w:val="24"/>
            <w:szCs w:val="24"/>
          </w:rPr>
          <w:t>graphon</w:t>
        </w:r>
        <w:r w:rsidR="001E30F9" w:rsidRPr="001E30F9">
          <w:rPr>
            <w:rStyle w:val="a3"/>
            <w:color w:val="000000" w:themeColor="text1"/>
            <w:sz w:val="24"/>
            <w:szCs w:val="24"/>
            <w:lang w:val="ru-RU"/>
          </w:rPr>
          <w:t>.</w:t>
        </w:r>
        <w:proofErr w:type="spellStart"/>
        <w:r w:rsidR="001E30F9" w:rsidRPr="001E30F9">
          <w:rPr>
            <w:rStyle w:val="a3"/>
            <w:color w:val="000000" w:themeColor="text1"/>
            <w:sz w:val="24"/>
            <w:szCs w:val="24"/>
          </w:rPr>
          <w:t>kozow</w:t>
        </w:r>
        <w:proofErr w:type="spellEnd"/>
        <w:r w:rsidR="001E30F9" w:rsidRPr="001E30F9">
          <w:rPr>
            <w:rStyle w:val="a3"/>
            <w:color w:val="000000" w:themeColor="text1"/>
            <w:sz w:val="24"/>
            <w:szCs w:val="24"/>
            <w:lang w:val="ru-RU"/>
          </w:rPr>
          <w:t>.</w:t>
        </w:r>
        <w:r w:rsidR="001E30F9" w:rsidRPr="001E30F9">
          <w:rPr>
            <w:rStyle w:val="a3"/>
            <w:color w:val="000000" w:themeColor="text1"/>
            <w:sz w:val="24"/>
            <w:szCs w:val="24"/>
          </w:rPr>
          <w:t>com</w:t>
        </w:r>
      </w:hyperlink>
      <w:r w:rsidR="001E30F9" w:rsidRPr="001E30F9">
        <w:rPr>
          <w:sz w:val="24"/>
          <w:szCs w:val="24"/>
          <w:lang w:val="ru-RU"/>
        </w:rPr>
        <w:t xml:space="preserve"> </w:t>
      </w:r>
      <w:r w:rsidRPr="001E30F9">
        <w:rPr>
          <w:rFonts w:hAnsi="Times New Roman" w:cs="Times New Roman"/>
          <w:color w:val="000000"/>
          <w:sz w:val="24"/>
          <w:szCs w:val="24"/>
          <w:lang w:val="ru-RU"/>
        </w:rPr>
        <w:t>в свободном доступе.</w:t>
      </w:r>
    </w:p>
    <w:p w14:paraId="51DCB812" w14:textId="31091DF1" w:rsidR="002A5E11" w:rsidRPr="002A5E11" w:rsidRDefault="00000000" w:rsidP="001E30F9">
      <w:pPr>
        <w:jc w:val="both"/>
        <w:rPr>
          <w:rFonts w:hAnsi="Times New Roman" w:cs="Times New Roman"/>
          <w:color w:val="000000"/>
          <w:sz w:val="24"/>
          <w:szCs w:val="24"/>
          <w:lang w:val="ru-RU"/>
        </w:rPr>
      </w:pPr>
      <w:r w:rsidRPr="001E30F9">
        <w:rPr>
          <w:rFonts w:hAnsi="Times New Roman" w:cs="Times New Roman"/>
          <w:color w:val="000000"/>
          <w:sz w:val="24"/>
          <w:szCs w:val="24"/>
          <w:lang w:val="ru-RU"/>
        </w:rPr>
        <w:t>1.5. Настоящее Положение вступает в силу с</w:t>
      </w:r>
      <w:r w:rsidR="002A33D2" w:rsidRPr="001E30F9">
        <w:rPr>
          <w:rFonts w:hAnsi="Times New Roman" w:cs="Times New Roman"/>
          <w:color w:val="000000"/>
          <w:sz w:val="24"/>
          <w:szCs w:val="24"/>
          <w:lang w:val="ru-RU"/>
        </w:rPr>
        <w:t>о дня его утверждения.</w:t>
      </w:r>
    </w:p>
    <w:p w14:paraId="1B8E7098" w14:textId="77777777" w:rsidR="00284BB4" w:rsidRPr="002A33D2" w:rsidRDefault="00000000">
      <w:pPr>
        <w:jc w:val="center"/>
        <w:rPr>
          <w:rFonts w:hAnsi="Times New Roman" w:cs="Times New Roman"/>
          <w:color w:val="000000"/>
          <w:sz w:val="28"/>
          <w:szCs w:val="28"/>
          <w:lang w:val="ru-RU"/>
        </w:rPr>
      </w:pPr>
      <w:r w:rsidRPr="002A33D2">
        <w:rPr>
          <w:rFonts w:hAnsi="Times New Roman" w:cs="Times New Roman"/>
          <w:b/>
          <w:bCs/>
          <w:color w:val="000000"/>
          <w:sz w:val="28"/>
          <w:szCs w:val="28"/>
          <w:lang w:val="ru-RU"/>
        </w:rPr>
        <w:t>2. Защита персональных данных</w:t>
      </w:r>
    </w:p>
    <w:p w14:paraId="428239D5" w14:textId="04AEF61D"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 xml:space="preserve">2.1. </w:t>
      </w:r>
      <w:r w:rsidR="001E30F9">
        <w:rPr>
          <w:rFonts w:hAnsi="Times New Roman" w:cs="Times New Roman"/>
          <w:color w:val="000000"/>
          <w:sz w:val="24"/>
          <w:szCs w:val="24"/>
          <w:lang w:val="ru-RU"/>
        </w:rPr>
        <w:t>Оператор</w:t>
      </w:r>
      <w:r w:rsidR="001E30F9" w:rsidRPr="002A5E11">
        <w:rPr>
          <w:rFonts w:hAnsi="Times New Roman" w:cs="Times New Roman"/>
          <w:color w:val="000000"/>
          <w:sz w:val="24"/>
          <w:szCs w:val="24"/>
          <w:lang w:val="ru-RU"/>
        </w:rPr>
        <w:t xml:space="preserve"> </w:t>
      </w:r>
      <w:r w:rsidRPr="002A5E11">
        <w:rPr>
          <w:rFonts w:hAnsi="Times New Roman" w:cs="Times New Roman"/>
          <w:color w:val="000000"/>
          <w:sz w:val="24"/>
          <w:szCs w:val="24"/>
          <w:lang w:val="ru-RU"/>
        </w:rPr>
        <w:t>принимает следующие меры по защите ПД:</w:t>
      </w:r>
    </w:p>
    <w:p w14:paraId="18F16637" w14:textId="58D0601C"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 xml:space="preserve">2.1.1. Назначение лица, ответственного за обработку ПД, которое осуществляет организацию обработки ПД, обучение и инструктаж, внутренний контроль за соблюдением </w:t>
      </w:r>
      <w:r w:rsidR="001E30F9">
        <w:rPr>
          <w:rFonts w:hAnsi="Times New Roman" w:cs="Times New Roman"/>
          <w:color w:val="000000"/>
          <w:sz w:val="24"/>
          <w:szCs w:val="24"/>
          <w:lang w:val="ru-RU"/>
        </w:rPr>
        <w:t>Оператор</w:t>
      </w:r>
      <w:r w:rsidR="001E30F9" w:rsidRPr="002A5E11">
        <w:rPr>
          <w:rFonts w:hAnsi="Times New Roman" w:cs="Times New Roman"/>
          <w:color w:val="000000"/>
          <w:sz w:val="24"/>
          <w:szCs w:val="24"/>
          <w:lang w:val="ru-RU"/>
        </w:rPr>
        <w:t xml:space="preserve"> </w:t>
      </w:r>
      <w:r w:rsidRPr="002A5E11">
        <w:rPr>
          <w:rFonts w:hAnsi="Times New Roman" w:cs="Times New Roman"/>
          <w:color w:val="000000"/>
          <w:sz w:val="24"/>
          <w:szCs w:val="24"/>
          <w:lang w:val="ru-RU"/>
        </w:rPr>
        <w:t>требований к защите ПД.</w:t>
      </w:r>
    </w:p>
    <w:p w14:paraId="7FEB0A8B"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2.1.2. Разработка политики в отношении обработки ПД.</w:t>
      </w:r>
    </w:p>
    <w:p w14:paraId="77006A08"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lastRenderedPageBreak/>
        <w:t>2.1.3. Установление правил доступа к ПД, обеспечение регистрации и учета всех действий, совершаемых с ПД.</w:t>
      </w:r>
    </w:p>
    <w:p w14:paraId="65F0B88E"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2.1.4. Установление индивидуальных паролей доступа сотрудников в информационную систему в соответствии с их производственными обязанностями.</w:t>
      </w:r>
    </w:p>
    <w:p w14:paraId="5EE4FEF8"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2.1.5. Применение прошедших в установленном порядке процедуру оценки соответствия средств защиты информации.</w:t>
      </w:r>
    </w:p>
    <w:p w14:paraId="121652B4"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2.1.6. Сертифицированное антивирусное программное обеспечение с регулярно обновляемыми базами.</w:t>
      </w:r>
    </w:p>
    <w:p w14:paraId="7D6F785D"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2.1.7. Соблюдение условий, обеспечивающих сохранность ПД и исключающих</w:t>
      </w:r>
      <w:r w:rsidRPr="002A5E11">
        <w:rPr>
          <w:lang w:val="ru-RU"/>
        </w:rPr>
        <w:br/>
      </w:r>
      <w:r w:rsidRPr="002A5E11">
        <w:rPr>
          <w:rFonts w:hAnsi="Times New Roman" w:cs="Times New Roman"/>
          <w:color w:val="000000"/>
          <w:sz w:val="24"/>
          <w:szCs w:val="24"/>
          <w:lang w:val="ru-RU"/>
        </w:rPr>
        <w:t>несанкционированный доступ к ним.</w:t>
      </w:r>
    </w:p>
    <w:p w14:paraId="386971BC"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2.1.8. Обнаружение фактов несанкционированного доступа к ПД.</w:t>
      </w:r>
    </w:p>
    <w:p w14:paraId="403D0CFE"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2.1.9. Восстановление ПД, модифицированных или уничтоженных вследствие</w:t>
      </w:r>
      <w:r w:rsidRPr="002A5E11">
        <w:rPr>
          <w:lang w:val="ru-RU"/>
        </w:rPr>
        <w:br/>
      </w:r>
      <w:r w:rsidRPr="002A5E11">
        <w:rPr>
          <w:rFonts w:hAnsi="Times New Roman" w:cs="Times New Roman"/>
          <w:color w:val="000000"/>
          <w:sz w:val="24"/>
          <w:szCs w:val="24"/>
          <w:lang w:val="ru-RU"/>
        </w:rPr>
        <w:t>несанкционированного доступа к ним.</w:t>
      </w:r>
    </w:p>
    <w:p w14:paraId="012841FF"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2.1.10. Изучение работниками, непосредственно осуществляющими обработку ПД, положений законодательства РФ о персональных данных, в том числе требований к защите персональных данных, документов, определяющих политику Общества в отношении обработки ПД, локальных актов по вопросам обработки персональных данных.</w:t>
      </w:r>
    </w:p>
    <w:p w14:paraId="00787F53"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2.1.11. Осуществление внутреннего контроля и аудита.</w:t>
      </w:r>
    </w:p>
    <w:p w14:paraId="29B942A9"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2.1.12. Определение типа угроз безопасности и уровней защищенности ПД, которые хранятся в информационных системах.</w:t>
      </w:r>
    </w:p>
    <w:p w14:paraId="433F1283"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2.2. Угрозы защищенности персональных данных:</w:t>
      </w:r>
    </w:p>
    <w:p w14:paraId="65B61739"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2.2.1. Угрозы первого типа. В системном программном обеспечении информационной системы есть функциональные возможности программного обеспечения, которые не указаны в описании к нему либо не отвечают характеристикам, которые заявил производитель. И это потенциально может привести к неправомерному использованию персональных данных.</w:t>
      </w:r>
    </w:p>
    <w:p w14:paraId="15A5CFF5"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2.2.2. Угрозы второго типа. Потенциальные проблемы с прикладным программным обеспечением — внешними программами, которые установлены на компьютерах работников.</w:t>
      </w:r>
    </w:p>
    <w:p w14:paraId="1527B336"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2.2.3. Угрозы третьего типа. Потенциальной опасности ни от системного, ни от программного обеспечения нет.</w:t>
      </w:r>
    </w:p>
    <w:p w14:paraId="2F12E3DA"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2.3. Уровни защищенности персональных данных:</w:t>
      </w:r>
    </w:p>
    <w:p w14:paraId="02BBF5BF" w14:textId="762150DD"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lastRenderedPageBreak/>
        <w:t xml:space="preserve">2.3.1. Первый уровень защищенности. Если </w:t>
      </w:r>
      <w:r w:rsidR="001E30F9">
        <w:rPr>
          <w:rFonts w:hAnsi="Times New Roman" w:cs="Times New Roman"/>
          <w:color w:val="000000"/>
          <w:sz w:val="24"/>
          <w:szCs w:val="24"/>
          <w:lang w:val="ru-RU"/>
        </w:rPr>
        <w:t>Оператор</w:t>
      </w:r>
      <w:r w:rsidRPr="002A5E11">
        <w:rPr>
          <w:rFonts w:hAnsi="Times New Roman" w:cs="Times New Roman"/>
          <w:color w:val="000000"/>
          <w:sz w:val="24"/>
          <w:szCs w:val="24"/>
          <w:lang w:val="ru-RU"/>
        </w:rPr>
        <w:t xml:space="preserve"> отнес информационную систему к первому типу угрозы или если тип угрозы второй, но </w:t>
      </w:r>
      <w:r w:rsidR="001E30F9">
        <w:rPr>
          <w:rFonts w:hAnsi="Times New Roman" w:cs="Times New Roman"/>
          <w:color w:val="000000"/>
          <w:sz w:val="24"/>
          <w:szCs w:val="24"/>
          <w:lang w:val="ru-RU"/>
        </w:rPr>
        <w:t>Оператор</w:t>
      </w:r>
      <w:r w:rsidR="001E30F9" w:rsidRPr="002A5E11">
        <w:rPr>
          <w:rFonts w:hAnsi="Times New Roman" w:cs="Times New Roman"/>
          <w:color w:val="000000"/>
          <w:sz w:val="24"/>
          <w:szCs w:val="24"/>
          <w:lang w:val="ru-RU"/>
        </w:rPr>
        <w:t xml:space="preserve"> </w:t>
      </w:r>
      <w:r w:rsidRPr="002A5E11">
        <w:rPr>
          <w:rFonts w:hAnsi="Times New Roman" w:cs="Times New Roman"/>
          <w:color w:val="000000"/>
          <w:sz w:val="24"/>
          <w:szCs w:val="24"/>
          <w:lang w:val="ru-RU"/>
        </w:rPr>
        <w:t>обрабатывает специальные категории ПД более 100 тыс. физических лиц без учета работников.</w:t>
      </w:r>
    </w:p>
    <w:p w14:paraId="7FCF41CD" w14:textId="5AAB141E"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 xml:space="preserve">2.3.2. Второй уровень защищенности. Если тип угрозы второй и </w:t>
      </w:r>
      <w:r w:rsidR="001E30F9">
        <w:rPr>
          <w:rFonts w:hAnsi="Times New Roman" w:cs="Times New Roman"/>
          <w:color w:val="000000"/>
          <w:sz w:val="24"/>
          <w:szCs w:val="24"/>
          <w:lang w:val="ru-RU"/>
        </w:rPr>
        <w:t>Оператор</w:t>
      </w:r>
      <w:r w:rsidRPr="002A5E11">
        <w:rPr>
          <w:rFonts w:hAnsi="Times New Roman" w:cs="Times New Roman"/>
          <w:color w:val="000000"/>
          <w:sz w:val="24"/>
          <w:szCs w:val="24"/>
          <w:lang w:val="ru-RU"/>
        </w:rPr>
        <w:t xml:space="preserve"> обрабатывает специальные категории ПД субъектов персональных данных, вне зависимости от их количества, или специальные категории ПД менее чем 100 тыс. физических лиц, или любые другие категории ПД более чем 100 тыс. физических лиц, или при третьем типе угрозы </w:t>
      </w:r>
      <w:r w:rsidR="001E30F9">
        <w:rPr>
          <w:rFonts w:hAnsi="Times New Roman" w:cs="Times New Roman"/>
          <w:color w:val="000000"/>
          <w:sz w:val="24"/>
          <w:szCs w:val="24"/>
          <w:lang w:val="ru-RU"/>
        </w:rPr>
        <w:t>Оператор</w:t>
      </w:r>
      <w:r w:rsidR="001E30F9" w:rsidRPr="002A5E11">
        <w:rPr>
          <w:rFonts w:hAnsi="Times New Roman" w:cs="Times New Roman"/>
          <w:color w:val="000000"/>
          <w:sz w:val="24"/>
          <w:szCs w:val="24"/>
          <w:lang w:val="ru-RU"/>
        </w:rPr>
        <w:t xml:space="preserve"> </w:t>
      </w:r>
      <w:r w:rsidRPr="002A5E11">
        <w:rPr>
          <w:rFonts w:hAnsi="Times New Roman" w:cs="Times New Roman"/>
          <w:color w:val="000000"/>
          <w:sz w:val="24"/>
          <w:szCs w:val="24"/>
          <w:lang w:val="ru-RU"/>
        </w:rPr>
        <w:t>обрабатывает специальные категории данных более чем 100 тыс. физических лиц.</w:t>
      </w:r>
    </w:p>
    <w:p w14:paraId="4D1C5620" w14:textId="7DDD9D68"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 xml:space="preserve">2.3.3. Третий уровень защищенности. Если при втором типе угрозы </w:t>
      </w:r>
      <w:r w:rsidR="001E30F9">
        <w:rPr>
          <w:rFonts w:hAnsi="Times New Roman" w:cs="Times New Roman"/>
          <w:color w:val="000000"/>
          <w:sz w:val="24"/>
          <w:szCs w:val="24"/>
          <w:lang w:val="ru-RU"/>
        </w:rPr>
        <w:t>Оператор</w:t>
      </w:r>
      <w:r w:rsidR="001E30F9" w:rsidRPr="002A5E11">
        <w:rPr>
          <w:rFonts w:hAnsi="Times New Roman" w:cs="Times New Roman"/>
          <w:color w:val="000000"/>
          <w:sz w:val="24"/>
          <w:szCs w:val="24"/>
          <w:lang w:val="ru-RU"/>
        </w:rPr>
        <w:t xml:space="preserve"> </w:t>
      </w:r>
      <w:r w:rsidRPr="002A5E11">
        <w:rPr>
          <w:rFonts w:hAnsi="Times New Roman" w:cs="Times New Roman"/>
          <w:color w:val="000000"/>
          <w:sz w:val="24"/>
          <w:szCs w:val="24"/>
          <w:lang w:val="ru-RU"/>
        </w:rPr>
        <w:t xml:space="preserve">обрабатывает общие ПД субъектов персональных данных или менее чем 100 тыс. физических лиц, или при третьем типе угрозы </w:t>
      </w:r>
      <w:r w:rsidR="001E30F9">
        <w:rPr>
          <w:rFonts w:hAnsi="Times New Roman" w:cs="Times New Roman"/>
          <w:color w:val="000000"/>
          <w:sz w:val="24"/>
          <w:szCs w:val="24"/>
          <w:lang w:val="ru-RU"/>
        </w:rPr>
        <w:t>Оператор</w:t>
      </w:r>
      <w:r w:rsidR="001E30F9" w:rsidRPr="002A5E11">
        <w:rPr>
          <w:rFonts w:hAnsi="Times New Roman" w:cs="Times New Roman"/>
          <w:color w:val="000000"/>
          <w:sz w:val="24"/>
          <w:szCs w:val="24"/>
          <w:lang w:val="ru-RU"/>
        </w:rPr>
        <w:t xml:space="preserve"> </w:t>
      </w:r>
      <w:r w:rsidRPr="002A5E11">
        <w:rPr>
          <w:rFonts w:hAnsi="Times New Roman" w:cs="Times New Roman"/>
          <w:color w:val="000000"/>
          <w:sz w:val="24"/>
          <w:szCs w:val="24"/>
          <w:lang w:val="ru-RU"/>
        </w:rPr>
        <w:t xml:space="preserve">обрабатывает специальные категории ПД субъектов или менее чем 100 тыс. физических лиц, или при третьем типе угрозы </w:t>
      </w:r>
      <w:r w:rsidR="001E30F9">
        <w:rPr>
          <w:rFonts w:hAnsi="Times New Roman" w:cs="Times New Roman"/>
          <w:color w:val="000000"/>
          <w:sz w:val="24"/>
          <w:szCs w:val="24"/>
          <w:lang w:val="ru-RU"/>
        </w:rPr>
        <w:t>Оператор</w:t>
      </w:r>
      <w:r w:rsidR="001E30F9" w:rsidRPr="002A5E11">
        <w:rPr>
          <w:rFonts w:hAnsi="Times New Roman" w:cs="Times New Roman"/>
          <w:color w:val="000000"/>
          <w:sz w:val="24"/>
          <w:szCs w:val="24"/>
          <w:lang w:val="ru-RU"/>
        </w:rPr>
        <w:t xml:space="preserve"> </w:t>
      </w:r>
      <w:r w:rsidRPr="002A5E11">
        <w:rPr>
          <w:rFonts w:hAnsi="Times New Roman" w:cs="Times New Roman"/>
          <w:color w:val="000000"/>
          <w:sz w:val="24"/>
          <w:szCs w:val="24"/>
          <w:lang w:val="ru-RU"/>
        </w:rPr>
        <w:t xml:space="preserve">обрабатывает биометрические ПД, или при третьем типе угрозы </w:t>
      </w:r>
      <w:r w:rsidR="001E30F9">
        <w:rPr>
          <w:rFonts w:hAnsi="Times New Roman" w:cs="Times New Roman"/>
          <w:color w:val="000000"/>
          <w:sz w:val="24"/>
          <w:szCs w:val="24"/>
          <w:lang w:val="ru-RU"/>
        </w:rPr>
        <w:t>Оператор</w:t>
      </w:r>
      <w:r w:rsidR="001E30F9" w:rsidRPr="002A5E11">
        <w:rPr>
          <w:rFonts w:hAnsi="Times New Roman" w:cs="Times New Roman"/>
          <w:color w:val="000000"/>
          <w:sz w:val="24"/>
          <w:szCs w:val="24"/>
          <w:lang w:val="ru-RU"/>
        </w:rPr>
        <w:t xml:space="preserve"> </w:t>
      </w:r>
      <w:r w:rsidRPr="002A5E11">
        <w:rPr>
          <w:rFonts w:hAnsi="Times New Roman" w:cs="Times New Roman"/>
          <w:color w:val="000000"/>
          <w:sz w:val="24"/>
          <w:szCs w:val="24"/>
          <w:lang w:val="ru-RU"/>
        </w:rPr>
        <w:t>обрабатывает общие ПД более чем 100 тыс. физических лиц.</w:t>
      </w:r>
    </w:p>
    <w:p w14:paraId="5320F5BF" w14:textId="46A74F31"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 xml:space="preserve">2.3.4. Четвертый уровень защищенности. Если при третьем типе угрозы </w:t>
      </w:r>
      <w:r w:rsidR="001E30F9">
        <w:rPr>
          <w:rFonts w:hAnsi="Times New Roman" w:cs="Times New Roman"/>
          <w:color w:val="000000"/>
          <w:sz w:val="24"/>
          <w:szCs w:val="24"/>
          <w:lang w:val="ru-RU"/>
        </w:rPr>
        <w:t>Оператор</w:t>
      </w:r>
      <w:r w:rsidR="001E30F9" w:rsidRPr="002A5E11">
        <w:rPr>
          <w:rFonts w:hAnsi="Times New Roman" w:cs="Times New Roman"/>
          <w:color w:val="000000"/>
          <w:sz w:val="24"/>
          <w:szCs w:val="24"/>
          <w:lang w:val="ru-RU"/>
        </w:rPr>
        <w:t xml:space="preserve"> </w:t>
      </w:r>
      <w:r w:rsidRPr="002A5E11">
        <w:rPr>
          <w:rFonts w:hAnsi="Times New Roman" w:cs="Times New Roman"/>
          <w:color w:val="000000"/>
          <w:sz w:val="24"/>
          <w:szCs w:val="24"/>
          <w:lang w:val="ru-RU"/>
        </w:rPr>
        <w:t>обрабатывает только общие ПД субъектов персональных данных или менее чем 100 тыс. физических лиц.</w:t>
      </w:r>
    </w:p>
    <w:p w14:paraId="32807E59" w14:textId="606E5961"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 xml:space="preserve">2.4. При четвертом уровне защищенности персональных данных </w:t>
      </w:r>
      <w:r w:rsidR="001E30F9">
        <w:rPr>
          <w:rFonts w:hAnsi="Times New Roman" w:cs="Times New Roman"/>
          <w:color w:val="000000"/>
          <w:sz w:val="24"/>
          <w:szCs w:val="24"/>
          <w:lang w:val="ru-RU"/>
        </w:rPr>
        <w:t>Оператор</w:t>
      </w:r>
      <w:r w:rsidRPr="002A5E11">
        <w:rPr>
          <w:rFonts w:hAnsi="Times New Roman" w:cs="Times New Roman"/>
          <w:color w:val="000000"/>
          <w:sz w:val="24"/>
          <w:szCs w:val="24"/>
          <w:lang w:val="ru-RU"/>
        </w:rPr>
        <w:t>:</w:t>
      </w:r>
    </w:p>
    <w:p w14:paraId="067BEDA2" w14:textId="77777777" w:rsidR="00284BB4" w:rsidRPr="002A5E11" w:rsidRDefault="00000000" w:rsidP="002A33D2">
      <w:pPr>
        <w:numPr>
          <w:ilvl w:val="0"/>
          <w:numId w:val="2"/>
        </w:numPr>
        <w:ind w:left="780" w:right="180"/>
        <w:contextualSpacing/>
        <w:jc w:val="both"/>
        <w:rPr>
          <w:rFonts w:hAnsi="Times New Roman" w:cs="Times New Roman"/>
          <w:color w:val="000000"/>
          <w:sz w:val="24"/>
          <w:szCs w:val="24"/>
          <w:lang w:val="ru-RU"/>
        </w:rPr>
      </w:pPr>
      <w:r w:rsidRPr="002A5E11">
        <w:rPr>
          <w:rFonts w:hAnsi="Times New Roman" w:cs="Times New Roman"/>
          <w:color w:val="000000"/>
          <w:sz w:val="24"/>
          <w:szCs w:val="24"/>
          <w:lang w:val="ru-RU"/>
        </w:rPr>
        <w:t>обеспечивает режим безопасности помещений, в которых размещается информационная система;</w:t>
      </w:r>
    </w:p>
    <w:p w14:paraId="5B581666" w14:textId="77777777" w:rsidR="00284BB4" w:rsidRDefault="00000000" w:rsidP="002A33D2">
      <w:pPr>
        <w:numPr>
          <w:ilvl w:val="0"/>
          <w:numId w:val="2"/>
        </w:numPr>
        <w:ind w:left="780" w:right="180"/>
        <w:contextualSpacing/>
        <w:jc w:val="both"/>
        <w:rPr>
          <w:rFonts w:hAnsi="Times New Roman" w:cs="Times New Roman"/>
          <w:color w:val="000000"/>
          <w:sz w:val="24"/>
          <w:szCs w:val="24"/>
        </w:rPr>
      </w:pPr>
      <w:proofErr w:type="spellStart"/>
      <w:r>
        <w:rPr>
          <w:rFonts w:hAnsi="Times New Roman" w:cs="Times New Roman"/>
          <w:color w:val="000000"/>
          <w:sz w:val="24"/>
          <w:szCs w:val="24"/>
        </w:rPr>
        <w:t>обеспечивает</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сохранность</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носителей</w:t>
      </w:r>
      <w:proofErr w:type="spellEnd"/>
      <w:r>
        <w:rPr>
          <w:rFonts w:hAnsi="Times New Roman" w:cs="Times New Roman"/>
          <w:color w:val="000000"/>
          <w:sz w:val="24"/>
          <w:szCs w:val="24"/>
        </w:rPr>
        <w:t xml:space="preserve"> </w:t>
      </w:r>
      <w:proofErr w:type="spellStart"/>
      <w:r>
        <w:rPr>
          <w:rFonts w:hAnsi="Times New Roman" w:cs="Times New Roman"/>
          <w:color w:val="000000"/>
          <w:sz w:val="24"/>
          <w:szCs w:val="24"/>
        </w:rPr>
        <w:t>информации</w:t>
      </w:r>
      <w:proofErr w:type="spellEnd"/>
      <w:r>
        <w:rPr>
          <w:rFonts w:hAnsi="Times New Roman" w:cs="Times New Roman"/>
          <w:color w:val="000000"/>
          <w:sz w:val="24"/>
          <w:szCs w:val="24"/>
        </w:rPr>
        <w:t>;</w:t>
      </w:r>
    </w:p>
    <w:p w14:paraId="5D6029E2" w14:textId="77777777" w:rsidR="00284BB4" w:rsidRPr="002A5E11" w:rsidRDefault="00000000" w:rsidP="002A33D2">
      <w:pPr>
        <w:numPr>
          <w:ilvl w:val="0"/>
          <w:numId w:val="2"/>
        </w:numPr>
        <w:ind w:left="780" w:right="180"/>
        <w:contextualSpacing/>
        <w:jc w:val="both"/>
        <w:rPr>
          <w:rFonts w:hAnsi="Times New Roman" w:cs="Times New Roman"/>
          <w:color w:val="000000"/>
          <w:sz w:val="24"/>
          <w:szCs w:val="24"/>
          <w:lang w:val="ru-RU"/>
        </w:rPr>
      </w:pPr>
      <w:r w:rsidRPr="002A5E11">
        <w:rPr>
          <w:rFonts w:hAnsi="Times New Roman" w:cs="Times New Roman"/>
          <w:color w:val="000000"/>
          <w:sz w:val="24"/>
          <w:szCs w:val="24"/>
          <w:lang w:val="ru-RU"/>
        </w:rPr>
        <w:t>утверждает перечень работников, допущенных до ПД субъектов персональных данных;</w:t>
      </w:r>
    </w:p>
    <w:p w14:paraId="4D33B358" w14:textId="77777777" w:rsidR="00284BB4" w:rsidRPr="002A5E11" w:rsidRDefault="00000000" w:rsidP="002A33D2">
      <w:pPr>
        <w:numPr>
          <w:ilvl w:val="0"/>
          <w:numId w:val="2"/>
        </w:numPr>
        <w:ind w:left="780" w:right="180"/>
        <w:jc w:val="both"/>
        <w:rPr>
          <w:rFonts w:hAnsi="Times New Roman" w:cs="Times New Roman"/>
          <w:color w:val="000000"/>
          <w:sz w:val="24"/>
          <w:szCs w:val="24"/>
          <w:lang w:val="ru-RU"/>
        </w:rPr>
      </w:pPr>
      <w:r w:rsidRPr="002A5E11">
        <w:rPr>
          <w:rFonts w:hAnsi="Times New Roman" w:cs="Times New Roman"/>
          <w:color w:val="000000"/>
          <w:sz w:val="24"/>
          <w:szCs w:val="24"/>
          <w:lang w:val="ru-RU"/>
        </w:rPr>
        <w:t>использует средства защиты информации, которые прошли оценку соответствия требованиям закона в области обеспечения безопасности информации.</w:t>
      </w:r>
    </w:p>
    <w:p w14:paraId="5374148E" w14:textId="1A9A829A"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2.5. При третьем уровне защищенности ПД дополнительно к мерам, перечисленным в пункте</w:t>
      </w:r>
      <w:r>
        <w:rPr>
          <w:rFonts w:hAnsi="Times New Roman" w:cs="Times New Roman"/>
          <w:color w:val="000000"/>
          <w:sz w:val="24"/>
          <w:szCs w:val="24"/>
        </w:rPr>
        <w:t> </w:t>
      </w:r>
      <w:r w:rsidRPr="002A5E11">
        <w:rPr>
          <w:rFonts w:hAnsi="Times New Roman" w:cs="Times New Roman"/>
          <w:color w:val="000000"/>
          <w:sz w:val="24"/>
          <w:szCs w:val="24"/>
          <w:lang w:val="ru-RU"/>
        </w:rPr>
        <w:t xml:space="preserve">2.4 настоящего Положения, </w:t>
      </w:r>
      <w:r w:rsidR="001E30F9">
        <w:rPr>
          <w:rFonts w:hAnsi="Times New Roman" w:cs="Times New Roman"/>
          <w:color w:val="000000"/>
          <w:sz w:val="24"/>
          <w:szCs w:val="24"/>
          <w:lang w:val="ru-RU"/>
        </w:rPr>
        <w:t>Оператор</w:t>
      </w:r>
      <w:r w:rsidR="001E30F9" w:rsidRPr="002A5E11">
        <w:rPr>
          <w:rFonts w:hAnsi="Times New Roman" w:cs="Times New Roman"/>
          <w:color w:val="000000"/>
          <w:sz w:val="24"/>
          <w:szCs w:val="24"/>
          <w:lang w:val="ru-RU"/>
        </w:rPr>
        <w:t xml:space="preserve"> </w:t>
      </w:r>
      <w:r w:rsidRPr="002A5E11">
        <w:rPr>
          <w:rFonts w:hAnsi="Times New Roman" w:cs="Times New Roman"/>
          <w:color w:val="000000"/>
          <w:sz w:val="24"/>
          <w:szCs w:val="24"/>
          <w:lang w:val="ru-RU"/>
        </w:rPr>
        <w:t>назначает ответственного за обеспечение безопасности ПД в информационной системе.</w:t>
      </w:r>
    </w:p>
    <w:p w14:paraId="27456068" w14:textId="3E1ACDED"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 xml:space="preserve">2.6. При втором уровне защищенности ПД дополнительно к мерам, перечисленным в пунктах 2.4, 2.5 настоящего Положения, </w:t>
      </w:r>
      <w:r w:rsidR="001E30F9">
        <w:rPr>
          <w:rFonts w:hAnsi="Times New Roman" w:cs="Times New Roman"/>
          <w:color w:val="000000"/>
          <w:sz w:val="24"/>
          <w:szCs w:val="24"/>
          <w:lang w:val="ru-RU"/>
        </w:rPr>
        <w:t>Оператор</w:t>
      </w:r>
      <w:r w:rsidR="001E30F9" w:rsidRPr="002A5E11">
        <w:rPr>
          <w:rFonts w:hAnsi="Times New Roman" w:cs="Times New Roman"/>
          <w:color w:val="000000"/>
          <w:sz w:val="24"/>
          <w:szCs w:val="24"/>
          <w:lang w:val="ru-RU"/>
        </w:rPr>
        <w:t xml:space="preserve"> </w:t>
      </w:r>
      <w:r w:rsidRPr="002A5E11">
        <w:rPr>
          <w:rFonts w:hAnsi="Times New Roman" w:cs="Times New Roman"/>
          <w:color w:val="000000"/>
          <w:sz w:val="24"/>
          <w:szCs w:val="24"/>
          <w:lang w:val="ru-RU"/>
        </w:rPr>
        <w:t>ограничивает доступ к электронному журналу сообщений, за исключением работников, которым такие сведения необходимы для работы.</w:t>
      </w:r>
    </w:p>
    <w:p w14:paraId="2B9040F0" w14:textId="29BADDF0"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2.7. При первом уровне защищенности ПД дополнительно к мерам, перечисленным в пунктах</w:t>
      </w:r>
      <w:r>
        <w:rPr>
          <w:rFonts w:hAnsi="Times New Roman" w:cs="Times New Roman"/>
          <w:color w:val="000000"/>
          <w:sz w:val="24"/>
          <w:szCs w:val="24"/>
        </w:rPr>
        <w:t> </w:t>
      </w:r>
      <w:r w:rsidRPr="002A5E11">
        <w:rPr>
          <w:rFonts w:hAnsi="Times New Roman" w:cs="Times New Roman"/>
          <w:color w:val="000000"/>
          <w:sz w:val="24"/>
          <w:szCs w:val="24"/>
          <w:lang w:val="ru-RU"/>
        </w:rPr>
        <w:t xml:space="preserve">2.4—2.6 настоящего Положения, </w:t>
      </w:r>
      <w:r w:rsidR="001E30F9">
        <w:rPr>
          <w:rFonts w:hAnsi="Times New Roman" w:cs="Times New Roman"/>
          <w:color w:val="000000"/>
          <w:sz w:val="24"/>
          <w:szCs w:val="24"/>
          <w:lang w:val="ru-RU"/>
        </w:rPr>
        <w:t>Оператор</w:t>
      </w:r>
      <w:r w:rsidRPr="002A5E11">
        <w:rPr>
          <w:rFonts w:hAnsi="Times New Roman" w:cs="Times New Roman"/>
          <w:color w:val="000000"/>
          <w:sz w:val="24"/>
          <w:szCs w:val="24"/>
          <w:lang w:val="ru-RU"/>
        </w:rPr>
        <w:t>:</w:t>
      </w:r>
    </w:p>
    <w:p w14:paraId="5817F1C8" w14:textId="77777777" w:rsidR="00284BB4" w:rsidRPr="002A5E11" w:rsidRDefault="00000000" w:rsidP="002A33D2">
      <w:pPr>
        <w:numPr>
          <w:ilvl w:val="0"/>
          <w:numId w:val="3"/>
        </w:numPr>
        <w:ind w:left="780" w:right="180"/>
        <w:contextualSpacing/>
        <w:jc w:val="both"/>
        <w:rPr>
          <w:rFonts w:hAnsi="Times New Roman" w:cs="Times New Roman"/>
          <w:color w:val="000000"/>
          <w:sz w:val="24"/>
          <w:szCs w:val="24"/>
          <w:lang w:val="ru-RU"/>
        </w:rPr>
      </w:pPr>
      <w:r w:rsidRPr="002A5E11">
        <w:rPr>
          <w:rFonts w:hAnsi="Times New Roman" w:cs="Times New Roman"/>
          <w:color w:val="000000"/>
          <w:sz w:val="24"/>
          <w:szCs w:val="24"/>
          <w:lang w:val="ru-RU"/>
        </w:rPr>
        <w:t>обеспечивает автоматическую регистрацию в электронном журнале безопасности изменения полномочий работников по допуску к ПД в системе;</w:t>
      </w:r>
    </w:p>
    <w:p w14:paraId="12C0BF3B" w14:textId="7EDAF961" w:rsidR="003B548F" w:rsidRPr="003B548F" w:rsidRDefault="00000000" w:rsidP="002A33D2">
      <w:pPr>
        <w:numPr>
          <w:ilvl w:val="0"/>
          <w:numId w:val="3"/>
        </w:numPr>
        <w:ind w:left="780" w:right="180"/>
        <w:jc w:val="both"/>
        <w:rPr>
          <w:rFonts w:hAnsi="Times New Roman" w:cs="Times New Roman"/>
          <w:color w:val="000000"/>
          <w:sz w:val="24"/>
          <w:szCs w:val="24"/>
          <w:lang w:val="ru-RU"/>
        </w:rPr>
      </w:pPr>
      <w:r w:rsidRPr="002A5E11">
        <w:rPr>
          <w:rFonts w:hAnsi="Times New Roman" w:cs="Times New Roman"/>
          <w:color w:val="000000"/>
          <w:sz w:val="24"/>
          <w:szCs w:val="24"/>
          <w:lang w:val="ru-RU"/>
        </w:rPr>
        <w:t>создает отдел, ответственный за безопасность ПД в системе, либо возлагает такую обязанность на один из существующих отделов.</w:t>
      </w:r>
    </w:p>
    <w:p w14:paraId="7BD299F6" w14:textId="2D0ACF55"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lastRenderedPageBreak/>
        <w:t xml:space="preserve">2.8. В целях защиты ПД на бумажных носителях </w:t>
      </w:r>
      <w:r w:rsidR="001E30F9">
        <w:rPr>
          <w:rFonts w:hAnsi="Times New Roman" w:cs="Times New Roman"/>
          <w:color w:val="000000"/>
          <w:sz w:val="24"/>
          <w:szCs w:val="24"/>
          <w:lang w:val="ru-RU"/>
        </w:rPr>
        <w:t>Оператор</w:t>
      </w:r>
      <w:r w:rsidRPr="002A5E11">
        <w:rPr>
          <w:rFonts w:hAnsi="Times New Roman" w:cs="Times New Roman"/>
          <w:color w:val="000000"/>
          <w:sz w:val="24"/>
          <w:szCs w:val="24"/>
          <w:lang w:val="ru-RU"/>
        </w:rPr>
        <w:t>:</w:t>
      </w:r>
    </w:p>
    <w:p w14:paraId="5969642F" w14:textId="77777777" w:rsidR="00284BB4" w:rsidRPr="002A5E11" w:rsidRDefault="00000000" w:rsidP="002A33D2">
      <w:pPr>
        <w:numPr>
          <w:ilvl w:val="0"/>
          <w:numId w:val="4"/>
        </w:numPr>
        <w:ind w:left="780" w:right="180"/>
        <w:contextualSpacing/>
        <w:jc w:val="both"/>
        <w:rPr>
          <w:rFonts w:hAnsi="Times New Roman" w:cs="Times New Roman"/>
          <w:color w:val="000000"/>
          <w:sz w:val="24"/>
          <w:szCs w:val="24"/>
          <w:lang w:val="ru-RU"/>
        </w:rPr>
      </w:pPr>
      <w:r w:rsidRPr="002A5E11">
        <w:rPr>
          <w:rFonts w:hAnsi="Times New Roman" w:cs="Times New Roman"/>
          <w:color w:val="000000"/>
          <w:sz w:val="24"/>
          <w:szCs w:val="24"/>
          <w:lang w:val="ru-RU"/>
        </w:rPr>
        <w:t>приказом назначает ответственного за обработку ПД;</w:t>
      </w:r>
    </w:p>
    <w:p w14:paraId="3B35359E" w14:textId="77777777" w:rsidR="00284BB4" w:rsidRPr="002A5E11" w:rsidRDefault="00000000" w:rsidP="002A33D2">
      <w:pPr>
        <w:numPr>
          <w:ilvl w:val="0"/>
          <w:numId w:val="4"/>
        </w:numPr>
        <w:ind w:left="780" w:right="180"/>
        <w:contextualSpacing/>
        <w:jc w:val="both"/>
        <w:rPr>
          <w:rFonts w:hAnsi="Times New Roman" w:cs="Times New Roman"/>
          <w:color w:val="000000"/>
          <w:sz w:val="24"/>
          <w:szCs w:val="24"/>
          <w:lang w:val="ru-RU"/>
        </w:rPr>
      </w:pPr>
      <w:r w:rsidRPr="002A5E11">
        <w:rPr>
          <w:rFonts w:hAnsi="Times New Roman" w:cs="Times New Roman"/>
          <w:color w:val="000000"/>
          <w:sz w:val="24"/>
          <w:szCs w:val="24"/>
          <w:lang w:val="ru-RU"/>
        </w:rPr>
        <w:t>ограничивает допуск в помещения, где хранятся документы, которые содержат ПД субъектов персональных данных;</w:t>
      </w:r>
    </w:p>
    <w:p w14:paraId="0356C060" w14:textId="77777777" w:rsidR="00284BB4" w:rsidRPr="002A5E11" w:rsidRDefault="00000000" w:rsidP="002A33D2">
      <w:pPr>
        <w:numPr>
          <w:ilvl w:val="0"/>
          <w:numId w:val="4"/>
        </w:numPr>
        <w:ind w:left="780" w:right="180"/>
        <w:jc w:val="both"/>
        <w:rPr>
          <w:rFonts w:hAnsi="Times New Roman" w:cs="Times New Roman"/>
          <w:color w:val="000000"/>
          <w:sz w:val="24"/>
          <w:szCs w:val="24"/>
          <w:lang w:val="ru-RU"/>
        </w:rPr>
      </w:pPr>
      <w:r w:rsidRPr="002A5E11">
        <w:rPr>
          <w:rFonts w:hAnsi="Times New Roman" w:cs="Times New Roman"/>
          <w:color w:val="000000"/>
          <w:sz w:val="24"/>
          <w:szCs w:val="24"/>
          <w:lang w:val="ru-RU"/>
        </w:rPr>
        <w:t>хранит документы, содержащие ПД субъектов персональных данных в шкафах, запирающихся на ключ.</w:t>
      </w:r>
    </w:p>
    <w:p w14:paraId="321ECB6A"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2.9. В целях обеспечения конфиденциальности документы, содержащие ПД субъектов персональных данных, оформляются, ведутся и хранятся только работниками отдела маркетинга, бухгалтерии и службы безопасности.</w:t>
      </w:r>
    </w:p>
    <w:p w14:paraId="626E5F3F" w14:textId="0568E7C3"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 xml:space="preserve">2.10. Работники </w:t>
      </w:r>
      <w:r w:rsidR="001E30F9">
        <w:rPr>
          <w:rFonts w:hAnsi="Times New Roman" w:cs="Times New Roman"/>
          <w:color w:val="000000"/>
          <w:sz w:val="24"/>
          <w:szCs w:val="24"/>
          <w:lang w:val="ru-RU"/>
        </w:rPr>
        <w:t>Оператора</w:t>
      </w:r>
      <w:r w:rsidRPr="002A5E11">
        <w:rPr>
          <w:rFonts w:hAnsi="Times New Roman" w:cs="Times New Roman"/>
          <w:color w:val="000000"/>
          <w:sz w:val="24"/>
          <w:szCs w:val="24"/>
          <w:lang w:val="ru-RU"/>
        </w:rPr>
        <w:t>, допущенные к ПД работников, подписывают обязательства о неразглашении персональных данных. В противном случае до обработки ПД не допускаются.</w:t>
      </w:r>
    </w:p>
    <w:p w14:paraId="3F48E780"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2.11. Передача ПД по запросам третьих лиц, если такая передача прямо не предусмотрена законодательством РФ, допускается исключительно с согласия субъекта персональных данных на обработку его персональных данных в части их предоставления или согласия на распространение персональных данных.</w:t>
      </w:r>
    </w:p>
    <w:p w14:paraId="6AE5FDC0"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2.12. Передача информации, содержащей сведения о ПД субъекта персональных данных, по телефону в связи с невозможностью идентификации лица, запрашивающего информацию, запрещается.</w:t>
      </w:r>
    </w:p>
    <w:p w14:paraId="1444B04E" w14:textId="77777777" w:rsidR="00284BB4" w:rsidRPr="002A33D2" w:rsidRDefault="00000000">
      <w:pPr>
        <w:jc w:val="center"/>
        <w:rPr>
          <w:rFonts w:hAnsi="Times New Roman" w:cs="Times New Roman"/>
          <w:color w:val="000000"/>
          <w:sz w:val="28"/>
          <w:szCs w:val="28"/>
          <w:lang w:val="ru-RU"/>
        </w:rPr>
      </w:pPr>
      <w:r w:rsidRPr="002A33D2">
        <w:rPr>
          <w:rFonts w:hAnsi="Times New Roman" w:cs="Times New Roman"/>
          <w:b/>
          <w:bCs/>
          <w:color w:val="000000"/>
          <w:sz w:val="28"/>
          <w:szCs w:val="28"/>
          <w:lang w:val="ru-RU"/>
        </w:rPr>
        <w:t>3. Гарантии конфиденциальности персональных данных</w:t>
      </w:r>
    </w:p>
    <w:p w14:paraId="2A2C5610"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3.1. Все работники организации, осуществляющие обработку ПД, обязаны хранить тайну о сведениях, содержащих ПД, в соответствии с Положением, требованиями законодательства РФ.</w:t>
      </w:r>
    </w:p>
    <w:p w14:paraId="01EE605C" w14:textId="77777777" w:rsidR="00284BB4" w:rsidRPr="002A5E11"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3.2. Субъект персональных данных вправе требовать полную информацию о своих персональных данных, об их обработке, использовании и хранении.</w:t>
      </w:r>
    </w:p>
    <w:p w14:paraId="30F353E8" w14:textId="77777777" w:rsidR="00A230B9" w:rsidRPr="002A33D2" w:rsidRDefault="00000000" w:rsidP="002A33D2">
      <w:pPr>
        <w:jc w:val="both"/>
        <w:rPr>
          <w:rFonts w:hAnsi="Times New Roman" w:cs="Times New Roman"/>
          <w:color w:val="000000"/>
          <w:sz w:val="24"/>
          <w:szCs w:val="24"/>
          <w:lang w:val="ru-RU"/>
        </w:rPr>
      </w:pPr>
      <w:r w:rsidRPr="002A5E11">
        <w:rPr>
          <w:rFonts w:hAnsi="Times New Roman" w:cs="Times New Roman"/>
          <w:color w:val="000000"/>
          <w:sz w:val="24"/>
          <w:szCs w:val="24"/>
          <w:lang w:val="ru-RU"/>
        </w:rPr>
        <w:t>3.3. Лица, виновные в нарушении норм, регулирующих получение, обработку и защиту ПД, несут дисциплинарную, административную, гражданско-правовую или уголовную ответственность в соответствии с законодательством.</w:t>
      </w:r>
    </w:p>
    <w:sectPr w:rsidR="00A230B9" w:rsidRPr="002A33D2">
      <w:headerReference w:type="default" r:id="rId10"/>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0C43D" w14:textId="77777777" w:rsidR="00F469C8" w:rsidRDefault="00F469C8" w:rsidP="003B548F">
      <w:pPr>
        <w:spacing w:before="0" w:after="0"/>
      </w:pPr>
      <w:r>
        <w:separator/>
      </w:r>
    </w:p>
  </w:endnote>
  <w:endnote w:type="continuationSeparator" w:id="0">
    <w:p w14:paraId="7ECAC298" w14:textId="77777777" w:rsidR="00F469C8" w:rsidRDefault="00F469C8" w:rsidP="003B548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66904" w14:textId="77777777" w:rsidR="00F469C8" w:rsidRDefault="00F469C8" w:rsidP="003B548F">
      <w:pPr>
        <w:spacing w:before="0" w:after="0"/>
      </w:pPr>
      <w:r>
        <w:separator/>
      </w:r>
    </w:p>
  </w:footnote>
  <w:footnote w:type="continuationSeparator" w:id="0">
    <w:p w14:paraId="28BB3987" w14:textId="77777777" w:rsidR="00F469C8" w:rsidRDefault="00F469C8" w:rsidP="003B548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D2F1" w14:textId="4CDC159E" w:rsidR="003B548F" w:rsidRDefault="003B548F">
    <w:pPr>
      <w:pStyle w:val="a4"/>
    </w:pPr>
    <w:r>
      <w:rPr>
        <w:noProof/>
        <w:sz w:val="28"/>
        <w:szCs w:val="28"/>
      </w:rPr>
      <w:drawing>
        <wp:anchor distT="0" distB="0" distL="114300" distR="114300" simplePos="0" relativeHeight="251659264" behindDoc="1" locked="0" layoutInCell="1" allowOverlap="0" wp14:anchorId="32362936" wp14:editId="2B87DD1D">
          <wp:simplePos x="0" y="0"/>
          <wp:positionH relativeFrom="column">
            <wp:posOffset>0</wp:posOffset>
          </wp:positionH>
          <wp:positionV relativeFrom="paragraph">
            <wp:posOffset>-419725</wp:posOffset>
          </wp:positionV>
          <wp:extent cx="1286979" cy="1286979"/>
          <wp:effectExtent l="0" t="0" r="0" b="0"/>
          <wp:wrapNone/>
          <wp:docPr id="1497621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21198" name="Рисунок 1497621198"/>
                  <pic:cNvPicPr/>
                </pic:nvPicPr>
                <pic:blipFill>
                  <a:blip r:embed="rId1">
                    <a:extLst>
                      <a:ext uri="{28A0092B-C50C-407E-A947-70E740481C1C}">
                        <a14:useLocalDpi xmlns:a14="http://schemas.microsoft.com/office/drawing/2010/main" val="0"/>
                      </a:ext>
                    </a:extLst>
                  </a:blip>
                  <a:stretch>
                    <a:fillRect/>
                  </a:stretch>
                </pic:blipFill>
                <pic:spPr>
                  <a:xfrm>
                    <a:off x="0" y="0"/>
                    <a:ext cx="1286979" cy="128697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A3FAA"/>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B620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C7FAF"/>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9704E"/>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778010">
    <w:abstractNumId w:val="2"/>
  </w:num>
  <w:num w:numId="2" w16cid:durableId="2085761031">
    <w:abstractNumId w:val="3"/>
  </w:num>
  <w:num w:numId="3" w16cid:durableId="198670832">
    <w:abstractNumId w:val="1"/>
  </w:num>
  <w:num w:numId="4" w16cid:durableId="695618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CE"/>
    <w:rsid w:val="000628E3"/>
    <w:rsid w:val="001E30F9"/>
    <w:rsid w:val="00284BB4"/>
    <w:rsid w:val="002A33D2"/>
    <w:rsid w:val="002A5E11"/>
    <w:rsid w:val="002D33B1"/>
    <w:rsid w:val="002D3591"/>
    <w:rsid w:val="003514A0"/>
    <w:rsid w:val="003B548F"/>
    <w:rsid w:val="00444EC0"/>
    <w:rsid w:val="004F7E17"/>
    <w:rsid w:val="005A05CE"/>
    <w:rsid w:val="00653AF6"/>
    <w:rsid w:val="006A2CDF"/>
    <w:rsid w:val="00A230B9"/>
    <w:rsid w:val="00B73A5A"/>
    <w:rsid w:val="00D85FE0"/>
    <w:rsid w:val="00E438A1"/>
    <w:rsid w:val="00EA43B5"/>
    <w:rsid w:val="00F000F9"/>
    <w:rsid w:val="00F01E19"/>
    <w:rsid w:val="00F46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CF9E"/>
  <w15:docId w15:val="{2B7038EC-80A9-6348-A1AD-448AAC9A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7E17"/>
  </w:style>
  <w:style w:type="paragraph" w:styleId="1">
    <w:name w:val="heading 1"/>
    <w:basedOn w:val="a"/>
    <w:next w:val="a"/>
    <w:link w:val="10"/>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3A5A"/>
    <w:rPr>
      <w:rFonts w:asciiTheme="majorHAnsi" w:eastAsiaTheme="majorEastAsia" w:hAnsiTheme="majorHAnsi" w:cstheme="majorBidi"/>
      <w:b/>
      <w:bCs/>
      <w:color w:val="365F91" w:themeColor="accent1" w:themeShade="BF"/>
      <w:sz w:val="28"/>
      <w:szCs w:val="28"/>
    </w:rPr>
  </w:style>
  <w:style w:type="paragraph" w:customStyle="1" w:styleId="p1">
    <w:name w:val="p1"/>
    <w:basedOn w:val="a"/>
    <w:rsid w:val="002A5E11"/>
    <w:pPr>
      <w:spacing w:before="0" w:beforeAutospacing="0" w:after="0" w:afterAutospacing="0"/>
    </w:pPr>
    <w:rPr>
      <w:rFonts w:ascii="Times New Roman" w:eastAsia="Times New Roman" w:hAnsi="Times New Roman" w:cs="Times New Roman"/>
      <w:color w:val="000000"/>
      <w:sz w:val="18"/>
      <w:szCs w:val="18"/>
      <w:lang w:val="ru-RU" w:eastAsia="ru-RU"/>
    </w:rPr>
  </w:style>
  <w:style w:type="character" w:styleId="a3">
    <w:name w:val="Hyperlink"/>
    <w:basedOn w:val="a0"/>
    <w:uiPriority w:val="99"/>
    <w:unhideWhenUsed/>
    <w:rsid w:val="002A5E11"/>
    <w:rPr>
      <w:color w:val="0000FF" w:themeColor="hyperlink"/>
      <w:u w:val="single"/>
    </w:rPr>
  </w:style>
  <w:style w:type="paragraph" w:customStyle="1" w:styleId="p2">
    <w:name w:val="p2"/>
    <w:basedOn w:val="a"/>
    <w:rsid w:val="002A5E11"/>
    <w:pPr>
      <w:spacing w:before="0" w:beforeAutospacing="0" w:after="0" w:afterAutospacing="0"/>
    </w:pPr>
    <w:rPr>
      <w:rFonts w:ascii="Times New Roman" w:eastAsia="Times New Roman" w:hAnsi="Times New Roman" w:cs="Times New Roman"/>
      <w:color w:val="000000"/>
      <w:sz w:val="17"/>
      <w:szCs w:val="17"/>
      <w:lang w:val="ru-RU" w:eastAsia="ru-RU"/>
    </w:rPr>
  </w:style>
  <w:style w:type="paragraph" w:styleId="a4">
    <w:name w:val="header"/>
    <w:basedOn w:val="a"/>
    <w:link w:val="a5"/>
    <w:uiPriority w:val="99"/>
    <w:unhideWhenUsed/>
    <w:rsid w:val="003B548F"/>
    <w:pPr>
      <w:tabs>
        <w:tab w:val="center" w:pos="4677"/>
        <w:tab w:val="right" w:pos="9355"/>
      </w:tabs>
      <w:spacing w:before="0" w:after="0"/>
    </w:pPr>
  </w:style>
  <w:style w:type="character" w:customStyle="1" w:styleId="a5">
    <w:name w:val="Верхний колонтитул Знак"/>
    <w:basedOn w:val="a0"/>
    <w:link w:val="a4"/>
    <w:uiPriority w:val="99"/>
    <w:rsid w:val="003B548F"/>
  </w:style>
  <w:style w:type="paragraph" w:styleId="a6">
    <w:name w:val="footer"/>
    <w:basedOn w:val="a"/>
    <w:link w:val="a7"/>
    <w:uiPriority w:val="99"/>
    <w:unhideWhenUsed/>
    <w:rsid w:val="003B548F"/>
    <w:pPr>
      <w:tabs>
        <w:tab w:val="center" w:pos="4677"/>
        <w:tab w:val="right" w:pos="9355"/>
      </w:tabs>
      <w:spacing w:before="0" w:after="0"/>
    </w:pPr>
  </w:style>
  <w:style w:type="character" w:customStyle="1" w:styleId="a7">
    <w:name w:val="Нижний колонтитул Знак"/>
    <w:basedOn w:val="a0"/>
    <w:link w:val="a6"/>
    <w:uiPriority w:val="99"/>
    <w:rsid w:val="003B5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me/Graph_ON_bot" TargetMode="External"/><Relationship Id="rId3" Type="http://schemas.openxmlformats.org/officeDocument/2006/relationships/settings" Target="settings.xml"/><Relationship Id="rId7" Type="http://schemas.openxmlformats.org/officeDocument/2006/relationships/hyperlink" Target="https://graphon.kozow.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raphon.kozow.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1293</Words>
  <Characters>7372</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cp:lastModifiedBy>Данила Садовский</cp:lastModifiedBy>
  <cp:revision>4</cp:revision>
  <dcterms:created xsi:type="dcterms:W3CDTF">2025-11-14T09:44:00Z</dcterms:created>
  <dcterms:modified xsi:type="dcterms:W3CDTF">2025-11-19T08:11:00Z</dcterms:modified>
</cp:coreProperties>
</file>