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6D8" w:rsidRPr="00347FDA" w:rsidRDefault="009B76D8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>Учреждение образования</w:t>
      </w:r>
    </w:p>
    <w:p w:rsidR="009B76D8" w:rsidRPr="00347FDA" w:rsidRDefault="009B76D8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>«Белорусский государственный технологический университет»</w:t>
      </w:r>
    </w:p>
    <w:p w:rsidR="009B76D8" w:rsidRPr="00347FDA" w:rsidRDefault="009B76D8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B76D8" w:rsidRPr="00347FDA" w:rsidRDefault="009B76D8" w:rsidP="009B76D8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347FDA">
        <w:rPr>
          <w:rFonts w:eastAsia="Calibri"/>
          <w:b/>
          <w:bCs/>
          <w:sz w:val="28"/>
          <w:szCs w:val="28"/>
          <w:lang w:eastAsia="en-US"/>
        </w:rPr>
        <w:t>Кафедра информатики и веб-дизайна</w:t>
      </w:r>
    </w:p>
    <w:p w:rsidR="009B76D8" w:rsidRPr="00347FDA" w:rsidRDefault="009B76D8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B76D8" w:rsidRPr="00347FDA" w:rsidRDefault="009B76D8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B76D8" w:rsidRPr="00347FDA" w:rsidRDefault="009B76D8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B76D8" w:rsidRPr="00347FDA" w:rsidRDefault="009B76D8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B76D8" w:rsidRPr="00347FDA" w:rsidRDefault="009B76D8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B76D8" w:rsidRPr="00347FDA" w:rsidRDefault="009B76D8" w:rsidP="009B76D8">
      <w:pPr>
        <w:shd w:val="clear" w:color="auto" w:fill="FFFFFF"/>
        <w:spacing w:after="200" w:line="276" w:lineRule="auto"/>
        <w:jc w:val="center"/>
        <w:rPr>
          <w:rFonts w:eastAsia="Calibri"/>
          <w:b/>
          <w:color w:val="000000"/>
          <w:sz w:val="32"/>
          <w:szCs w:val="32"/>
          <w:lang w:eastAsia="en-US"/>
        </w:rPr>
      </w:pPr>
      <w:r>
        <w:rPr>
          <w:rFonts w:eastAsia="Calibri"/>
          <w:b/>
          <w:color w:val="000000"/>
          <w:sz w:val="32"/>
          <w:szCs w:val="32"/>
          <w:lang w:eastAsia="en-US"/>
        </w:rPr>
        <w:t>Лабораторная работа №1</w:t>
      </w:r>
    </w:p>
    <w:p w:rsidR="009B76D8" w:rsidRPr="009B76D8" w:rsidRDefault="009B76D8" w:rsidP="009B76D8">
      <w:pPr>
        <w:spacing w:after="200" w:line="276" w:lineRule="auto"/>
        <w:jc w:val="center"/>
        <w:rPr>
          <w:rFonts w:eastAsia="Calibri"/>
          <w:sz w:val="36"/>
          <w:szCs w:val="36"/>
          <w:lang w:eastAsia="en-US"/>
        </w:rPr>
      </w:pPr>
      <w:r w:rsidRPr="009B76D8">
        <w:rPr>
          <w:bCs/>
          <w:color w:val="000000"/>
          <w:sz w:val="36"/>
          <w:szCs w:val="36"/>
        </w:rPr>
        <w:t>Свойства внимания</w:t>
      </w:r>
    </w:p>
    <w:p w:rsidR="009B76D8" w:rsidRPr="00347FDA" w:rsidRDefault="009B76D8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B76D8" w:rsidRPr="00347FDA" w:rsidRDefault="009B76D8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B76D8" w:rsidRPr="00347FDA" w:rsidRDefault="009B76D8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B76D8" w:rsidRPr="00347FDA" w:rsidRDefault="009B76D8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B76D8" w:rsidRPr="00347FDA" w:rsidRDefault="009B76D8" w:rsidP="009B76D8">
      <w:pP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 xml:space="preserve">Выполнил: </w:t>
      </w:r>
    </w:p>
    <w:p w:rsidR="009B76D8" w:rsidRPr="00347FDA" w:rsidRDefault="009B76D8" w:rsidP="009B76D8">
      <w:pP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>Студент</w:t>
      </w:r>
      <w:r>
        <w:rPr>
          <w:rFonts w:eastAsia="Calibri"/>
          <w:sz w:val="28"/>
          <w:szCs w:val="28"/>
          <w:lang w:eastAsia="en-US"/>
        </w:rPr>
        <w:t>ка</w:t>
      </w:r>
      <w:r w:rsidRPr="00347FDA">
        <w:rPr>
          <w:rFonts w:eastAsia="Calibri"/>
          <w:sz w:val="28"/>
          <w:szCs w:val="28"/>
          <w:lang w:eastAsia="en-US"/>
        </w:rPr>
        <w:t xml:space="preserve"> 2 курса </w:t>
      </w:r>
      <w:r>
        <w:rPr>
          <w:rFonts w:eastAsia="Calibri"/>
          <w:sz w:val="28"/>
          <w:szCs w:val="28"/>
          <w:lang w:eastAsia="en-US"/>
        </w:rPr>
        <w:t xml:space="preserve">1 </w:t>
      </w:r>
      <w:r w:rsidRPr="00347FDA">
        <w:rPr>
          <w:rFonts w:eastAsia="Calibri"/>
          <w:sz w:val="28"/>
          <w:szCs w:val="28"/>
          <w:lang w:eastAsia="en-US"/>
        </w:rPr>
        <w:t>группы ФИТ</w:t>
      </w:r>
    </w:p>
    <w:p w:rsidR="009B76D8" w:rsidRPr="00347FDA" w:rsidRDefault="001A23A7" w:rsidP="001A23A7">
      <w:pP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Грудинский Павел </w:t>
      </w:r>
      <w:proofErr w:type="spellStart"/>
      <w:r>
        <w:rPr>
          <w:rFonts w:eastAsia="Calibri"/>
          <w:sz w:val="28"/>
          <w:szCs w:val="28"/>
          <w:lang w:eastAsia="en-US"/>
        </w:rPr>
        <w:t>Владимирвоич</w:t>
      </w:r>
      <w:proofErr w:type="spellEnd"/>
    </w:p>
    <w:p w:rsidR="009B76D8" w:rsidRPr="00347FDA" w:rsidRDefault="009B76D8" w:rsidP="009B76D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9B76D8" w:rsidRDefault="009B76D8" w:rsidP="009B76D8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</w:p>
    <w:p w:rsidR="009B76D8" w:rsidRDefault="009B76D8">
      <w:pPr>
        <w:spacing w:after="160" w:line="259" w:lineRule="auto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br w:type="page"/>
      </w:r>
      <w:bookmarkStart w:id="0" w:name="_GoBack"/>
      <w:bookmarkEnd w:id="0"/>
    </w:p>
    <w:p w:rsidR="009B76D8" w:rsidRDefault="002F7CEC" w:rsidP="00404B5A">
      <w:pPr>
        <w:spacing w:after="20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Свойства внимания</w:t>
      </w:r>
    </w:p>
    <w:p w:rsidR="002F7CEC" w:rsidRDefault="002F7CEC" w:rsidP="00404B5A">
      <w:pPr>
        <w:spacing w:after="200"/>
        <w:ind w:left="510"/>
        <w:jc w:val="both"/>
        <w:rPr>
          <w:color w:val="000000"/>
          <w:sz w:val="28"/>
          <w:szCs w:val="28"/>
        </w:rPr>
      </w:pPr>
      <w:r w:rsidRPr="002F7CEC">
        <w:rPr>
          <w:b/>
          <w:bCs/>
          <w:color w:val="000000"/>
          <w:sz w:val="28"/>
          <w:szCs w:val="28"/>
        </w:rPr>
        <w:t>Цель работы:</w:t>
      </w:r>
      <w:r w:rsidRPr="002F7CEC">
        <w:rPr>
          <w:color w:val="000000"/>
          <w:sz w:val="28"/>
          <w:szCs w:val="28"/>
        </w:rPr>
        <w:t> Изучить свойства внимания. Исследовать способы управления вниманием.</w:t>
      </w:r>
    </w:p>
    <w:p w:rsidR="00404B5A" w:rsidRPr="00404B5A" w:rsidRDefault="00404B5A" w:rsidP="00D359C1">
      <w:pPr>
        <w:pStyle w:val="a7"/>
        <w:numPr>
          <w:ilvl w:val="0"/>
          <w:numId w:val="2"/>
        </w:numPr>
        <w:spacing w:after="200"/>
        <w:ind w:left="867" w:hanging="357"/>
        <w:jc w:val="both"/>
        <w:rPr>
          <w:rFonts w:eastAsia="Calibri"/>
          <w:b/>
          <w:sz w:val="28"/>
          <w:szCs w:val="28"/>
          <w:lang w:eastAsia="en-US"/>
        </w:rPr>
      </w:pPr>
      <w:r>
        <w:rPr>
          <w:color w:val="000000"/>
          <w:sz w:val="28"/>
          <w:szCs w:val="28"/>
        </w:rPr>
        <w:t>К</w:t>
      </w:r>
      <w:r w:rsidRPr="00404B5A">
        <w:rPr>
          <w:color w:val="000000"/>
          <w:sz w:val="28"/>
          <w:szCs w:val="28"/>
        </w:rPr>
        <w:t>ак взаимодействуют внимание и осознание?</w:t>
      </w:r>
    </w:p>
    <w:p w:rsidR="00404B5A" w:rsidRDefault="00404B5A" w:rsidP="00427B24">
      <w:pPr>
        <w:spacing w:after="200"/>
        <w:ind w:firstLine="510"/>
        <w:jc w:val="both"/>
        <w:rPr>
          <w:color w:val="000000"/>
          <w:sz w:val="28"/>
          <w:szCs w:val="28"/>
          <w:shd w:val="clear" w:color="auto" w:fill="FFFFFF"/>
        </w:rPr>
      </w:pPr>
      <w:r w:rsidRPr="00404B5A">
        <w:rPr>
          <w:bCs/>
          <w:color w:val="000000"/>
          <w:sz w:val="28"/>
          <w:szCs w:val="28"/>
          <w:shd w:val="clear" w:color="auto" w:fill="FFFFFF"/>
        </w:rPr>
        <w:t>Осознание и внимание – две неразделимые вещи</w:t>
      </w:r>
      <w:r w:rsidRPr="00404B5A">
        <w:rPr>
          <w:color w:val="000000"/>
          <w:sz w:val="28"/>
          <w:szCs w:val="28"/>
          <w:shd w:val="clear" w:color="auto" w:fill="FFFFFF"/>
        </w:rPr>
        <w:t>. Мы не можем прямо осознавать то, что не охвачено нашим вниманием и наоборот, если что-то находится в фокусе нашего внимания, это не может не осознаваться. Внимание – это канал прямой связи между миром и нашим сознанием, нашим разумом. Одновременно в каждый миг мы можем воспринимать огромное количество вещей, но лишь те из них, которые находятся в фокусе внимания, находят свой прямой путь в наше сознание.</w:t>
      </w:r>
    </w:p>
    <w:p w:rsidR="00206198" w:rsidRPr="00206198" w:rsidRDefault="00404B5A" w:rsidP="00711B58">
      <w:pPr>
        <w:pStyle w:val="a7"/>
        <w:numPr>
          <w:ilvl w:val="0"/>
          <w:numId w:val="2"/>
        </w:numPr>
        <w:spacing w:after="200"/>
        <w:ind w:left="867" w:hanging="357"/>
        <w:jc w:val="both"/>
        <w:rPr>
          <w:rFonts w:eastAsia="Calibri"/>
          <w:b/>
          <w:sz w:val="28"/>
          <w:szCs w:val="28"/>
          <w:lang w:eastAsia="en-US"/>
        </w:rPr>
      </w:pPr>
      <w:r w:rsidRPr="00D359C1">
        <w:rPr>
          <w:color w:val="000000"/>
          <w:sz w:val="28"/>
          <w:szCs w:val="28"/>
        </w:rPr>
        <w:t>Какие закономерности, влияют на перемещение внимания?</w:t>
      </w:r>
    </w:p>
    <w:p w:rsidR="00206198" w:rsidRPr="00206198" w:rsidRDefault="00206198" w:rsidP="00206198">
      <w:pPr>
        <w:pStyle w:val="a7"/>
        <w:spacing w:after="200"/>
        <w:ind w:left="867"/>
        <w:jc w:val="both"/>
        <w:rPr>
          <w:rFonts w:eastAsia="Calibri"/>
          <w:b/>
          <w:sz w:val="28"/>
          <w:szCs w:val="28"/>
          <w:lang w:eastAsia="en-US"/>
        </w:rPr>
      </w:pPr>
    </w:p>
    <w:p w:rsidR="00427B24" w:rsidRDefault="00427B24" w:rsidP="00D359C1">
      <w:pPr>
        <w:pStyle w:val="a7"/>
        <w:spacing w:after="200"/>
        <w:ind w:left="0" w:firstLine="510"/>
        <w:jc w:val="both"/>
        <w:rPr>
          <w:color w:val="000000"/>
          <w:sz w:val="28"/>
          <w:szCs w:val="28"/>
          <w:shd w:val="clear" w:color="auto" w:fill="FFFFFF"/>
        </w:rPr>
      </w:pPr>
      <w:r w:rsidRPr="00427B24">
        <w:rPr>
          <w:color w:val="000000"/>
          <w:sz w:val="28"/>
          <w:szCs w:val="28"/>
          <w:shd w:val="clear" w:color="auto" w:fill="FFFFFF"/>
        </w:rPr>
        <w:t>Как правило, наше внимание перемещается, подчиняясь либо исходящим внутренним импульсам – так происходит, когда мы рассматриваем какое-то изображение – либо, подчиняясь изменениям в окружающей обстановке – например, внимание привлекает внезапное движение в поле зрения</w:t>
      </w:r>
      <w:proofErr w:type="gramStart"/>
      <w:r w:rsidRPr="00427B24">
        <w:rPr>
          <w:color w:val="000000"/>
          <w:sz w:val="28"/>
          <w:szCs w:val="28"/>
          <w:shd w:val="clear" w:color="auto" w:fill="FFFFFF"/>
        </w:rPr>
        <w:t>. внимание</w:t>
      </w:r>
      <w:proofErr w:type="gramEnd"/>
      <w:r w:rsidRPr="00427B24">
        <w:rPr>
          <w:color w:val="000000"/>
          <w:sz w:val="28"/>
          <w:szCs w:val="28"/>
          <w:shd w:val="clear" w:color="auto" w:fill="FFFFFF"/>
        </w:rPr>
        <w:t xml:space="preserve"> характеризуется не только точкой фокуса, не только ее местоположением, но и определенной “настройкой” внимания. Внимание быстрее и легче перемещается к тому предмету, который не требует перенастройки внимания</w:t>
      </w:r>
      <w:r w:rsidR="00D359C1">
        <w:rPr>
          <w:color w:val="000000"/>
          <w:sz w:val="28"/>
          <w:szCs w:val="28"/>
          <w:shd w:val="clear" w:color="auto" w:fill="FFFFFF"/>
        </w:rPr>
        <w:t xml:space="preserve">. Итог: одна из закономерностей </w:t>
      </w:r>
      <w:r w:rsidR="00D359C1" w:rsidRPr="00427B24">
        <w:rPr>
          <w:color w:val="000000"/>
          <w:sz w:val="28"/>
          <w:szCs w:val="28"/>
          <w:shd w:val="clear" w:color="auto" w:fill="FFFFFF"/>
        </w:rPr>
        <w:t>–</w:t>
      </w:r>
      <w:r w:rsidR="00D359C1">
        <w:rPr>
          <w:color w:val="000000"/>
          <w:sz w:val="28"/>
          <w:szCs w:val="28"/>
          <w:shd w:val="clear" w:color="auto" w:fill="FFFFFF"/>
        </w:rPr>
        <w:t xml:space="preserve"> </w:t>
      </w:r>
      <w:r w:rsidR="00D359C1" w:rsidRPr="00D359C1">
        <w:rPr>
          <w:bCs/>
          <w:color w:val="000000"/>
          <w:sz w:val="28"/>
          <w:szCs w:val="28"/>
          <w:shd w:val="clear" w:color="auto" w:fill="FFFFFF"/>
        </w:rPr>
        <w:t>стремление к сохранению “настройки внимания”</w:t>
      </w:r>
      <w:r w:rsidR="00D359C1" w:rsidRPr="00D359C1">
        <w:rPr>
          <w:color w:val="000000"/>
          <w:sz w:val="28"/>
          <w:szCs w:val="28"/>
          <w:shd w:val="clear" w:color="auto" w:fill="FFFFFF"/>
        </w:rPr>
        <w:t>.</w:t>
      </w:r>
      <w:r w:rsidR="00D359C1">
        <w:rPr>
          <w:color w:val="000000"/>
          <w:sz w:val="28"/>
          <w:szCs w:val="28"/>
          <w:shd w:val="clear" w:color="auto" w:fill="FFFFFF"/>
        </w:rPr>
        <w:t xml:space="preserve"> </w:t>
      </w:r>
    </w:p>
    <w:p w:rsidR="00A721BB" w:rsidRDefault="00A721BB" w:rsidP="00D359C1">
      <w:pPr>
        <w:pStyle w:val="a7"/>
        <w:spacing w:after="200"/>
        <w:ind w:left="0" w:firstLine="510"/>
        <w:jc w:val="both"/>
        <w:rPr>
          <w:color w:val="000000"/>
          <w:sz w:val="28"/>
          <w:szCs w:val="28"/>
          <w:shd w:val="clear" w:color="auto" w:fill="FFFFFF"/>
        </w:rPr>
      </w:pPr>
    </w:p>
    <w:p w:rsidR="00D359C1" w:rsidRPr="00206198" w:rsidRDefault="00D359C1" w:rsidP="00711B58">
      <w:pPr>
        <w:pStyle w:val="a7"/>
        <w:numPr>
          <w:ilvl w:val="0"/>
          <w:numId w:val="2"/>
        </w:numPr>
        <w:spacing w:after="200"/>
        <w:ind w:left="867" w:hanging="357"/>
        <w:jc w:val="both"/>
        <w:rPr>
          <w:rFonts w:eastAsia="Calibri"/>
          <w:b/>
          <w:sz w:val="28"/>
          <w:szCs w:val="28"/>
          <w:lang w:eastAsia="en-US"/>
        </w:rPr>
      </w:pPr>
      <w:r>
        <w:rPr>
          <w:color w:val="000000"/>
          <w:sz w:val="28"/>
          <w:szCs w:val="28"/>
        </w:rPr>
        <w:t>Ч</w:t>
      </w:r>
      <w:r w:rsidRPr="00D359C1">
        <w:rPr>
          <w:color w:val="000000"/>
          <w:sz w:val="28"/>
          <w:szCs w:val="28"/>
        </w:rPr>
        <w:t>то делает фигуры похожими?</w:t>
      </w:r>
    </w:p>
    <w:p w:rsidR="00206198" w:rsidRPr="00D359C1" w:rsidRDefault="00206198" w:rsidP="00206198">
      <w:pPr>
        <w:pStyle w:val="a7"/>
        <w:spacing w:after="200"/>
        <w:ind w:left="867"/>
        <w:jc w:val="both"/>
        <w:rPr>
          <w:rFonts w:eastAsia="Calibri"/>
          <w:b/>
          <w:sz w:val="28"/>
          <w:szCs w:val="28"/>
          <w:lang w:eastAsia="en-US"/>
        </w:rPr>
      </w:pPr>
    </w:p>
    <w:p w:rsidR="00D359C1" w:rsidRDefault="00D359C1" w:rsidP="00D359C1">
      <w:pPr>
        <w:pStyle w:val="a7"/>
        <w:spacing w:after="200"/>
        <w:ind w:left="0" w:firstLine="510"/>
        <w:jc w:val="both"/>
        <w:rPr>
          <w:color w:val="000000"/>
          <w:sz w:val="28"/>
          <w:szCs w:val="28"/>
        </w:rPr>
      </w:pPr>
      <w:r w:rsidRPr="00D359C1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Похожесть</w:t>
      </w:r>
      <w:r w:rsidRPr="00D359C1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фигур зависит от цвета, размера, формы, направления и т.д.</w:t>
      </w:r>
    </w:p>
    <w:p w:rsidR="00A721BB" w:rsidRDefault="00A721BB" w:rsidP="00D359C1">
      <w:pPr>
        <w:pStyle w:val="a7"/>
        <w:spacing w:after="200"/>
        <w:ind w:left="0" w:firstLine="510"/>
        <w:jc w:val="both"/>
        <w:rPr>
          <w:color w:val="000000"/>
          <w:sz w:val="28"/>
          <w:szCs w:val="28"/>
        </w:rPr>
      </w:pPr>
    </w:p>
    <w:p w:rsidR="00D359C1" w:rsidRPr="00A721BB" w:rsidRDefault="007A7BAB" w:rsidP="00711B58">
      <w:pPr>
        <w:pStyle w:val="a7"/>
        <w:numPr>
          <w:ilvl w:val="0"/>
          <w:numId w:val="2"/>
        </w:numPr>
        <w:spacing w:after="200"/>
        <w:ind w:left="867" w:hanging="357"/>
        <w:jc w:val="both"/>
        <w:rPr>
          <w:rFonts w:eastAsia="Calibri"/>
          <w:b/>
          <w:sz w:val="28"/>
          <w:szCs w:val="28"/>
          <w:lang w:eastAsia="en-US"/>
        </w:rPr>
      </w:pPr>
      <w:r>
        <w:rPr>
          <w:color w:val="000000"/>
          <w:sz w:val="28"/>
          <w:szCs w:val="28"/>
        </w:rPr>
        <w:t>Ч</w:t>
      </w:r>
      <w:r w:rsidRPr="007A7BAB">
        <w:rPr>
          <w:color w:val="000000"/>
          <w:sz w:val="28"/>
          <w:szCs w:val="28"/>
        </w:rPr>
        <w:t>ем характеризуется внимание?</w:t>
      </w:r>
    </w:p>
    <w:p w:rsidR="00A721BB" w:rsidRPr="00A721BB" w:rsidRDefault="00A721BB" w:rsidP="00A721BB">
      <w:pPr>
        <w:shd w:val="clear" w:color="auto" w:fill="FFFFFF"/>
        <w:spacing w:line="225" w:lineRule="atLeast"/>
        <w:ind w:firstLine="510"/>
        <w:jc w:val="both"/>
        <w:rPr>
          <w:color w:val="000000"/>
          <w:sz w:val="28"/>
          <w:szCs w:val="28"/>
        </w:rPr>
      </w:pPr>
      <w:r w:rsidRPr="00A721BB">
        <w:rPr>
          <w:color w:val="000000"/>
          <w:sz w:val="28"/>
          <w:szCs w:val="28"/>
        </w:rPr>
        <w:t xml:space="preserve">Внимание </w:t>
      </w:r>
      <w:proofErr w:type="gramStart"/>
      <w:r w:rsidRPr="00A721BB">
        <w:rPr>
          <w:color w:val="000000"/>
          <w:sz w:val="28"/>
          <w:szCs w:val="28"/>
        </w:rPr>
        <w:t>характеризуется :</w:t>
      </w:r>
      <w:proofErr w:type="gramEnd"/>
    </w:p>
    <w:p w:rsidR="00A721BB" w:rsidRPr="00A721BB" w:rsidRDefault="00A721BB" w:rsidP="00A721BB">
      <w:pPr>
        <w:numPr>
          <w:ilvl w:val="0"/>
          <w:numId w:val="3"/>
        </w:numPr>
        <w:shd w:val="clear" w:color="auto" w:fill="FFFFFF"/>
        <w:spacing w:before="120" w:after="100" w:afterAutospacing="1" w:line="225" w:lineRule="atLeast"/>
        <w:ind w:left="357" w:hanging="357"/>
        <w:jc w:val="both"/>
        <w:rPr>
          <w:color w:val="000000"/>
          <w:sz w:val="28"/>
          <w:szCs w:val="28"/>
        </w:rPr>
      </w:pPr>
      <w:r w:rsidRPr="00A721BB">
        <w:rPr>
          <w:color w:val="000000"/>
          <w:sz w:val="28"/>
          <w:szCs w:val="28"/>
        </w:rPr>
        <w:t>Положением, точкой фокуса</w:t>
      </w:r>
    </w:p>
    <w:p w:rsidR="00A721BB" w:rsidRDefault="00A721BB" w:rsidP="00A721BB">
      <w:pPr>
        <w:numPr>
          <w:ilvl w:val="0"/>
          <w:numId w:val="3"/>
        </w:numPr>
        <w:shd w:val="clear" w:color="auto" w:fill="FFFFFF"/>
        <w:spacing w:before="120" w:after="100" w:afterAutospacing="1" w:line="225" w:lineRule="atLeast"/>
        <w:ind w:left="357" w:hanging="357"/>
        <w:jc w:val="both"/>
        <w:rPr>
          <w:color w:val="000000"/>
          <w:sz w:val="28"/>
          <w:szCs w:val="28"/>
        </w:rPr>
      </w:pPr>
      <w:r w:rsidRPr="00A721BB">
        <w:rPr>
          <w:color w:val="000000"/>
          <w:sz w:val="28"/>
          <w:szCs w:val="28"/>
        </w:rPr>
        <w:t>Настройкой, определяющейся геометрической формой, размером, направлением, динамикой, цветом и подобными характеристиками воспринимаемого объекта.</w:t>
      </w:r>
    </w:p>
    <w:p w:rsidR="00711B58" w:rsidRDefault="00A721BB" w:rsidP="00711B58">
      <w:pPr>
        <w:pStyle w:val="a7"/>
        <w:numPr>
          <w:ilvl w:val="0"/>
          <w:numId w:val="2"/>
        </w:numPr>
        <w:shd w:val="clear" w:color="auto" w:fill="FFFFFF"/>
        <w:spacing w:after="120"/>
        <w:ind w:left="867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</w:t>
      </w:r>
      <w:r w:rsidRPr="00A721BB">
        <w:rPr>
          <w:color w:val="000000"/>
          <w:sz w:val="28"/>
          <w:szCs w:val="28"/>
        </w:rPr>
        <w:t>акие перемещения внимания наиболее быстрые?</w:t>
      </w:r>
    </w:p>
    <w:p w:rsidR="00711B58" w:rsidRPr="00711B58" w:rsidRDefault="00711B58" w:rsidP="00711B58">
      <w:pPr>
        <w:pStyle w:val="a7"/>
        <w:shd w:val="clear" w:color="auto" w:fill="FFFFFF"/>
        <w:spacing w:after="120"/>
        <w:ind w:left="867"/>
        <w:jc w:val="both"/>
        <w:rPr>
          <w:color w:val="000000"/>
          <w:sz w:val="28"/>
          <w:szCs w:val="28"/>
        </w:rPr>
      </w:pPr>
    </w:p>
    <w:p w:rsidR="00A721BB" w:rsidRPr="00206198" w:rsidRDefault="00A721BB" w:rsidP="00206198">
      <w:pPr>
        <w:pStyle w:val="a7"/>
        <w:shd w:val="clear" w:color="auto" w:fill="FFFFFF"/>
        <w:spacing w:after="120" w:line="225" w:lineRule="atLeast"/>
        <w:ind w:left="0" w:firstLine="510"/>
        <w:jc w:val="both"/>
        <w:rPr>
          <w:color w:val="000000"/>
          <w:sz w:val="28"/>
          <w:szCs w:val="28"/>
        </w:rPr>
      </w:pPr>
      <w:r w:rsidRPr="00206198">
        <w:rPr>
          <w:color w:val="000000"/>
          <w:sz w:val="28"/>
          <w:szCs w:val="28"/>
          <w:shd w:val="clear" w:color="auto" w:fill="FFFFFF"/>
        </w:rPr>
        <w:t>Для переключения внимания между одинаковыми фигурами требуется меньше “усилия”, оно происходит быстрее и “глаже”, чем при переключении между разными фигурами – около 0,3 секунды в первом случае и порядка 0,6 во втором. </w:t>
      </w:r>
    </w:p>
    <w:p w:rsidR="00A721BB" w:rsidRDefault="00A721BB" w:rsidP="00A721BB">
      <w:pPr>
        <w:pStyle w:val="a7"/>
        <w:shd w:val="clear" w:color="auto" w:fill="FFFFFF"/>
        <w:spacing w:after="240" w:line="225" w:lineRule="atLeast"/>
        <w:ind w:left="510"/>
        <w:jc w:val="both"/>
        <w:rPr>
          <w:color w:val="000000"/>
          <w:sz w:val="28"/>
          <w:szCs w:val="28"/>
        </w:rPr>
      </w:pPr>
    </w:p>
    <w:p w:rsidR="00206198" w:rsidRDefault="00206198" w:rsidP="00711B58">
      <w:pPr>
        <w:pStyle w:val="a7"/>
        <w:numPr>
          <w:ilvl w:val="0"/>
          <w:numId w:val="2"/>
        </w:numPr>
        <w:shd w:val="clear" w:color="auto" w:fill="FFFFFF"/>
        <w:spacing w:after="240" w:line="225" w:lineRule="atLeast"/>
        <w:ind w:left="867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К</w:t>
      </w:r>
      <w:r w:rsidRPr="00206198">
        <w:rPr>
          <w:color w:val="000000"/>
          <w:sz w:val="28"/>
          <w:szCs w:val="28"/>
        </w:rPr>
        <w:t>ак группирует сходные объекты наше восприятие?</w:t>
      </w:r>
    </w:p>
    <w:p w:rsidR="00711B58" w:rsidRDefault="00711B58" w:rsidP="00711B58">
      <w:pPr>
        <w:pStyle w:val="a7"/>
        <w:shd w:val="clear" w:color="auto" w:fill="FFFFFF"/>
        <w:spacing w:after="240" w:line="225" w:lineRule="atLeast"/>
        <w:ind w:left="2280"/>
        <w:jc w:val="both"/>
        <w:rPr>
          <w:color w:val="000000"/>
          <w:sz w:val="28"/>
          <w:szCs w:val="28"/>
        </w:rPr>
      </w:pPr>
    </w:p>
    <w:p w:rsidR="00206198" w:rsidRDefault="00206198" w:rsidP="00206198">
      <w:pPr>
        <w:pStyle w:val="a7"/>
        <w:shd w:val="clear" w:color="auto" w:fill="FFFFFF"/>
        <w:spacing w:after="240" w:line="225" w:lineRule="atLeast"/>
        <w:ind w:left="0" w:firstLine="51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</w:t>
      </w:r>
      <w:r w:rsidRPr="00206198">
        <w:rPr>
          <w:color w:val="000000"/>
          <w:sz w:val="28"/>
          <w:szCs w:val="28"/>
          <w:shd w:val="clear" w:color="auto" w:fill="FFFFFF"/>
        </w:rPr>
        <w:t>нимание стремится одновременно охватить все объекты, имеющие схожую форму</w:t>
      </w:r>
      <w:r>
        <w:rPr>
          <w:color w:val="000000"/>
          <w:sz w:val="28"/>
          <w:szCs w:val="28"/>
          <w:shd w:val="clear" w:color="auto" w:fill="FFFFFF"/>
        </w:rPr>
        <w:t>, цвет</w:t>
      </w:r>
      <w:r w:rsidRPr="00206198">
        <w:rPr>
          <w:color w:val="000000"/>
          <w:sz w:val="28"/>
          <w:szCs w:val="28"/>
          <w:shd w:val="clear" w:color="auto" w:fill="FFFFFF"/>
        </w:rPr>
        <w:t xml:space="preserve"> или динамику и требующие одной и той же настройки внимания. </w:t>
      </w:r>
      <w:r>
        <w:rPr>
          <w:color w:val="000000"/>
          <w:sz w:val="28"/>
          <w:szCs w:val="28"/>
          <w:shd w:val="clear" w:color="auto" w:fill="FFFFFF"/>
        </w:rPr>
        <w:t>Н</w:t>
      </w:r>
      <w:r w:rsidRPr="00206198">
        <w:rPr>
          <w:color w:val="000000"/>
          <w:sz w:val="28"/>
          <w:szCs w:val="28"/>
          <w:shd w:val="clear" w:color="auto" w:fill="FFFFFF"/>
        </w:rPr>
        <w:t>аше внимание, охватывая сразу все схожие объекты, группирует, склеивает их воедино. И обратно, объекты, которые требуют перенастройки внимания, выталкиваются из этих групп.</w:t>
      </w:r>
    </w:p>
    <w:p w:rsidR="00206198" w:rsidRPr="00206198" w:rsidRDefault="00206198" w:rsidP="00206198">
      <w:pPr>
        <w:pStyle w:val="a7"/>
        <w:shd w:val="clear" w:color="auto" w:fill="FFFFFF"/>
        <w:spacing w:after="240" w:line="225" w:lineRule="atLeast"/>
        <w:ind w:left="0" w:firstLine="510"/>
        <w:jc w:val="both"/>
        <w:rPr>
          <w:color w:val="000000"/>
          <w:sz w:val="28"/>
          <w:szCs w:val="28"/>
          <w:shd w:val="clear" w:color="auto" w:fill="FFFFFF"/>
        </w:rPr>
      </w:pPr>
    </w:p>
    <w:p w:rsidR="00206198" w:rsidRDefault="00206198" w:rsidP="00206198">
      <w:pPr>
        <w:pStyle w:val="a7"/>
        <w:numPr>
          <w:ilvl w:val="0"/>
          <w:numId w:val="2"/>
        </w:numPr>
        <w:shd w:val="clear" w:color="auto" w:fill="FFFFFF"/>
        <w:spacing w:after="240" w:line="225" w:lineRule="atLeast"/>
        <w:ind w:left="867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</w:t>
      </w:r>
      <w:r w:rsidRPr="00206198">
        <w:rPr>
          <w:color w:val="000000"/>
          <w:sz w:val="28"/>
          <w:szCs w:val="28"/>
        </w:rPr>
        <w:t>акие признаки, какие характеристики вещей влияют на настройку внимания?</w:t>
      </w:r>
    </w:p>
    <w:p w:rsidR="00711B58" w:rsidRDefault="00711B58" w:rsidP="00711B58">
      <w:pPr>
        <w:pStyle w:val="a7"/>
        <w:shd w:val="clear" w:color="auto" w:fill="FFFFFF"/>
        <w:spacing w:after="240" w:line="225" w:lineRule="atLeast"/>
        <w:ind w:left="867"/>
        <w:jc w:val="both"/>
        <w:rPr>
          <w:color w:val="000000"/>
          <w:sz w:val="28"/>
          <w:szCs w:val="28"/>
        </w:rPr>
      </w:pPr>
    </w:p>
    <w:p w:rsidR="00206198" w:rsidRDefault="00711B58" w:rsidP="00711B58">
      <w:pPr>
        <w:pStyle w:val="a7"/>
        <w:shd w:val="clear" w:color="auto" w:fill="FFFFFF"/>
        <w:spacing w:after="240" w:line="225" w:lineRule="atLeast"/>
        <w:ind w:left="0" w:firstLine="51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</w:t>
      </w:r>
      <w:r w:rsidRPr="00711B58">
        <w:rPr>
          <w:color w:val="000000"/>
          <w:sz w:val="28"/>
          <w:szCs w:val="28"/>
          <w:shd w:val="clear" w:color="auto" w:fill="FFFFFF"/>
        </w:rPr>
        <w:t xml:space="preserve">нимание предпочитает перемещаться между объектами, не требующими перенастройки внимания. Перенастройка не требуется тогда, когда объекты схожи по форме, цвету, а также по всем остальным критериям, которые являются признаками </w:t>
      </w:r>
      <w:proofErr w:type="gramStart"/>
      <w:r w:rsidRPr="00711B58">
        <w:rPr>
          <w:color w:val="000000"/>
          <w:sz w:val="28"/>
          <w:szCs w:val="28"/>
          <w:shd w:val="clear" w:color="auto" w:fill="FFFFFF"/>
        </w:rPr>
        <w:t>сходства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711B58">
        <w:rPr>
          <w:color w:val="000000"/>
          <w:sz w:val="28"/>
          <w:szCs w:val="28"/>
          <w:shd w:val="clear" w:color="auto" w:fill="FFFFFF"/>
        </w:rPr>
        <w:t>:</w:t>
      </w:r>
      <w:proofErr w:type="gramEnd"/>
      <w:r w:rsidRPr="00711B58">
        <w:rPr>
          <w:color w:val="000000"/>
          <w:sz w:val="28"/>
          <w:szCs w:val="28"/>
          <w:shd w:val="clear" w:color="auto" w:fill="FFFFFF"/>
        </w:rPr>
        <w:t xml:space="preserve"> размер, направление, динамика. </w:t>
      </w:r>
    </w:p>
    <w:p w:rsidR="00711B58" w:rsidRDefault="00711B58" w:rsidP="00711B58">
      <w:pPr>
        <w:pStyle w:val="a7"/>
        <w:shd w:val="clear" w:color="auto" w:fill="FFFFFF"/>
        <w:spacing w:after="240" w:line="225" w:lineRule="atLeast"/>
        <w:ind w:left="0" w:firstLine="510"/>
        <w:jc w:val="both"/>
        <w:rPr>
          <w:color w:val="000000"/>
          <w:sz w:val="28"/>
          <w:szCs w:val="28"/>
          <w:shd w:val="clear" w:color="auto" w:fill="FFFFFF"/>
        </w:rPr>
      </w:pPr>
    </w:p>
    <w:p w:rsidR="00711B58" w:rsidRPr="00711B58" w:rsidRDefault="00711B58" w:rsidP="00711B58">
      <w:pPr>
        <w:pStyle w:val="a7"/>
        <w:numPr>
          <w:ilvl w:val="0"/>
          <w:numId w:val="2"/>
        </w:numPr>
        <w:shd w:val="clear" w:color="auto" w:fill="FFFFFF"/>
        <w:spacing w:after="240" w:line="225" w:lineRule="atLeast"/>
        <w:ind w:left="867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711B58">
        <w:rPr>
          <w:color w:val="000000"/>
          <w:sz w:val="28"/>
          <w:szCs w:val="28"/>
        </w:rPr>
        <w:t>о какой закономерности действует бессознательное внимание?</w:t>
      </w:r>
    </w:p>
    <w:p w:rsidR="00A721BB" w:rsidRDefault="00A721BB" w:rsidP="00A721BB">
      <w:pPr>
        <w:pStyle w:val="a7"/>
        <w:spacing w:after="200"/>
        <w:ind w:left="867"/>
        <w:jc w:val="both"/>
        <w:rPr>
          <w:rFonts w:eastAsia="Calibri"/>
          <w:b/>
          <w:sz w:val="28"/>
          <w:szCs w:val="28"/>
          <w:lang w:eastAsia="en-US"/>
        </w:rPr>
      </w:pPr>
    </w:p>
    <w:p w:rsidR="00711B58" w:rsidRPr="00711B58" w:rsidRDefault="00711B58" w:rsidP="003D0A90">
      <w:pPr>
        <w:shd w:val="clear" w:color="auto" w:fill="FFFFFF"/>
        <w:ind w:firstLine="510"/>
        <w:jc w:val="both"/>
        <w:rPr>
          <w:color w:val="000000"/>
          <w:sz w:val="28"/>
          <w:szCs w:val="28"/>
        </w:rPr>
      </w:pPr>
      <w:r w:rsidRPr="00711B58">
        <w:rPr>
          <w:color w:val="000000"/>
          <w:sz w:val="28"/>
          <w:szCs w:val="28"/>
        </w:rPr>
        <w:t>Если мы не контролируем процесс сознательно, наш взгляд следует за изменением точки фокуса внимания. И глядя на эти траектории, ясно, что наше внимание не перемещается совершенно случайно – у него есть свои предпочтения как в отношении точек фиксации, так и в отношении последовательности переходов от точки к точке.</w:t>
      </w:r>
    </w:p>
    <w:p w:rsidR="00711B58" w:rsidRDefault="00711B58" w:rsidP="003D0A90">
      <w:pPr>
        <w:shd w:val="clear" w:color="auto" w:fill="FFFFFF"/>
        <w:ind w:firstLine="510"/>
        <w:jc w:val="both"/>
        <w:rPr>
          <w:color w:val="000000"/>
          <w:sz w:val="28"/>
          <w:szCs w:val="28"/>
        </w:rPr>
      </w:pPr>
      <w:r w:rsidRPr="00711B58">
        <w:rPr>
          <w:color w:val="000000"/>
          <w:sz w:val="28"/>
          <w:szCs w:val="28"/>
        </w:rPr>
        <w:t>В жизни мы очень редко управляем своим вниманием сознательно. Как правило, наше внимание перемещается, подчиняясь либо исходящим из нашего бессознательного внутренним импульсам – так происходит, когда мы рассматриваем какое-то изображение – либо, подчиняясь изменениям в окружающей обстановке – например, внимание привлекает внезапное движение в поле зрения. </w:t>
      </w:r>
    </w:p>
    <w:p w:rsidR="003D0A90" w:rsidRDefault="003D0A90" w:rsidP="003D0A90">
      <w:pPr>
        <w:shd w:val="clear" w:color="auto" w:fill="FFFFFF"/>
        <w:ind w:firstLine="510"/>
        <w:jc w:val="both"/>
        <w:rPr>
          <w:color w:val="000000"/>
          <w:sz w:val="28"/>
          <w:szCs w:val="28"/>
        </w:rPr>
      </w:pPr>
    </w:p>
    <w:p w:rsidR="003D0A90" w:rsidRDefault="003D0A90" w:rsidP="003D0A90">
      <w:pPr>
        <w:pStyle w:val="a7"/>
        <w:numPr>
          <w:ilvl w:val="0"/>
          <w:numId w:val="2"/>
        </w:numPr>
        <w:shd w:val="clear" w:color="auto" w:fill="FFFFFF"/>
        <w:ind w:left="867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14"/>
          <w:szCs w:val="14"/>
        </w:rPr>
        <w:t> </w:t>
      </w:r>
      <w:r>
        <w:rPr>
          <w:color w:val="000000"/>
          <w:sz w:val="28"/>
          <w:szCs w:val="28"/>
        </w:rPr>
        <w:t xml:space="preserve">Что по </w:t>
      </w:r>
      <w:proofErr w:type="spellStart"/>
      <w:r>
        <w:rPr>
          <w:color w:val="000000"/>
          <w:sz w:val="28"/>
          <w:szCs w:val="28"/>
        </w:rPr>
        <w:t>В</w:t>
      </w:r>
      <w:r w:rsidRPr="003D0A90">
        <w:rPr>
          <w:color w:val="000000"/>
          <w:sz w:val="28"/>
          <w:szCs w:val="28"/>
        </w:rPr>
        <w:t>ертгеймеру</w:t>
      </w:r>
      <w:proofErr w:type="spellEnd"/>
      <w:r w:rsidRPr="003D0A90">
        <w:rPr>
          <w:color w:val="000000"/>
          <w:sz w:val="28"/>
          <w:szCs w:val="28"/>
        </w:rPr>
        <w:t xml:space="preserve"> является законом «общей судьбы»?</w:t>
      </w:r>
    </w:p>
    <w:p w:rsidR="003D0A90" w:rsidRPr="003D0A90" w:rsidRDefault="003D0A90" w:rsidP="003D0A90">
      <w:pPr>
        <w:pStyle w:val="a7"/>
        <w:shd w:val="clear" w:color="auto" w:fill="FFFFFF"/>
        <w:ind w:left="867"/>
        <w:jc w:val="both"/>
        <w:rPr>
          <w:color w:val="000000"/>
          <w:sz w:val="28"/>
          <w:szCs w:val="28"/>
        </w:rPr>
      </w:pPr>
    </w:p>
    <w:p w:rsidR="003D0A90" w:rsidRDefault="003D0A90" w:rsidP="003D0A90">
      <w:pPr>
        <w:pStyle w:val="a7"/>
        <w:shd w:val="clear" w:color="auto" w:fill="FFFFFF"/>
        <w:ind w:left="0" w:firstLine="510"/>
        <w:jc w:val="both"/>
        <w:rPr>
          <w:color w:val="000000"/>
          <w:sz w:val="28"/>
          <w:szCs w:val="28"/>
          <w:shd w:val="clear" w:color="auto" w:fill="FFFFFF"/>
        </w:rPr>
      </w:pPr>
      <w:r w:rsidRPr="003D0A90">
        <w:rPr>
          <w:color w:val="000000"/>
          <w:sz w:val="28"/>
          <w:szCs w:val="28"/>
          <w:shd w:val="clear" w:color="auto" w:fill="FFFFFF"/>
        </w:rPr>
        <w:t>Движение и изменение объектов также является причиной их сходства (</w:t>
      </w:r>
      <w:proofErr w:type="spellStart"/>
      <w:r w:rsidRPr="003D0A90">
        <w:rPr>
          <w:color w:val="000000"/>
          <w:sz w:val="28"/>
          <w:szCs w:val="28"/>
          <w:shd w:val="clear" w:color="auto" w:fill="FFFFFF"/>
        </w:rPr>
        <w:t>Вертгеймер</w:t>
      </w:r>
      <w:proofErr w:type="spellEnd"/>
      <w:r w:rsidRPr="003D0A90">
        <w:rPr>
          <w:color w:val="000000"/>
          <w:sz w:val="28"/>
          <w:szCs w:val="28"/>
          <w:shd w:val="clear" w:color="auto" w:fill="FFFFFF"/>
        </w:rPr>
        <w:t xml:space="preserve"> выделял этот случай в отдельный закон “общей судьбы”)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3D0A90" w:rsidRDefault="003D0A90" w:rsidP="003D0A90">
      <w:pPr>
        <w:pStyle w:val="a7"/>
        <w:shd w:val="clear" w:color="auto" w:fill="FFFFFF"/>
        <w:ind w:left="0" w:firstLine="510"/>
        <w:jc w:val="both"/>
        <w:rPr>
          <w:color w:val="000000"/>
          <w:sz w:val="28"/>
          <w:szCs w:val="28"/>
          <w:shd w:val="clear" w:color="auto" w:fill="FFFFFF"/>
        </w:rPr>
      </w:pPr>
    </w:p>
    <w:p w:rsidR="003D0A90" w:rsidRPr="003D0A90" w:rsidRDefault="003D0A90" w:rsidP="003D0A90">
      <w:pPr>
        <w:pStyle w:val="a7"/>
        <w:numPr>
          <w:ilvl w:val="0"/>
          <w:numId w:val="2"/>
        </w:numPr>
        <w:shd w:val="clear" w:color="auto" w:fill="FFFFFF"/>
        <w:ind w:left="867" w:hanging="357"/>
        <w:jc w:val="both"/>
        <w:rPr>
          <w:color w:val="000000"/>
          <w:sz w:val="28"/>
          <w:szCs w:val="28"/>
        </w:rPr>
      </w:pPr>
      <w:r w:rsidRPr="003D0A90">
        <w:rPr>
          <w:color w:val="000000"/>
          <w:sz w:val="28"/>
          <w:szCs w:val="28"/>
        </w:rPr>
        <w:t xml:space="preserve">Что по </w:t>
      </w:r>
      <w:proofErr w:type="spellStart"/>
      <w:r w:rsidRPr="003D0A90">
        <w:rPr>
          <w:color w:val="000000"/>
          <w:sz w:val="28"/>
          <w:szCs w:val="28"/>
        </w:rPr>
        <w:t>вертгеймеру</w:t>
      </w:r>
      <w:proofErr w:type="spellEnd"/>
      <w:r w:rsidRPr="003D0A90">
        <w:rPr>
          <w:color w:val="000000"/>
          <w:sz w:val="28"/>
          <w:szCs w:val="28"/>
        </w:rPr>
        <w:t xml:space="preserve"> является </w:t>
      </w:r>
      <w:proofErr w:type="spellStart"/>
      <w:r w:rsidRPr="003D0A90">
        <w:rPr>
          <w:color w:val="000000"/>
          <w:sz w:val="28"/>
          <w:szCs w:val="28"/>
        </w:rPr>
        <w:t>перцептуальной</w:t>
      </w:r>
      <w:proofErr w:type="spellEnd"/>
      <w:r w:rsidRPr="003D0A90">
        <w:rPr>
          <w:color w:val="000000"/>
          <w:sz w:val="28"/>
          <w:szCs w:val="28"/>
        </w:rPr>
        <w:t xml:space="preserve"> группировкой?</w:t>
      </w:r>
    </w:p>
    <w:p w:rsidR="003D0A90" w:rsidRDefault="003D0A90" w:rsidP="003D0A90">
      <w:pPr>
        <w:pStyle w:val="a7"/>
        <w:shd w:val="clear" w:color="auto" w:fill="FFFFFF"/>
        <w:ind w:left="2280"/>
        <w:jc w:val="both"/>
        <w:rPr>
          <w:color w:val="000000"/>
        </w:rPr>
      </w:pPr>
    </w:p>
    <w:p w:rsidR="003D0A90" w:rsidRDefault="003D0A90" w:rsidP="003D0A90">
      <w:pPr>
        <w:pStyle w:val="a7"/>
        <w:shd w:val="clear" w:color="auto" w:fill="FFFFFF"/>
        <w:ind w:left="0" w:firstLine="51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</w:t>
      </w:r>
      <w:r w:rsidRPr="003D0A90">
        <w:rPr>
          <w:color w:val="000000"/>
          <w:sz w:val="28"/>
          <w:szCs w:val="28"/>
          <w:shd w:val="clear" w:color="auto" w:fill="FFFFFF"/>
        </w:rPr>
        <w:t xml:space="preserve">нимание стремится одновременно охватить все объекты, имеющие схожую форму или динамику и требующие одной и той же настройки внимания. Это и есть </w:t>
      </w:r>
      <w:proofErr w:type="spellStart"/>
      <w:r w:rsidRPr="003D0A90">
        <w:rPr>
          <w:color w:val="000000"/>
          <w:sz w:val="28"/>
          <w:szCs w:val="28"/>
          <w:shd w:val="clear" w:color="auto" w:fill="FFFFFF"/>
        </w:rPr>
        <w:t>перцептуальная</w:t>
      </w:r>
      <w:proofErr w:type="spellEnd"/>
      <w:r w:rsidRPr="003D0A90">
        <w:rPr>
          <w:color w:val="000000"/>
          <w:sz w:val="28"/>
          <w:szCs w:val="28"/>
          <w:shd w:val="clear" w:color="auto" w:fill="FFFFFF"/>
        </w:rPr>
        <w:t xml:space="preserve"> группировка </w:t>
      </w:r>
      <w:proofErr w:type="spellStart"/>
      <w:r w:rsidRPr="003D0A90">
        <w:rPr>
          <w:color w:val="000000"/>
          <w:sz w:val="28"/>
          <w:szCs w:val="28"/>
          <w:shd w:val="clear" w:color="auto" w:fill="FFFFFF"/>
        </w:rPr>
        <w:t>Вертгеймера</w:t>
      </w:r>
      <w:proofErr w:type="spellEnd"/>
      <w:r w:rsidRPr="003D0A90">
        <w:rPr>
          <w:color w:val="000000"/>
          <w:sz w:val="28"/>
          <w:szCs w:val="28"/>
          <w:shd w:val="clear" w:color="auto" w:fill="FFFFFF"/>
        </w:rPr>
        <w:t>: наше внимание, охватывая сразу все схожие объекты, группирует, склеивает их воедино. И обратно, объекты, которые требуют перенастройки внимания, выталкиваются из этих групп. </w:t>
      </w:r>
    </w:p>
    <w:p w:rsidR="003D0A90" w:rsidRDefault="003D0A90" w:rsidP="003D0A90">
      <w:pPr>
        <w:pStyle w:val="a7"/>
        <w:shd w:val="clear" w:color="auto" w:fill="FFFFFF"/>
        <w:ind w:left="0" w:firstLine="510"/>
        <w:jc w:val="both"/>
        <w:rPr>
          <w:color w:val="000000"/>
          <w:sz w:val="28"/>
          <w:szCs w:val="28"/>
          <w:shd w:val="clear" w:color="auto" w:fill="FFFFFF"/>
        </w:rPr>
      </w:pPr>
    </w:p>
    <w:p w:rsidR="003D0A90" w:rsidRDefault="003D0A90" w:rsidP="003D0A90">
      <w:pPr>
        <w:pStyle w:val="a7"/>
        <w:numPr>
          <w:ilvl w:val="0"/>
          <w:numId w:val="2"/>
        </w:numPr>
        <w:shd w:val="clear" w:color="auto" w:fill="FFFFFF"/>
        <w:ind w:left="867" w:hanging="357"/>
        <w:jc w:val="both"/>
        <w:rPr>
          <w:color w:val="000000"/>
          <w:sz w:val="28"/>
          <w:szCs w:val="28"/>
        </w:rPr>
      </w:pPr>
      <w:r w:rsidRPr="003D0A90">
        <w:rPr>
          <w:color w:val="000000"/>
          <w:sz w:val="28"/>
          <w:szCs w:val="28"/>
        </w:rPr>
        <w:lastRenderedPageBreak/>
        <w:t> Когда не требуется перенастройка внимания?</w:t>
      </w:r>
    </w:p>
    <w:p w:rsidR="003D0A90" w:rsidRPr="003D0A90" w:rsidRDefault="003D0A90" w:rsidP="003D0A90">
      <w:pPr>
        <w:pStyle w:val="a7"/>
        <w:shd w:val="clear" w:color="auto" w:fill="FFFFFF"/>
        <w:ind w:left="867"/>
        <w:jc w:val="both"/>
        <w:rPr>
          <w:color w:val="000000"/>
          <w:sz w:val="28"/>
          <w:szCs w:val="28"/>
        </w:rPr>
      </w:pPr>
    </w:p>
    <w:p w:rsidR="003D0A90" w:rsidRDefault="003D0A90" w:rsidP="003D0A90">
      <w:pPr>
        <w:pStyle w:val="a7"/>
        <w:shd w:val="clear" w:color="auto" w:fill="FFFFFF"/>
        <w:ind w:left="0" w:firstLine="510"/>
        <w:jc w:val="both"/>
        <w:rPr>
          <w:color w:val="000000"/>
          <w:sz w:val="28"/>
          <w:szCs w:val="28"/>
          <w:shd w:val="clear" w:color="auto" w:fill="FFFFFF"/>
        </w:rPr>
      </w:pPr>
      <w:r w:rsidRPr="003D0A90">
        <w:rPr>
          <w:color w:val="000000"/>
          <w:sz w:val="28"/>
          <w:szCs w:val="28"/>
          <w:shd w:val="clear" w:color="auto" w:fill="FFFFFF"/>
        </w:rPr>
        <w:t xml:space="preserve"> Перенастройка не требуется тогда, когда объекты схожи по форме, цвету, а также по всем остальным критериям, которые являются признаками сходства в законе Макса </w:t>
      </w:r>
      <w:proofErr w:type="spellStart"/>
      <w:r w:rsidRPr="003D0A90">
        <w:rPr>
          <w:color w:val="000000"/>
          <w:sz w:val="28"/>
          <w:szCs w:val="28"/>
          <w:shd w:val="clear" w:color="auto" w:fill="FFFFFF"/>
        </w:rPr>
        <w:t>Вертгеймера</w:t>
      </w:r>
      <w:proofErr w:type="spellEnd"/>
      <w:r w:rsidRPr="003D0A90">
        <w:rPr>
          <w:color w:val="000000"/>
          <w:sz w:val="28"/>
          <w:szCs w:val="28"/>
          <w:shd w:val="clear" w:color="auto" w:fill="FFFFFF"/>
        </w:rPr>
        <w:t>: размер, направление, динамика.</w:t>
      </w:r>
    </w:p>
    <w:p w:rsidR="000B1B23" w:rsidRDefault="000B1B23" w:rsidP="003D0A90">
      <w:pPr>
        <w:pStyle w:val="a7"/>
        <w:shd w:val="clear" w:color="auto" w:fill="FFFFFF"/>
        <w:ind w:left="0" w:firstLine="510"/>
        <w:jc w:val="both"/>
        <w:rPr>
          <w:color w:val="000000"/>
          <w:sz w:val="28"/>
          <w:szCs w:val="28"/>
          <w:shd w:val="clear" w:color="auto" w:fill="FFFFFF"/>
        </w:rPr>
      </w:pPr>
    </w:p>
    <w:p w:rsidR="000B1B23" w:rsidRPr="003D0A90" w:rsidRDefault="000B1B23" w:rsidP="003D0A90">
      <w:pPr>
        <w:pStyle w:val="a7"/>
        <w:shd w:val="clear" w:color="auto" w:fill="FFFFFF"/>
        <w:ind w:left="0" w:firstLine="510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  <w:shd w:val="clear" w:color="auto" w:fill="FFFFFF"/>
        </w:rPr>
        <w:t>Вывод:</w:t>
      </w:r>
      <w:r w:rsidRPr="000B1B23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 </w:t>
      </w:r>
      <w:r>
        <w:rPr>
          <w:color w:val="000000"/>
          <w:sz w:val="28"/>
          <w:szCs w:val="28"/>
          <w:shd w:val="clear" w:color="auto" w:fill="FFFFFF"/>
        </w:rPr>
        <w:t>в</w:t>
      </w:r>
      <w:r w:rsidRPr="000B1B23">
        <w:rPr>
          <w:color w:val="000000"/>
          <w:sz w:val="28"/>
          <w:szCs w:val="28"/>
          <w:shd w:val="clear" w:color="auto" w:fill="FFFFFF"/>
        </w:rPr>
        <w:t>нимание</w:t>
      </w:r>
      <w:proofErr w:type="gramEnd"/>
      <w:r w:rsidRPr="000B1B23">
        <w:rPr>
          <w:color w:val="000000"/>
          <w:sz w:val="28"/>
          <w:szCs w:val="28"/>
          <w:shd w:val="clear" w:color="auto" w:fill="FFFFFF"/>
        </w:rPr>
        <w:t xml:space="preserve"> характеризуется не только точкой фокуса, не только ее местоположением, но и определенной “настройкой” внимания. Внимание быстрее и легче перемещается к тому предмету, который не требует перенастройки внимания. Внимание стремится одновременно охватить все объекты, имеющие схожую форму или динамику и требующие одной и той же настройки внимания.</w:t>
      </w:r>
      <w:r>
        <w:rPr>
          <w:color w:val="000000"/>
          <w:shd w:val="clear" w:color="auto" w:fill="FFFFFF"/>
        </w:rPr>
        <w:t> </w:t>
      </w:r>
    </w:p>
    <w:p w:rsidR="00711B58" w:rsidRPr="007A7BAB" w:rsidRDefault="00711B58" w:rsidP="00A721BB">
      <w:pPr>
        <w:pStyle w:val="a7"/>
        <w:spacing w:after="200"/>
        <w:ind w:left="867"/>
        <w:jc w:val="both"/>
        <w:rPr>
          <w:rFonts w:eastAsia="Calibri"/>
          <w:b/>
          <w:sz w:val="28"/>
          <w:szCs w:val="28"/>
          <w:lang w:eastAsia="en-US"/>
        </w:rPr>
      </w:pPr>
    </w:p>
    <w:p w:rsidR="007A7BAB" w:rsidRPr="007A7BAB" w:rsidRDefault="007A7BAB" w:rsidP="007A7BAB">
      <w:pPr>
        <w:pStyle w:val="a7"/>
        <w:spacing w:after="200"/>
        <w:ind w:left="867"/>
        <w:jc w:val="both"/>
        <w:rPr>
          <w:rFonts w:eastAsia="Calibri"/>
          <w:b/>
          <w:sz w:val="28"/>
          <w:szCs w:val="28"/>
          <w:lang w:eastAsia="en-US"/>
        </w:rPr>
      </w:pPr>
    </w:p>
    <w:p w:rsidR="00404B5A" w:rsidRPr="00404B5A" w:rsidRDefault="00404B5A" w:rsidP="00404B5A">
      <w:pPr>
        <w:spacing w:after="200"/>
        <w:ind w:left="510"/>
        <w:jc w:val="both"/>
        <w:rPr>
          <w:rFonts w:eastAsia="Calibri"/>
          <w:b/>
          <w:sz w:val="28"/>
          <w:szCs w:val="28"/>
          <w:lang w:eastAsia="en-US"/>
        </w:rPr>
      </w:pPr>
    </w:p>
    <w:p w:rsidR="008E5FC4" w:rsidRDefault="008E5FC4" w:rsidP="009B76D8">
      <w:pPr>
        <w:jc w:val="center"/>
      </w:pPr>
    </w:p>
    <w:sectPr w:rsidR="008E5FC4" w:rsidSect="002F7CEC">
      <w:headerReference w:type="default" r:id="rId8"/>
      <w:footerReference w:type="default" r:id="rId9"/>
      <w:footerReference w:type="first" r:id="rId10"/>
      <w:pgSz w:w="11906" w:h="16838"/>
      <w:pgMar w:top="1134" w:right="850" w:bottom="1134" w:left="1701" w:header="567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262F" w:rsidRDefault="009F262F" w:rsidP="009B76D8">
      <w:r>
        <w:separator/>
      </w:r>
    </w:p>
  </w:endnote>
  <w:endnote w:type="continuationSeparator" w:id="0">
    <w:p w:rsidR="009F262F" w:rsidRDefault="009F262F" w:rsidP="009B7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19184857"/>
      <w:docPartObj>
        <w:docPartGallery w:val="Page Numbers (Bottom of Page)"/>
        <w:docPartUnique/>
      </w:docPartObj>
    </w:sdtPr>
    <w:sdtEndPr/>
    <w:sdtContent>
      <w:p w:rsidR="00D359C1" w:rsidRDefault="00D359C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23A7">
          <w:rPr>
            <w:noProof/>
          </w:rPr>
          <w:t>1</w:t>
        </w:r>
        <w:r>
          <w:fldChar w:fldCharType="end"/>
        </w:r>
      </w:p>
    </w:sdtContent>
  </w:sdt>
  <w:p w:rsidR="00D359C1" w:rsidRDefault="00D359C1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23A7" w:rsidRDefault="001A23A7">
    <w:pPr>
      <w:pStyle w:val="a5"/>
    </w:pPr>
    <w:r>
      <w:ptab w:relativeTo="margin" w:alignment="center" w:leader="none"/>
    </w:r>
    <w:r>
      <w:t>Минск 2019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262F" w:rsidRDefault="009F262F" w:rsidP="009B76D8">
      <w:r>
        <w:separator/>
      </w:r>
    </w:p>
  </w:footnote>
  <w:footnote w:type="continuationSeparator" w:id="0">
    <w:p w:rsidR="009F262F" w:rsidRDefault="009F262F" w:rsidP="009B76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59C1" w:rsidRDefault="00D359C1">
    <w:pPr>
      <w:pStyle w:val="a3"/>
    </w:pPr>
  </w:p>
  <w:p w:rsidR="00D359C1" w:rsidRDefault="00D359C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8735F"/>
    <w:multiLevelType w:val="hybridMultilevel"/>
    <w:tmpl w:val="AC887C22"/>
    <w:lvl w:ilvl="0" w:tplc="E8744CC0">
      <w:start w:val="1"/>
      <w:numFmt w:val="decimal"/>
      <w:lvlText w:val="%1."/>
      <w:lvlJc w:val="left"/>
      <w:pPr>
        <w:ind w:left="12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3E7726D4"/>
    <w:multiLevelType w:val="multilevel"/>
    <w:tmpl w:val="0FD01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EF128E2"/>
    <w:multiLevelType w:val="hybridMultilevel"/>
    <w:tmpl w:val="ACEC7E46"/>
    <w:lvl w:ilvl="0" w:tplc="E8744CC0">
      <w:start w:val="1"/>
      <w:numFmt w:val="decimal"/>
      <w:lvlText w:val="%1."/>
      <w:lvlJc w:val="left"/>
      <w:pPr>
        <w:ind w:left="228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460" w:hanging="360"/>
      </w:pPr>
    </w:lvl>
    <w:lvl w:ilvl="2" w:tplc="0419001B" w:tentative="1">
      <w:start w:val="1"/>
      <w:numFmt w:val="lowerRoman"/>
      <w:lvlText w:val="%3."/>
      <w:lvlJc w:val="right"/>
      <w:pPr>
        <w:ind w:left="3180" w:hanging="180"/>
      </w:pPr>
    </w:lvl>
    <w:lvl w:ilvl="3" w:tplc="0419000F" w:tentative="1">
      <w:start w:val="1"/>
      <w:numFmt w:val="decimal"/>
      <w:lvlText w:val="%4."/>
      <w:lvlJc w:val="left"/>
      <w:pPr>
        <w:ind w:left="3900" w:hanging="360"/>
      </w:pPr>
    </w:lvl>
    <w:lvl w:ilvl="4" w:tplc="04190019" w:tentative="1">
      <w:start w:val="1"/>
      <w:numFmt w:val="lowerLetter"/>
      <w:lvlText w:val="%5."/>
      <w:lvlJc w:val="left"/>
      <w:pPr>
        <w:ind w:left="4620" w:hanging="360"/>
      </w:pPr>
    </w:lvl>
    <w:lvl w:ilvl="5" w:tplc="0419001B" w:tentative="1">
      <w:start w:val="1"/>
      <w:numFmt w:val="lowerRoman"/>
      <w:lvlText w:val="%6."/>
      <w:lvlJc w:val="right"/>
      <w:pPr>
        <w:ind w:left="5340" w:hanging="180"/>
      </w:pPr>
    </w:lvl>
    <w:lvl w:ilvl="6" w:tplc="0419000F" w:tentative="1">
      <w:start w:val="1"/>
      <w:numFmt w:val="decimal"/>
      <w:lvlText w:val="%7."/>
      <w:lvlJc w:val="left"/>
      <w:pPr>
        <w:ind w:left="6060" w:hanging="360"/>
      </w:pPr>
    </w:lvl>
    <w:lvl w:ilvl="7" w:tplc="04190019" w:tentative="1">
      <w:start w:val="1"/>
      <w:numFmt w:val="lowerLetter"/>
      <w:lvlText w:val="%8."/>
      <w:lvlJc w:val="left"/>
      <w:pPr>
        <w:ind w:left="6780" w:hanging="360"/>
      </w:pPr>
    </w:lvl>
    <w:lvl w:ilvl="8" w:tplc="0419001B" w:tentative="1">
      <w:start w:val="1"/>
      <w:numFmt w:val="lowerRoman"/>
      <w:lvlText w:val="%9."/>
      <w:lvlJc w:val="right"/>
      <w:pPr>
        <w:ind w:left="75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6D8"/>
    <w:rsid w:val="000B1B23"/>
    <w:rsid w:val="001A23A7"/>
    <w:rsid w:val="00206198"/>
    <w:rsid w:val="002F7CEC"/>
    <w:rsid w:val="003D0A90"/>
    <w:rsid w:val="00404B5A"/>
    <w:rsid w:val="00427B24"/>
    <w:rsid w:val="006314AB"/>
    <w:rsid w:val="00711B58"/>
    <w:rsid w:val="007A7BAB"/>
    <w:rsid w:val="008E5FC4"/>
    <w:rsid w:val="009B76D8"/>
    <w:rsid w:val="009F262F"/>
    <w:rsid w:val="00A721BB"/>
    <w:rsid w:val="00D3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2B087A-AFF1-4A7E-B30A-AE8A6E720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7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76D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B76D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9B76D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B76D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404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6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59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BB0"/>
    <w:rsid w:val="00740BB0"/>
    <w:rsid w:val="00B05CAD"/>
    <w:rsid w:val="00CE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BFFCB7FC11A4BE4995DC847C4B40996">
    <w:name w:val="FBFFCB7FC11A4BE4995DC847C4B40996"/>
    <w:rsid w:val="00740BB0"/>
  </w:style>
  <w:style w:type="paragraph" w:customStyle="1" w:styleId="4AD7EDB499644482BBED05241BAB06FB">
    <w:name w:val="4AD7EDB499644482BBED05241BAB06FB"/>
    <w:rsid w:val="00740BB0"/>
  </w:style>
  <w:style w:type="paragraph" w:customStyle="1" w:styleId="14C873E46A5E4487B6CC51CE7DD5924A">
    <w:name w:val="14C873E46A5E4487B6CC51CE7DD5924A"/>
    <w:rsid w:val="00B05C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E1B83-09CF-4E43-A532-6C90E6267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3319</TotalTime>
  <Pages>1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раша Грудинский</cp:lastModifiedBy>
  <cp:revision>3</cp:revision>
  <dcterms:created xsi:type="dcterms:W3CDTF">2019-09-06T09:19:00Z</dcterms:created>
  <dcterms:modified xsi:type="dcterms:W3CDTF">2019-09-10T06:08:00Z</dcterms:modified>
</cp:coreProperties>
</file>