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1e23421d1ea75d5c94daeb37afae442c8d87eeb"/>
    <w:p>
      <w:pPr>
        <w:pStyle w:val="Heading1"/>
      </w:pPr>
      <w:r>
        <w:rPr>
          <w:rFonts w:ascii="Arial" w:hAnsi="Arial"/>
          <w:sz w:val="48"/>
        </w:rPr>
        <w:t xml:space="preserve">Cahier des Charges pour la Boutique en Ligne "EcoPaws"</w:t>
      </w:r>
    </w:p>
    <w:bookmarkStart w:id="20" w:name="introduction"/>
    <w:p>
      <w:pPr>
        <w:pStyle w:val="Heading2"/>
      </w:pPr>
      <w:r>
        <w:rPr>
          <w:rFonts w:ascii="Arial" w:hAnsi="Arial"/>
          <w:sz w:val="40"/>
        </w:rPr>
        <w:t xml:space="preserve">1. Introduction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Contexte</w:t>
      </w:r>
      <w:r>
        <w:rPr>
          <w:rFonts w:ascii="Arial" w:hAnsi="Arial"/>
          <w:sz w:val="24"/>
        </w:rPr>
        <w:t xml:space="preserve">: Présentation brève de la boutique en ligne "EcoPaws", son domaine d'activité (vente de produits pour lapins, chiens, et chats) et l'objectif principal du projet.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Objectifs du document</w:t>
      </w:r>
      <w:r>
        <w:rPr>
          <w:rFonts w:ascii="Arial" w:hAnsi="Arial"/>
          <w:sz w:val="24"/>
        </w:rPr>
        <w:t xml:space="preserve">: Définir les spécifications techniques, les exigences fonctionnelles et non fonctionnelles, et les critères de réussite du projet.</w:t>
      </w:r>
    </w:p>
    <w:bookmarkEnd w:id="20"/>
    <w:bookmarkStart w:id="21" w:name="description-du-projet"/>
    <w:p>
      <w:pPr>
        <w:pStyle w:val="Heading2"/>
      </w:pPr>
      <w:r>
        <w:rPr>
          <w:rFonts w:ascii="Arial" w:hAnsi="Arial"/>
          <w:sz w:val="40"/>
        </w:rPr>
        <w:t xml:space="preserve">2. Description du Projet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Objectif du Projet</w:t>
      </w:r>
      <w:r>
        <w:rPr>
          <w:rFonts w:ascii="Arial" w:hAnsi="Arial"/>
          <w:sz w:val="24"/>
        </w:rPr>
        <w:t xml:space="preserve">: Développer et lancer une plateforme e-commerce dédiée à la vente de produits de haute qualité pour animaux de compagnie, avec un accent sur l'expérience utilisateur et la performance.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Portée du Projet</w:t>
      </w:r>
      <w:r>
        <w:rPr>
          <w:rFonts w:ascii="Arial" w:hAnsi="Arial"/>
          <w:sz w:val="24"/>
        </w:rPr>
        <w:t xml:space="preserve">: Inclut la conception du site web, la sélection et la gestion des produits, l'implémentation des systèmes de paiement sécurisé, et le lancement d'une stratégie marketing ciblée.</w:t>
      </w:r>
    </w:p>
    <w:bookmarkEnd w:id="21"/>
    <w:bookmarkStart w:id="24" w:name="exigences-du-projet"/>
    <w:p>
      <w:pPr>
        <w:pStyle w:val="Heading2"/>
      </w:pPr>
      <w:r>
        <w:rPr>
          <w:rFonts w:ascii="Arial" w:hAnsi="Arial"/>
          <w:sz w:val="40"/>
        </w:rPr>
        <w:t xml:space="preserve">3. Exigences du Projet</w:t>
      </w:r>
    </w:p>
    <w:bookmarkStart w:id="22" w:name="a.-exigences-fonctionnelles"/>
    <w:p>
      <w:pPr>
        <w:pStyle w:val="Heading3"/>
      </w:pPr>
      <w:r>
        <w:rPr>
          <w:rFonts w:ascii="Arial" w:hAnsi="Arial"/>
          <w:sz w:val="36"/>
        </w:rPr>
        <w:t xml:space="preserve">A. Exigences Fonctionnelles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Gestion de Catalogue de Produits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Ajout, modification, et suppression de produits.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Catégorisation des produits par type d'animal, usage, etc.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Système de Panier d'Achat et Paiement Sécurisé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Intégration de méthodes de paiement (cartes bancaires, PayPal, etc.).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Gestion sécurisée des transactions et des données clients.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Gestion des Comptes Clients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Inscription, connexion, et gestion de profil.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Historique des commandes et suivi de livraison.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Système de Notation et Commentaires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Permettre aux clients de noter les produits et de laisser des avis.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Intégration de la Gestion des Stocks en Temps Réel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Synchronisation avec le système de gestion de l'inventaire pour afficher la disponibilité des produits.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Outil de Suivi des Commandes pour les Clients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Interface permettant aux clients de suivre le statut de leurs commandes.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Système de Recommandations de Produits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Suggestions personnalisées basées sur les préférences et l'historique d'achat des clients.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Intégration avec les Réseaux Sociaux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Fonctionnalités de partage et promotion sur les plateformes sociales.</w:t>
      </w:r>
    </w:p>
    <w:bookmarkEnd w:id="22"/>
    <w:bookmarkStart w:id="23" w:name="b.-exigences-non-fonctionnelles"/>
    <w:p>
      <w:pPr>
        <w:pStyle w:val="Heading3"/>
      </w:pPr>
      <w:r>
        <w:rPr>
          <w:rFonts w:ascii="Arial" w:hAnsi="Arial"/>
          <w:sz w:val="36"/>
        </w:rPr>
        <w:t xml:space="preserve">B. Exigences Non Fonctionnelles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Sécurité</w:t>
      </w:r>
      <w:r>
        <w:rPr>
          <w:rFonts w:ascii="Arial" w:hAnsi="Arial"/>
          <w:sz w:val="24"/>
        </w:rPr>
        <w:t xml:space="preserve">: Protection des données clients et transactions. Conformité aux standards de sécurité en ligne.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Performance</w:t>
      </w:r>
      <w:r>
        <w:rPr>
          <w:rFonts w:ascii="Arial" w:hAnsi="Arial"/>
          <w:sz w:val="24"/>
        </w:rPr>
        <w:t xml:space="preserve">: Temps de chargement rapide du site. Capacité à gérer un trafic élevé sans dégradation des performances.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Disponibilité</w:t>
      </w:r>
      <w:r>
        <w:rPr>
          <w:rFonts w:ascii="Arial" w:hAnsi="Arial"/>
          <w:sz w:val="24"/>
        </w:rPr>
        <w:t xml:space="preserve">: Accessibilité du site 24/7, avec une maintenance minimale.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Responsive Design</w:t>
      </w:r>
      <w:r>
        <w:rPr>
          <w:rFonts w:ascii="Arial" w:hAnsi="Arial"/>
          <w:sz w:val="24"/>
        </w:rPr>
        <w:t xml:space="preserve">: Adaptabilité du site à différents appareils (mobiles, tablettes).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Utilisabilité</w:t>
      </w:r>
      <w:r>
        <w:rPr>
          <w:rFonts w:ascii="Arial" w:hAnsi="Arial"/>
          <w:sz w:val="24"/>
        </w:rPr>
        <w:t xml:space="preserve">: Navigation intuitive et facilité d'utilisation.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Conformité</w:t>
      </w:r>
      <w:r>
        <w:rPr>
          <w:rFonts w:ascii="Arial" w:hAnsi="Arial"/>
          <w:sz w:val="24"/>
        </w:rPr>
        <w:t xml:space="preserve">: Respect des normes de l'industrie en matière de commerce électronique.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Support Client</w:t>
      </w:r>
      <w:r>
        <w:rPr>
          <w:rFonts w:ascii="Arial" w:hAnsi="Arial"/>
          <w:sz w:val="24"/>
        </w:rPr>
        <w:t xml:space="preserve">: Mise en place d'un service client réactif et efficace.</w:t>
      </w:r>
    </w:p>
    <w:bookmarkEnd w:id="23"/>
    <w:bookmarkEnd w:id="24"/>
    <w:bookmarkStart w:id="25" w:name="planification"/>
    <w:p>
      <w:pPr>
        <w:pStyle w:val="Heading2"/>
      </w:pPr>
      <w:r>
        <w:rPr>
          <w:rFonts w:ascii="Arial" w:hAnsi="Arial"/>
          <w:sz w:val="40"/>
        </w:rPr>
        <w:t xml:space="preserve">4. Planification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Budget et Ressources</w:t>
      </w:r>
      <w:r>
        <w:rPr>
          <w:rFonts w:ascii="Arial" w:hAnsi="Arial"/>
          <w:sz w:val="24"/>
        </w:rPr>
        <w:t xml:space="preserve">: Détail du budget alloué et des ressources humaines et technologiques nécessaires.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Calendrier</w:t>
      </w:r>
      <w:r>
        <w:rPr>
          <w:rFonts w:ascii="Arial" w:hAnsi="Arial"/>
          <w:sz w:val="24"/>
        </w:rPr>
        <w:t xml:space="preserve">: Échéancier du projet, incluant les grandes étapes de développement, les tests, et le lancement.</w:t>
      </w:r>
    </w:p>
    <w:bookmarkEnd w:id="25"/>
    <w:bookmarkStart w:id="26" w:name="risques-et-gestion"/>
    <w:p>
      <w:pPr>
        <w:pStyle w:val="Heading2"/>
      </w:pPr>
      <w:r>
        <w:rPr>
          <w:rFonts w:ascii="Arial" w:hAnsi="Arial"/>
          <w:sz w:val="40"/>
        </w:rPr>
        <w:t xml:space="preserve">5. Risques et Gestion</w:t>
      </w:r>
    </w:p>
    <w:p>
      <w:pPr>
        <w:pStyle w:val="FirstParagraph"/>
      </w:pPr>
      <w:r>
        <w:rPr>
          <w:rFonts w:ascii="Arial" w:hAnsi="Arial"/>
          <w:sz w:val="24"/>
        </w:rPr>
        <w:t xml:space="preserve">Identification des risques potentiels (retards de livraison, dépassements de budget, etc.) et stratégies de mitigation.</w:t>
      </w:r>
    </w:p>
    <w:bookmarkEnd w:id="26"/>
    <w:bookmarkStart w:id="27" w:name="Xe44ab92693eddc46dffbed58b17a43cd760762b"/>
    <w:p>
      <w:pPr>
        <w:pStyle w:val="Heading2"/>
      </w:pPr>
      <w:r>
        <w:rPr>
          <w:rFonts w:ascii="Arial" w:hAnsi="Arial"/>
          <w:sz w:val="40"/>
        </w:rPr>
        <w:t xml:space="preserve">6. Procédures de Validation et Critères d'Acceptation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Tests</w:t>
      </w:r>
      <w:r>
        <w:rPr>
          <w:rFonts w:ascii="Arial" w:hAnsi="Arial"/>
          <w:sz w:val="24"/>
        </w:rPr>
        <w:t xml:space="preserve">: Protocole de tests pour s'assurer de la qualité et de la performance du site.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Critères d'Acceptation</w:t>
      </w:r>
      <w:r>
        <w:rPr>
          <w:rFonts w:ascii="Arial" w:hAnsi="Arial"/>
          <w:sz w:val="24"/>
        </w:rPr>
        <w:t xml:space="preserve">: Définition des conditions à remplir pour considérer le projet comme réussi.</w:t>
      </w:r>
    </w:p>
    <w:bookmarkEnd w:id="27"/>
    <w:bookmarkStart w:id="28" w:name="annexes"/>
    <w:p>
      <w:pPr>
        <w:pStyle w:val="Heading2"/>
      </w:pPr>
      <w:r>
        <w:rPr>
          <w:rFonts w:ascii="Arial" w:hAnsi="Arial"/>
          <w:sz w:val="40"/>
        </w:rPr>
        <w:t xml:space="preserve">7. Annexes</w:t>
      </w:r>
    </w:p>
    <w:p>
      <w:pPr>
        <w:pStyle w:val="FirstParagraph"/>
      </w:pPr>
      <w:r>
        <w:rPr>
          <w:rFonts w:ascii="Arial" w:hAnsi="Arial"/>
          <w:sz w:val="24"/>
        </w:rPr>
        <w:t xml:space="preserve">Documents de référence, schémas de conception, spécifications techniques détaillées.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2024-02-05T17:04:01Z</dcterms:created>
  <dcterms:modified xsi:type="dcterms:W3CDTF">2024-02-05T17:04:01Z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