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F57C" w14:textId="77777777" w:rsidR="007A5254" w:rsidRPr="007A5254" w:rsidRDefault="007A5254" w:rsidP="007A5254">
      <w:pPr>
        <w:rPr>
          <w:rFonts w:ascii="Times New Roman" w:hAnsi="Times New Roman" w:cs="Times New Roman"/>
          <w:sz w:val="32"/>
          <w:szCs w:val="32"/>
        </w:rPr>
      </w:pPr>
      <w:r w:rsidRPr="007A5254">
        <w:rPr>
          <w:rFonts w:ascii="Times New Roman" w:hAnsi="Times New Roman" w:cs="Times New Roman"/>
          <w:sz w:val="32"/>
          <w:szCs w:val="32"/>
        </w:rPr>
        <w:t>LOCADORA DE VEICULOS - RELATORIO DE INSIGHTS DAS CONSULTAS SQL</w:t>
      </w:r>
    </w:p>
    <w:p w14:paraId="499E3883" w14:textId="77777777" w:rsidR="007A5254" w:rsidRPr="007A5254" w:rsidRDefault="007A5254" w:rsidP="007A5254">
      <w:pPr>
        <w:rPr>
          <w:rFonts w:ascii="Times New Roman" w:hAnsi="Times New Roman" w:cs="Times New Roman"/>
          <w:sz w:val="32"/>
          <w:szCs w:val="32"/>
        </w:rPr>
      </w:pPr>
      <w:r w:rsidRPr="007A5254">
        <w:rPr>
          <w:rFonts w:ascii="Times New Roman" w:hAnsi="Times New Roman" w:cs="Times New Roman"/>
          <w:sz w:val="32"/>
          <w:szCs w:val="32"/>
        </w:rPr>
        <w:t> </w:t>
      </w:r>
    </w:p>
    <w:p w14:paraId="55EAE8B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FEE4FE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1. TABELA: CLIENTE</w:t>
      </w:r>
    </w:p>
    <w:p w14:paraId="647C3D3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D44465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F4B1A4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C1 - Clientes por Estado (UF)</w:t>
      </w:r>
    </w:p>
    <w:p w14:paraId="4F3CB34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66B639D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A maioria dos clientes e da Paraiba (3 registros: Joao Pessoa e Campina Grande).</w:t>
      </w:r>
    </w:p>
    <w:p w14:paraId="77D64D9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Os demais estados (PE, CE, RN, BA, SP, MG, RJ, GO, SE, AL) tem apenas 1 cliente cada.</w:t>
      </w:r>
    </w:p>
    <w:p w14:paraId="736B7B2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D61B87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A base e muito concentrada na PB. Acoes de divulgacao em outros estados podem</w:t>
      </w:r>
    </w:p>
    <w:p w14:paraId="28EF0AA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ampliar a carteira de clientes sem grande concorrencia interna.</w:t>
      </w:r>
    </w:p>
    <w:p w14:paraId="75782C3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E441BE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C2 - Clientes por Faixa Etaria</w:t>
      </w:r>
    </w:p>
    <w:p w14:paraId="35EE7D0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9402E4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A faixa de 30 a 39 anos e a mais representativa, seguida pela de 40 a 49 anos.</w:t>
      </w:r>
    </w:p>
    <w:p w14:paraId="4E3CD387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As faixas 18-29 e 50+ sao minoria.</w:t>
      </w:r>
    </w:p>
    <w:p w14:paraId="0E8BCB8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40C63B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O publico principal e adulto com renda estavel. Veiculos intermediarios e SUVs</w:t>
      </w:r>
    </w:p>
    <w:p w14:paraId="0A5B5E7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tendem a ser mais procurados por esse perfil. Planos de fidelidade voltados a esse grupo</w:t>
      </w:r>
    </w:p>
    <w:p w14:paraId="6E43F16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podem aumentar o retorno de clientes.</w:t>
      </w:r>
    </w:p>
    <w:p w14:paraId="3F90745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3CB7CA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2. TABELA: FUNCIONARIO</w:t>
      </w:r>
    </w:p>
    <w:p w14:paraId="507AE19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52D81E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lastRenderedPageBreak/>
        <w:t> </w:t>
      </w:r>
    </w:p>
    <w:p w14:paraId="0DDC394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F1 - Funcionarios por Faixa Salarial</w:t>
      </w:r>
    </w:p>
    <w:p w14:paraId="548F316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4668AD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A maior parte dos funcionarios esta na faixa de R$ 3.500 a R$ 4.500.</w:t>
      </w:r>
    </w:p>
    <w:p w14:paraId="3CE8445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Poucos estao abaixo de R$ 3.500 ou acima de R$ 4.500.</w:t>
      </w:r>
    </w:p>
    <w:p w14:paraId="3591FA2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C37318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A folha e homogenea, o que facilita o planejamento financeiro. Estruturar um</w:t>
      </w:r>
    </w:p>
    <w:p w14:paraId="2C7466E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plano de cargos com progressao clara pode ajudar na retencao de talentos.</w:t>
      </w:r>
    </w:p>
    <w:p w14:paraId="089BA73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66AF53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F2 - Folha por Ano de Contratacao</w:t>
      </w:r>
    </w:p>
    <w:p w14:paraId="604F4CE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D46EE2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Funcionarios contratados em 2018 e 2019 representam maior custo na folha,</w:t>
      </w:r>
    </w:p>
    <w:p w14:paraId="052BF22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pois ja acumularam reajustes. Os mais recentes (2022-2023) tem salarios menores.</w:t>
      </w:r>
    </w:p>
    <w:p w14:paraId="01F6097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6D66D7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Funcionarios mais antigos custam mais mas tem mais experiencia. Avaliar se estao</w:t>
      </w:r>
    </w:p>
    <w:p w14:paraId="7B31D6B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em funcoes condizentes com a senioridade evita insatisfacao e turnover.</w:t>
      </w:r>
    </w:p>
    <w:p w14:paraId="4206A6E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43D10B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3. TABELA: VEICULO</w:t>
      </w:r>
    </w:p>
    <w:p w14:paraId="05B7AD9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28BB45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492BE81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V1 - Veiculos por Marca</w:t>
      </w:r>
    </w:p>
    <w:p w14:paraId="3CA3449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E8B13B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Fiat tem mais veiculos (3). Nissan Kicks lidera em quilometragem (40.000 km),</w:t>
      </w:r>
    </w:p>
    <w:p w14:paraId="188062E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enquanto a Volkswagen tem a frota mais nova e com menos KM rodados.</w:t>
      </w:r>
    </w:p>
    <w:p w14:paraId="105EB7F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CC56C1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Veiculos com alta quilometragem (Nissan e Fiat Strada com 40-45 mil km) devem</w:t>
      </w:r>
    </w:p>
    <w:p w14:paraId="5CD02F2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lastRenderedPageBreak/>
        <w:t>entrar em ciclo de revisao ou ser substituidos. A frota Volkswagen pode ser reservada</w:t>
      </w:r>
    </w:p>
    <w:p w14:paraId="39AED17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para contratos de maior valor por estar em melhor estado.</w:t>
      </w:r>
    </w:p>
    <w:p w14:paraId="02A70007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BB8C3B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V2 - Disponibilidade por Ano de Fabricacao</w:t>
      </w:r>
    </w:p>
    <w:p w14:paraId="5A382B27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7DC5D7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Todos os veiculos de 2023 estao disponiveis. Os de 2018 e 2019 tem maior</w:t>
      </w:r>
    </w:p>
    <w:p w14:paraId="1BF9B5E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indisponibilidade, ficando parados por manutencao com mais frequencia.</w:t>
      </w:r>
    </w:p>
    <w:p w14:paraId="55C54B4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CE6624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A indisponibilidade dos veiculos mais velhos confirma a necessidade de renovar</w:t>
      </w:r>
    </w:p>
    <w:p w14:paraId="7D55E69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 frota. Veiculos indisponiveis nao geram receita e ainda geram custo de manutencao.</w:t>
      </w:r>
    </w:p>
    <w:p w14:paraId="637BCE5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FA72B1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4. TABELA: CONTRATO</w:t>
      </w:r>
    </w:p>
    <w:p w14:paraId="6B2C91C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7E2692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3E7A9A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K1 - Receita por Status</w:t>
      </w:r>
    </w:p>
    <w:p w14:paraId="5964018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6C9C333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Contratos encerrados geraram R$ 6.210,00. Contratos ativos somam R$ 2.950,00</w:t>
      </w:r>
    </w:p>
    <w:p w14:paraId="3F64EF1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ainda a receber. O unico contrato cancelado representou perda de R$ 350,00.</w:t>
      </w:r>
    </w:p>
    <w:p w14:paraId="1E35FF6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8930FE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A taxa de cancelamento e baixa (1 em 13), o que e positivo. Monitorar os contratos</w:t>
      </w:r>
    </w:p>
    <w:p w14:paraId="5CD58DF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ativos com data de devolucao proxima evita que fiquem em aberto sem pagamento confirmado.</w:t>
      </w:r>
    </w:p>
    <w:p w14:paraId="07B5464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055048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K2 - Contratos por Funcionario</w:t>
      </w:r>
    </w:p>
    <w:p w14:paraId="689C865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7DB824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Roberto Almeida e Simone Cavalcanti fecharam 2 contratos cada. Os demais</w:t>
      </w:r>
    </w:p>
    <w:p w14:paraId="1B21346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fecharam 1. Wanda Correia tem o maior ticket medio (R$ 1.200,00).</w:t>
      </w:r>
    </w:p>
    <w:p w14:paraId="63E555F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lastRenderedPageBreak/>
        <w:t> </w:t>
      </w:r>
    </w:p>
    <w:p w14:paraId="70200E8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Ha concentracao de atendimentos em poucos funcionarios. Distribuir melhor a carga</w:t>
      </w:r>
    </w:p>
    <w:p w14:paraId="18D9CEB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e treinar a equipe nas tecnicas dos funcionarios de maior ticket pode aumentar a receita media.</w:t>
      </w:r>
    </w:p>
    <w:p w14:paraId="76DC50E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D192CA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5. TABELA: PAGAMENTO</w:t>
      </w:r>
    </w:p>
    <w:p w14:paraId="49D3B28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973C79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49BDE08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P1 - Arrecadacao por Metodo de Pagamento</w:t>
      </w:r>
    </w:p>
    <w:p w14:paraId="145C472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321A8E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PIX e o metodo mais usado (5 transacoes), mas Cartao de Credito lidera</w:t>
      </w:r>
    </w:p>
    <w:p w14:paraId="2D58D58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em valor total. Boleto teve 1 pagamento pendente e 1 recusado.</w:t>
      </w:r>
    </w:p>
    <w:p w14:paraId="44042CF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6F3E4E9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O boleto e o metodo com maior risco de nao pagamento. Incentivar PIX e cartao</w:t>
      </w:r>
    </w:p>
    <w:p w14:paraId="445A7DB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reduz esse risco. Oferecer desconto para pagamento antecipado via PIX pode acelerar</w:t>
      </w:r>
    </w:p>
    <w:p w14:paraId="5E9543B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recebimento de contratos ativos.</w:t>
      </w:r>
    </w:p>
    <w:p w14:paraId="1F53E82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0FEC34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P2 - Pagamentos por Mes e Status</w:t>
      </w:r>
    </w:p>
    <w:p w14:paraId="7895D507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71A58C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O maior volume de pagamentos ocorre entre janeiro e abril. Nao ha mes</w:t>
      </w:r>
    </w:p>
    <w:p w14:paraId="38CC2E5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sem movimentacao, o que indica fluxo de caixa continuo.</w:t>
      </w:r>
    </w:p>
    <w:p w14:paraId="0C1AC95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AAA497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Sem sazonalidade critica, a locadora tem receita distribuida ao longo do ano.</w:t>
      </w:r>
    </w:p>
    <w:p w14:paraId="71D0818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pico no inicio do ano pode ser explorado com promocoes para aumentar ainda mais o volume</w:t>
      </w:r>
    </w:p>
    <w:p w14:paraId="67057C6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nesse periodo.</w:t>
      </w:r>
    </w:p>
    <w:p w14:paraId="588207A1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F6B9CA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6. TABELA: MANUTENCAO</w:t>
      </w:r>
    </w:p>
    <w:p w14:paraId="2E64B0F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lastRenderedPageBreak/>
        <w:t> </w:t>
      </w:r>
    </w:p>
    <w:p w14:paraId="67E5E3D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961E54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M1 - Custo por Tipo de Servico</w:t>
      </w:r>
    </w:p>
    <w:p w14:paraId="3BA6980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1235BD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Manutencao corretiva custa em media R$ 605,00 por ocorrencia, enquanto</w:t>
      </w:r>
    </w:p>
    <w:p w14:paraId="44867D3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 preventiva custa R$ 276,00. O total gasto em corretivas (R$ 3.630,00) e quase o triplo</w:t>
      </w:r>
    </w:p>
    <w:p w14:paraId="767EF02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do gasto em preventivas (R$ 1.380,00).</w:t>
      </w:r>
    </w:p>
    <w:p w14:paraId="7ED0553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963319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Cada manutencao corretiva evitada por uma preventiva economiza cerca de R$ 329,00.</w:t>
      </w:r>
    </w:p>
    <w:p w14:paraId="0D71863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Um calendario rigoroso de revisoes por quilometragem reduziria bastante o custo total</w:t>
      </w:r>
    </w:p>
    <w:p w14:paraId="57375741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de manutencao da frota.</w:t>
      </w:r>
    </w:p>
    <w:p w14:paraId="011B3FF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D70C68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M2 - Custo por Veiculo</w:t>
      </w:r>
    </w:p>
    <w:p w14:paraId="3A7D424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26447D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Fiat Strada (R$ 1.680,00) e Hyundai Creta (R$ 1.100,00) sao os veiculos</w:t>
      </w:r>
    </w:p>
    <w:p w14:paraId="0C25D5E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com maior gasto em manutencao. Sandero, Renegade e Tracker nao tem nenhuma manutencao</w:t>
      </w:r>
    </w:p>
    <w:p w14:paraId="228CF3F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registrada no periodo.</w:t>
      </w:r>
    </w:p>
    <w:p w14:paraId="1478F34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F1A81E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A Strada combina alto custo de manutencao com indisponibilidade (dspnb = FALSE),</w:t>
      </w:r>
    </w:p>
    <w:p w14:paraId="36F645D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ou seja, gera custo e nao gera receita. E o principal candidato a substituicao. Veiculos</w:t>
      </w:r>
    </w:p>
    <w:p w14:paraId="20E261E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sem manutencao registrada devem ser verificados para evitar surpresas corretivas futuras.</w:t>
      </w:r>
    </w:p>
    <w:p w14:paraId="27D202F4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EC81B0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7. CONSULTAS COM JOIN</w:t>
      </w:r>
    </w:p>
    <w:p w14:paraId="1DC224A7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C04E23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267907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lastRenderedPageBreak/>
        <w:t>JOIN 1 - Contratos Ativos com Cliente, Funcionario e Veiculo (INNER JOIN)</w:t>
      </w:r>
    </w:p>
    <w:p w14:paraId="7A1D939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BB520A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4 contratos estao ativos envolvendo os clientes Diego, Felipe, Henrique</w:t>
      </w:r>
    </w:p>
    <w:p w14:paraId="4EB2F4C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e Karina. Os veiculos em uso sao Sandero, Renegade, T-Cross e Polo. Todos com datas</w:t>
      </w:r>
    </w:p>
    <w:p w14:paraId="4266042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previstas de devolucao que ja passaram.</w:t>
      </w:r>
    </w:p>
    <w:p w14:paraId="5EBB634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5DB88D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Contratos com devolucao em atraso precisam de contato imediato. Um alerta</w:t>
      </w:r>
    </w:p>
    <w:p w14:paraId="621D338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automatico por SMS ou e-mail ao cliente e ao funcionario responsavel evitaria essa situacao.</w:t>
      </w:r>
    </w:p>
    <w:p w14:paraId="154E042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6D0224A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JOIN 2 - Custo de Manutencao por Veiculo (LEFT JOIN)</w:t>
      </w:r>
    </w:p>
    <w:p w14:paraId="06452EB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71E6C6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Com o LEFT JOIN todos os 15 veiculos aparecem no resultado, inclusive</w:t>
      </w:r>
    </w:p>
    <w:p w14:paraId="5531E5F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os sem manutencao. Isso permite identificar veiculos que nunca passaram por revisao.</w:t>
      </w:r>
    </w:p>
    <w:p w14:paraId="7650FFB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1C6DE88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Veiculos sem nenhuma manutencao registrada com mais de 15.000 km devem ser</w:t>
      </w:r>
    </w:p>
    <w:p w14:paraId="3F7EDBA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priorizados na proxima rodada de revisoes preventivas.</w:t>
      </w:r>
    </w:p>
    <w:p w14:paraId="00BDC0F5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AA0335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JOIN 3 - Historico de Clientes com Pagamentos (LEFT JOIN)</w:t>
      </w:r>
    </w:p>
    <w:p w14:paraId="3EDDB31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5A2C910C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Todos os 13 clientes aparecem. Jonas Barbosa lidera em valor pago</w:t>
      </w:r>
    </w:p>
    <w:p w14:paraId="7AC55C1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(R$ 1.050,00), seguido por Isabela Castro (R$ 880,00). Nenhum cliente ficou sem</w:t>
      </w:r>
    </w:p>
    <w:p w14:paraId="006BADD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pagamento registrado.</w:t>
      </w:r>
    </w:p>
    <w:p w14:paraId="3DF7BFF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648CDB9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Clientes com maior volume de pagamentos sao os mais valiosos. Um programa</w:t>
      </w:r>
    </w:p>
    <w:p w14:paraId="0AD1529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de fidelidade baseado no historico de gastos pode incentivar novas locacoes.</w:t>
      </w:r>
    </w:p>
    <w:p w14:paraId="1B5AA581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7F8C0B3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JOIN 4 - Pagamentos Aprovados por Veiculo (INNER JOIN)</w:t>
      </w:r>
    </w:p>
    <w:p w14:paraId="3A98515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lastRenderedPageBreak/>
        <w:t> </w:t>
      </w:r>
    </w:p>
    <w:p w14:paraId="00766921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O que mostrou: Veiculos de maior porte como Hilux e Renegade geram os contratos</w:t>
      </w:r>
    </w:p>
    <w:p w14:paraId="59ABD2A1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de maior valor. PIX e o metodo mais frequente entre os pagamentos aprovados.</w:t>
      </w:r>
    </w:p>
    <w:p w14:paraId="2FBC5ACF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67F480DA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Insight: Destacar veiculos premium nas plataformas de divulgacao e treinar funcionarios</w:t>
      </w:r>
    </w:p>
    <w:p w14:paraId="2A001A3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para oferecer upgrades pode aumentar o ticket medio da locadora.</w:t>
      </w:r>
    </w:p>
    <w:p w14:paraId="60FB7757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2A1E350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8. CONCLUSAO GERAL</w:t>
      </w:r>
    </w:p>
    <w:p w14:paraId="63E40628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DCD1F7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013D30DD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Principais pontos de atencao identificados nas consultas:</w:t>
      </w:r>
    </w:p>
    <w:p w14:paraId="238841D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 </w:t>
      </w:r>
    </w:p>
    <w:p w14:paraId="3D528762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Renovacao de frota: veiculos de 2018/2019 com alta KM e custo elevado de manutencao.</w:t>
      </w:r>
    </w:p>
    <w:p w14:paraId="22209B60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Priorizar preventiva: custo corretivo e mais que o dobro do preventivo.</w:t>
      </w:r>
    </w:p>
    <w:p w14:paraId="57F568B9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Contratos em atraso: 4 contratos ativos com datas de devolucao ja vencidas.</w:t>
      </w:r>
    </w:p>
    <w:p w14:paraId="7CBF598B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Boleto: metodo com maior risco de inadimplencia, substituir por PIX ou cartao.</w:t>
      </w:r>
    </w:p>
    <w:p w14:paraId="53DB2F9E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Expansao geografica: base concentrada na PB, espaco para crescimento em outros estados.</w:t>
      </w:r>
    </w:p>
    <w:p w14:paraId="1ABE9FA3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Distribuicao de atendimentos: poucos funcionarios concentram a maioria dos contratos.</w:t>
      </w:r>
    </w:p>
    <w:p w14:paraId="1DFEDE86" w14:textId="77777777" w:rsidR="007A5254" w:rsidRPr="007A5254" w:rsidRDefault="007A5254" w:rsidP="007A5254">
      <w:pPr>
        <w:rPr>
          <w:rFonts w:ascii="Times New Roman" w:hAnsi="Times New Roman" w:cs="Times New Roman"/>
        </w:rPr>
      </w:pPr>
      <w:r w:rsidRPr="007A5254">
        <w:rPr>
          <w:rFonts w:ascii="Times New Roman" w:hAnsi="Times New Roman" w:cs="Times New Roman"/>
        </w:rPr>
        <w:t>- Fidelizacao: recompensar clientes com maior historico de pagamentos.</w:t>
      </w:r>
    </w:p>
    <w:p w14:paraId="75AB61AC" w14:textId="77777777" w:rsidR="00364692" w:rsidRPr="00DD0703" w:rsidRDefault="00364692">
      <w:pPr>
        <w:rPr>
          <w:rFonts w:ascii="Times New Roman" w:hAnsi="Times New Roman" w:cs="Times New Roman"/>
        </w:rPr>
      </w:pPr>
    </w:p>
    <w:sectPr w:rsidR="00364692" w:rsidRPr="00DD07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54"/>
    <w:rsid w:val="00364692"/>
    <w:rsid w:val="003A3760"/>
    <w:rsid w:val="007A5254"/>
    <w:rsid w:val="00CE451E"/>
    <w:rsid w:val="00D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B17A"/>
  <w15:chartTrackingRefBased/>
  <w15:docId w15:val="{130E5516-0831-4EEF-AD12-C88F7C5F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1133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Slann Antonio</dc:creator>
  <cp:keywords/>
  <dc:description/>
  <cp:lastModifiedBy>Slann Antonio</cp:lastModifiedBy>
  <cp:revision>1</cp:revision>
  <dcterms:created xsi:type="dcterms:W3CDTF">2026-03-21T05:33:00Z</dcterms:created>
  <dcterms:modified xsi:type="dcterms:W3CDTF">2026-03-21T05:48:00Z</dcterms:modified>
</cp:coreProperties>
</file>