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Robot Framework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Case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Duration</w:t>
            </w:r>
          </w:p>
        </w:tc>
      </w:tr>
      <w:tr>
        <w:tc>
          <w:tcPr>
            <w:tcW w:type="dxa" w:w="2880"/>
          </w:tcPr>
          <w:p>
            <w:r>
              <w:t>Test Case 1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1s</w:t>
            </w:r>
          </w:p>
        </w:tc>
      </w:tr>
      <w:tr>
        <w:tc>
          <w:tcPr>
            <w:tcW w:type="dxa" w:w="2880"/>
          </w:tcPr>
          <w:p>
            <w:r>
              <w:t>Test Case 2</w:t>
            </w:r>
          </w:p>
        </w:tc>
        <w:tc>
          <w:tcPr>
            <w:tcW w:type="dxa" w:w="2880"/>
          </w:tcPr>
          <w:p>
            <w:r>
              <w:t>Fail</w:t>
            </w:r>
          </w:p>
        </w:tc>
        <w:tc>
          <w:tcPr>
            <w:tcW w:type="dxa" w:w="2880"/>
          </w:tcPr>
          <w:p>
            <w:r>
              <w:t>2s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