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Типовая межотраслевая форма № М-11</w:t>
        <w:br/>
        <w:t>Утверждена постановлением Госкомстата России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ТРЕБОВАНИЕ-НАКЛАДНАЯ № {{DOCUMENT_NUMBER}}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2470"/>
        <w:gridCol w:w="2470"/>
        <w:gridCol w:w="2470"/>
        <w:gridCol w:w="2470"/>
        <w:gridCol w:w="2470"/>
        <w:gridCol w:w="2470"/>
      </w:tblGrid>
      <w:tr>
        <w:tc>
          <w:tcPr>
            <w:tcW w:type="dxa" w:w="1701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Дата составления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Код вида операции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Отправитель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Получатель</w:t>
            </w:r>
          </w:p>
        </w:tc>
        <w:tc>
          <w:tcPr>
            <w:tcW w:type="dxa" w:w="2268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Корреспондирующий счет</w:t>
            </w:r>
          </w:p>
        </w:tc>
        <w:tc>
          <w:tcPr>
            <w:tcW w:type="dxa" w:w="2835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Учетная единица выпуска продукции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{{DOCUMENT_DATE}}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{{OPERATION_CODE}}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{{SENDER_UNIT}}</w:t>
              <w:br/>
              <w:t>{{SENDER_ACTIVITY}}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{{RECEIVER_UNIT}}</w:t>
              <w:br/>
              <w:t>{{RECEIVER_ACTIVITY}}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{{ACCOUNT_CODE}}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{{ACCOUNTING_UNIT}}</w:t>
            </w:r>
          </w:p>
        </w:tc>
      </w:tr>
    </w:tbl>
    <w:p>
      <w:r>
        <w:rPr>
          <w:rFonts w:ascii="Times New Roman" w:hAnsi="Times New Roman" w:eastAsia="Times New Roman"/>
          <w:b/>
          <w:sz w:val="24"/>
        </w:rPr>
        <w:t>Материальные ценности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852"/>
        <w:gridCol w:w="1852"/>
        <w:gridCol w:w="1852"/>
        <w:gridCol w:w="1852"/>
        <w:gridCol w:w="1852"/>
        <w:gridCol w:w="1852"/>
        <w:gridCol w:w="1852"/>
        <w:gridCol w:w="1852"/>
      </w:tblGrid>
      <w:tr>
        <w:tc>
          <w:tcPr>
            <w:tcW w:type="dxa" w:w="3969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Материальные ценности</w:t>
            </w:r>
          </w:p>
        </w:tc>
        <w:tc>
          <w:tcPr>
            <w:tcW w:type="dxa" w:w="198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Номенклатурный номер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Ед. изм.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Количество затребовано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Количество отпущено</w:t>
            </w:r>
          </w:p>
        </w:tc>
        <w:tc>
          <w:tcPr>
            <w:tcW w:type="dxa" w:w="141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Цена</w:t>
            </w:r>
          </w:p>
        </w:tc>
        <w:tc>
          <w:tcPr>
            <w:tcW w:type="dxa" w:w="158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Сумма</w:t>
            </w:r>
          </w:p>
        </w:tc>
        <w:tc>
          <w:tcPr>
            <w:tcW w:type="dxa" w:w="2835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Порядковый номер по складской картотеке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{{MATERIAL_NAME}}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{{MATERIAL_CODE}}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{{REQUESTED_QTY}}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{{ISSUED_QTY}}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{{PRICE}}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{{AMOUNT}}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{{STOCK_CARD_NUMBER}}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{{MATERIAL_NAME_2}}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{{MATERIAL_CODE_2}}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{{UNIT_2}}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{{REQUESTED_QTY_2}}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{{ISSUED_QTY_2}}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{{PRICE_2}}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{{AMOUNT_2}}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{{STOCK_CARD_NUMBER_2}}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410"/>
        <w:gridCol w:w="7410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Отпустил: {{ISSUED_BY_POSITION}}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Получил: {{RECEIVED_BY_POSITION}}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5840" w:h="12240" w:orient="landscape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