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BB51" w14:textId="61D9C9B9" w:rsidR="009952E8" w:rsidRPr="00900690" w:rsidRDefault="003312EB" w:rsidP="0033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14:paraId="12D6B7F9" w14:textId="51C86EEE" w:rsidR="003312EB" w:rsidRPr="00900690" w:rsidRDefault="003312EB" w:rsidP="003312E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900690">
        <w:rPr>
          <w:rFonts w:ascii="Times New Roman" w:hAnsi="Times New Roman" w:cs="Times New Roman"/>
          <w:color w:val="000000"/>
          <w:sz w:val="28"/>
          <w:szCs w:val="28"/>
        </w:rPr>
        <w:t>Команда </w:t>
      </w:r>
      <w:r w:rsidRPr="00900690">
        <w:rPr>
          <w:rStyle w:val="mnemo"/>
          <w:rFonts w:ascii="Times New Roman" w:hAnsi="Times New Roman" w:cs="Times New Roman"/>
          <w:color w:val="000000"/>
          <w:sz w:val="28"/>
          <w:szCs w:val="28"/>
        </w:rPr>
        <w:t>SUB</w:t>
      </w:r>
      <w:r w:rsidRPr="00900690">
        <w:rPr>
          <w:rFonts w:ascii="Times New Roman" w:hAnsi="Times New Roman" w:cs="Times New Roman"/>
          <w:color w:val="000000"/>
          <w:sz w:val="28"/>
          <w:szCs w:val="28"/>
        </w:rPr>
        <w:t> вычитает из первого операнда второй и записывает полученную разность на место первого операнда.</w:t>
      </w:r>
    </w:p>
    <w:p w14:paraId="4AF3AD58" w14:textId="76162699" w:rsidR="003312EB" w:rsidRDefault="003312EB" w:rsidP="003312EB">
      <w:pPr>
        <w:pStyle w:val="a3"/>
      </w:pPr>
      <w:r w:rsidRPr="003312EB">
        <w:rPr>
          <w:noProof/>
        </w:rPr>
        <w:drawing>
          <wp:inline distT="0" distB="0" distL="0" distR="0" wp14:anchorId="4AD3BBEF" wp14:editId="37DD9F82">
            <wp:extent cx="5227773" cy="1341236"/>
            <wp:effectExtent l="0" t="0" r="0" b="0"/>
            <wp:docPr id="78229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7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7A3" w14:textId="20953109" w:rsidR="003312EB" w:rsidRPr="00900690" w:rsidRDefault="003312EB" w:rsidP="0033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mov</w:t>
      </w:r>
    </w:p>
    <w:p w14:paraId="51086747" w14:textId="500DA2E4" w:rsidR="003312EB" w:rsidRDefault="003312EB" w:rsidP="003312EB">
      <w:pPr>
        <w:pStyle w:val="a3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Одна из основных команд языка ассемблер. С её помощью можно записать в регистр значение другого регистра, константу или значение ячейки памяти, а также можно записать в ячейку памяти значение регистра или константу.</w:t>
      </w:r>
    </w:p>
    <w:p w14:paraId="42B04ECC" w14:textId="38011CF5" w:rsidR="003312EB" w:rsidRDefault="003312EB" w:rsidP="003312EB">
      <w:pPr>
        <w:pStyle w:val="a3"/>
      </w:pPr>
      <w:r w:rsidRPr="003312EB">
        <w:rPr>
          <w:noProof/>
        </w:rPr>
        <w:drawing>
          <wp:inline distT="0" distB="0" distL="0" distR="0" wp14:anchorId="1DC0C0AB" wp14:editId="0FB44ADD">
            <wp:extent cx="5940425" cy="918845"/>
            <wp:effectExtent l="0" t="0" r="3175" b="0"/>
            <wp:docPr id="127048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0F5" w14:textId="057C1CEE" w:rsidR="003312EB" w:rsidRPr="00900690" w:rsidRDefault="0027021C" w:rsidP="00331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14:paraId="7CF66A9F" w14:textId="1340FB33" w:rsidR="0027021C" w:rsidRPr="00900690" w:rsidRDefault="0027021C" w:rsidP="0027021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900690">
        <w:rPr>
          <w:rFonts w:ascii="Times New Roman" w:hAnsi="Times New Roman" w:cs="Times New Roman"/>
          <w:color w:val="000000"/>
          <w:sz w:val="28"/>
          <w:szCs w:val="28"/>
        </w:rPr>
        <w:t>Команда сравнения эквивалентна команде </w:t>
      </w:r>
      <w:r w:rsidRPr="00900690">
        <w:rPr>
          <w:rStyle w:val="mnemo"/>
          <w:rFonts w:ascii="Times New Roman" w:hAnsi="Times New Roman" w:cs="Times New Roman"/>
          <w:color w:val="000000"/>
          <w:sz w:val="28"/>
          <w:szCs w:val="28"/>
        </w:rPr>
        <w:t>SUB</w:t>
      </w:r>
      <w:r w:rsidRPr="00900690">
        <w:rPr>
          <w:rFonts w:ascii="Times New Roman" w:hAnsi="Times New Roman" w:cs="Times New Roman"/>
          <w:color w:val="000000"/>
          <w:sz w:val="28"/>
          <w:szCs w:val="28"/>
        </w:rPr>
        <w:t> за исключением того, что вычисленная разность никуда не заносится. Назначение команды </w:t>
      </w:r>
      <w:r w:rsidRPr="00900690">
        <w:rPr>
          <w:rStyle w:val="mnemo"/>
          <w:rFonts w:ascii="Times New Roman" w:hAnsi="Times New Roman" w:cs="Times New Roman"/>
          <w:color w:val="000000"/>
          <w:sz w:val="28"/>
          <w:szCs w:val="28"/>
        </w:rPr>
        <w:t>CMP</w:t>
      </w:r>
      <w:r w:rsidRPr="00900690">
        <w:rPr>
          <w:rFonts w:ascii="Times New Roman" w:hAnsi="Times New Roman" w:cs="Times New Roman"/>
          <w:color w:val="000000"/>
          <w:sz w:val="28"/>
          <w:szCs w:val="28"/>
        </w:rPr>
        <w:t> – установка и сброс флагов.</w:t>
      </w:r>
    </w:p>
    <w:p w14:paraId="2473D4F8" w14:textId="04F923DE" w:rsidR="0027021C" w:rsidRPr="0027021C" w:rsidRDefault="0027021C" w:rsidP="0027021C">
      <w:pPr>
        <w:pStyle w:val="a3"/>
      </w:pPr>
      <w:r w:rsidRPr="0027021C">
        <w:rPr>
          <w:noProof/>
        </w:rPr>
        <w:drawing>
          <wp:inline distT="0" distB="0" distL="0" distR="0" wp14:anchorId="64E1B950" wp14:editId="428F1EB5">
            <wp:extent cx="2636748" cy="441998"/>
            <wp:effectExtent l="0" t="0" r="0" b="0"/>
            <wp:docPr id="80465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58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F15" w14:textId="165ADF5B" w:rsidR="0027021C" w:rsidRPr="00900690" w:rsidRDefault="0027021C" w:rsidP="002702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jne</w:t>
      </w:r>
    </w:p>
    <w:p w14:paraId="60B7D6D9" w14:textId="4461E2D3" w:rsidR="0027021C" w:rsidRPr="00900690" w:rsidRDefault="0027021C" w:rsidP="0027021C">
      <w:pPr>
        <w:pStyle w:val="a3"/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  <w:lang w:val="en-US"/>
        </w:rPr>
        <w:t>Jne</w:t>
      </w:r>
      <w:r w:rsidRPr="00900690">
        <w:rPr>
          <w:rFonts w:ascii="Times New Roman" w:hAnsi="Times New Roman" w:cs="Times New Roman"/>
          <w:sz w:val="28"/>
          <w:szCs w:val="28"/>
        </w:rPr>
        <w:t xml:space="preserve"> делает переход, если значения регистров не совпадают.</w:t>
      </w:r>
    </w:p>
    <w:p w14:paraId="290203F8" w14:textId="5E163855" w:rsidR="0027021C" w:rsidRPr="00900690" w:rsidRDefault="00E57079" w:rsidP="00E57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3F26422F" w14:textId="4211BAC7" w:rsidR="00E57079" w:rsidRPr="00900690" w:rsidRDefault="00E57079" w:rsidP="00E57079">
      <w:pPr>
        <w:pStyle w:val="a3"/>
        <w:rPr>
          <w:rFonts w:ascii="Times New Roman" w:hAnsi="Times New Roman" w:cs="Times New Roman"/>
          <w:color w:val="212529"/>
          <w:sz w:val="28"/>
          <w:szCs w:val="28"/>
          <w:shd w:val="clear" w:color="auto" w:fill="F8FFF8"/>
        </w:rPr>
      </w:pPr>
      <w:r w:rsidRPr="00900690">
        <w:rPr>
          <w:rFonts w:ascii="Times New Roman" w:hAnsi="Times New Roman" w:cs="Times New Roman"/>
          <w:color w:val="212529"/>
          <w:sz w:val="28"/>
          <w:szCs w:val="28"/>
          <w:shd w:val="clear" w:color="auto" w:fill="F8FFF8"/>
        </w:rPr>
        <w:t>Команда ADD выполняет целочисленное сложение двух операндов. Результат сложения помещается в первый операнд и выполняется соответствующая установка флагов.</w:t>
      </w:r>
    </w:p>
    <w:p w14:paraId="0BFD2259" w14:textId="47C0DB7A" w:rsidR="00E57079" w:rsidRDefault="00E57079" w:rsidP="00E57079">
      <w:pPr>
        <w:pStyle w:val="a3"/>
      </w:pPr>
      <w:r w:rsidRPr="00E57079">
        <w:rPr>
          <w:noProof/>
        </w:rPr>
        <w:drawing>
          <wp:inline distT="0" distB="0" distL="0" distR="0" wp14:anchorId="4CB0BCD9" wp14:editId="3349AF65">
            <wp:extent cx="4983912" cy="746825"/>
            <wp:effectExtent l="0" t="0" r="7620" b="0"/>
            <wp:docPr id="165549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9908" w14:textId="4BAF4C95" w:rsidR="00E57079" w:rsidRPr="00900690" w:rsidRDefault="00E57079" w:rsidP="00E57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69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00690">
        <w:rPr>
          <w:rFonts w:ascii="Times New Roman" w:hAnsi="Times New Roman" w:cs="Times New Roman"/>
          <w:sz w:val="28"/>
          <w:szCs w:val="28"/>
          <w:lang w:val="en-US"/>
        </w:rPr>
        <w:t>jmp</w:t>
      </w:r>
    </w:p>
    <w:p w14:paraId="3C74349C" w14:textId="77CD53D3" w:rsidR="00E57079" w:rsidRPr="00900690" w:rsidRDefault="00E57079" w:rsidP="00E5707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0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JMP </w:t>
      </w:r>
      <w:r w:rsidR="00900690" w:rsidRPr="00900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900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команда безусловного перехода в Ассемблере. Выполняет, соответственно, безусловный переход в указанное место.</w:t>
      </w:r>
    </w:p>
    <w:p w14:paraId="23CB98B7" w14:textId="619C0A2B" w:rsidR="00E57079" w:rsidRDefault="00E57079" w:rsidP="00E57079">
      <w:pPr>
        <w:pStyle w:val="a3"/>
      </w:pPr>
      <w:r w:rsidRPr="00E57079">
        <w:rPr>
          <w:noProof/>
        </w:rPr>
        <w:lastRenderedPageBreak/>
        <w:drawing>
          <wp:inline distT="0" distB="0" distL="0" distR="0" wp14:anchorId="3A3EED76" wp14:editId="1B28998B">
            <wp:extent cx="3772227" cy="1211685"/>
            <wp:effectExtent l="0" t="0" r="0" b="7620"/>
            <wp:docPr id="150196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9ACC" w14:textId="77777777" w:rsidR="0022262D" w:rsidRPr="0022262D" w:rsidRDefault="0022262D" w:rsidP="0022262D">
      <w:pPr>
        <w:pStyle w:val="a3"/>
        <w:rPr>
          <w:lang w:val="en-US"/>
        </w:rPr>
      </w:pPr>
    </w:p>
    <w:p w14:paraId="759E8632" w14:textId="132F175D" w:rsidR="0022262D" w:rsidRPr="0086026F" w:rsidRDefault="0022262D" w:rsidP="00222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26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 xml:space="preserve">shl </w:t>
      </w:r>
      <w:r w:rsidRPr="0086026F">
        <w:rPr>
          <w:rFonts w:ascii="Times New Roman" w:hAnsi="Times New Roman" w:cs="Times New Roman"/>
          <w:sz w:val="28"/>
          <w:szCs w:val="28"/>
        </w:rPr>
        <w:t xml:space="preserve">и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shr</w:t>
      </w:r>
    </w:p>
    <w:p w14:paraId="0D7EE579" w14:textId="13D77C26" w:rsidR="0022262D" w:rsidRPr="0086026F" w:rsidRDefault="0022262D" w:rsidP="0022262D">
      <w:pPr>
        <w:pStyle w:val="a3"/>
        <w:rPr>
          <w:rFonts w:ascii="Times New Roman" w:hAnsi="Times New Roman" w:cs="Times New Roman"/>
          <w:sz w:val="28"/>
          <w:szCs w:val="28"/>
        </w:rPr>
      </w:pPr>
      <w:r w:rsidRPr="0086026F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86026F">
        <w:rPr>
          <w:rFonts w:ascii="Times New Roman" w:hAnsi="Times New Roman" w:cs="Times New Roman"/>
          <w:sz w:val="28"/>
          <w:szCs w:val="28"/>
        </w:rPr>
        <w:t xml:space="preserve"> и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Pr="0086026F">
        <w:rPr>
          <w:rFonts w:ascii="Times New Roman" w:hAnsi="Times New Roman" w:cs="Times New Roman"/>
          <w:sz w:val="28"/>
          <w:szCs w:val="28"/>
        </w:rPr>
        <w:t xml:space="preserve"> выполняют побитовый сдвиг заданного числа влево или вправо через флаг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86026F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86026F">
        <w:rPr>
          <w:rFonts w:ascii="Times New Roman" w:hAnsi="Times New Roman" w:cs="Times New Roman"/>
          <w:sz w:val="28"/>
          <w:szCs w:val="28"/>
        </w:rPr>
        <w:t xml:space="preserve"> выполняет сдвиг влево, команда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shr</w:t>
      </w:r>
      <w:r w:rsidRPr="0086026F">
        <w:rPr>
          <w:rFonts w:ascii="Times New Roman" w:hAnsi="Times New Roman" w:cs="Times New Roman"/>
          <w:sz w:val="28"/>
          <w:szCs w:val="28"/>
        </w:rPr>
        <w:t xml:space="preserve"> выполняет сдвиг вправо.</w:t>
      </w:r>
    </w:p>
    <w:p w14:paraId="7865D0F9" w14:textId="3E016830" w:rsidR="0022262D" w:rsidRDefault="0022262D" w:rsidP="0022262D">
      <w:pPr>
        <w:ind w:left="360"/>
        <w:rPr>
          <w:lang w:val="en-US"/>
        </w:rPr>
      </w:pPr>
      <w:r w:rsidRPr="0022262D">
        <w:rPr>
          <w:noProof/>
          <w:lang w:val="en-US"/>
        </w:rPr>
        <w:drawing>
          <wp:inline distT="0" distB="0" distL="0" distR="0" wp14:anchorId="5706CE2E" wp14:editId="3B20A542">
            <wp:extent cx="3680779" cy="739204"/>
            <wp:effectExtent l="0" t="0" r="0" b="3810"/>
            <wp:docPr id="91959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038" w14:textId="7403321C" w:rsidR="0022262D" w:rsidRDefault="0022262D" w:rsidP="0022262D">
      <w:pPr>
        <w:ind w:left="360"/>
        <w:rPr>
          <w:lang w:val="en-US"/>
        </w:rPr>
      </w:pPr>
      <w:r w:rsidRPr="0022262D">
        <w:rPr>
          <w:noProof/>
          <w:lang w:val="en-US"/>
        </w:rPr>
        <w:drawing>
          <wp:inline distT="0" distB="0" distL="0" distR="0" wp14:anchorId="39A6454C" wp14:editId="3ABD4874">
            <wp:extent cx="3703641" cy="662997"/>
            <wp:effectExtent l="0" t="0" r="0" b="3810"/>
            <wp:docPr id="152634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5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4EB" w14:textId="7AF8D9B0" w:rsidR="0022262D" w:rsidRPr="0086026F" w:rsidRDefault="0022262D" w:rsidP="00222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26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7B2C4F5C" w14:textId="3EFC88EF" w:rsidR="0022262D" w:rsidRPr="0086026F" w:rsidRDefault="0022262D" w:rsidP="0022262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26F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Инструкция RET</w:t>
      </w:r>
      <w:r w:rsidRPr="00860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Ассемблере выполняет возврат из ближней процедуры. У этой команды обычно нет операндов, хотя в качестве операнда может быть чётное число (только непосредственное значение).</w:t>
      </w:r>
    </w:p>
    <w:p w14:paraId="2048F4B9" w14:textId="169AB6E0" w:rsidR="0022262D" w:rsidRDefault="00702498" w:rsidP="0022262D">
      <w:pPr>
        <w:pStyle w:val="a3"/>
      </w:pPr>
      <w:r w:rsidRPr="00702498">
        <w:rPr>
          <w:noProof/>
        </w:rPr>
        <w:drawing>
          <wp:inline distT="0" distB="0" distL="0" distR="0" wp14:anchorId="48667116" wp14:editId="1D0D3E4C">
            <wp:extent cx="4564776" cy="1707028"/>
            <wp:effectExtent l="0" t="0" r="7620" b="7620"/>
            <wp:docPr id="207884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0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062" w14:textId="4C98A0DF" w:rsidR="00702498" w:rsidRPr="0086026F" w:rsidRDefault="00702498" w:rsidP="007024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26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6026F">
        <w:rPr>
          <w:rFonts w:ascii="Times New Roman" w:hAnsi="Times New Roman" w:cs="Times New Roman"/>
          <w:sz w:val="28"/>
          <w:szCs w:val="28"/>
          <w:lang w:val="en-US"/>
        </w:rPr>
        <w:t>je</w:t>
      </w:r>
    </w:p>
    <w:p w14:paraId="0E7F290A" w14:textId="1B509B42" w:rsidR="00702498" w:rsidRPr="0086026F" w:rsidRDefault="00702498" w:rsidP="00702498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26F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Инструкция JE</w:t>
      </w:r>
      <w:r w:rsidRPr="00860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выполняет короткий переход, если первый операнд РАВЕН второму операнду при выполнении операции сравнения с помощью команды CMP.</w:t>
      </w:r>
    </w:p>
    <w:p w14:paraId="0517FE23" w14:textId="11E3910D" w:rsidR="00702498" w:rsidRPr="00702498" w:rsidRDefault="00702498" w:rsidP="00702498">
      <w:pPr>
        <w:pStyle w:val="a3"/>
      </w:pPr>
      <w:r w:rsidRPr="00702498">
        <w:rPr>
          <w:noProof/>
        </w:rPr>
        <w:lastRenderedPageBreak/>
        <w:drawing>
          <wp:inline distT="0" distB="0" distL="0" distR="0" wp14:anchorId="6240518C" wp14:editId="5885600B">
            <wp:extent cx="5311600" cy="2476715"/>
            <wp:effectExtent l="0" t="0" r="3810" b="0"/>
            <wp:docPr id="178436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4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0EE7" w14:textId="77B20392" w:rsidR="00E57079" w:rsidRDefault="00E57079" w:rsidP="00A1778D"/>
    <w:p w14:paraId="25445A9C" w14:textId="2952428A" w:rsidR="00A1778D" w:rsidRPr="00B87084" w:rsidRDefault="00A1778D" w:rsidP="00A1778D">
      <w:p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 xml:space="preserve">Сравнение кода на языке 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7084">
        <w:rPr>
          <w:rFonts w:ascii="Times New Roman" w:hAnsi="Times New Roman" w:cs="Times New Roman"/>
          <w:sz w:val="28"/>
          <w:szCs w:val="28"/>
        </w:rPr>
        <w:t xml:space="preserve">++ и на языке ассемблер </w:t>
      </w:r>
    </w:p>
    <w:p w14:paraId="11DE23AB" w14:textId="77777777" w:rsidR="00A1778D" w:rsidRPr="00B87084" w:rsidRDefault="00A1778D" w:rsidP="00A177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>Начало программы и объявление переменной:</w:t>
      </w:r>
    </w:p>
    <w:p w14:paraId="67D6D1C5" w14:textId="77777777" w:rsidR="00A1778D" w:rsidRDefault="00A1778D" w:rsidP="00A1778D">
      <w:pPr>
        <w:pStyle w:val="a3"/>
      </w:pPr>
    </w:p>
    <w:p w14:paraId="58F0F3B1" w14:textId="1934DC0E" w:rsidR="00A1778D" w:rsidRDefault="00A1778D" w:rsidP="00A1778D">
      <w:pPr>
        <w:pStyle w:val="a3"/>
        <w:rPr>
          <w:lang w:val="en-US"/>
        </w:rPr>
      </w:pPr>
      <w:r w:rsidRPr="00B87084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240D88" w:rsidRPr="00B8708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87084">
        <w:rPr>
          <w:rFonts w:ascii="Times New Roman" w:hAnsi="Times New Roman" w:cs="Times New Roman"/>
          <w:sz w:val="28"/>
          <w:szCs w:val="28"/>
        </w:rPr>
        <w:br/>
      </w:r>
      <w:r w:rsidRPr="00A1778D">
        <w:drawing>
          <wp:inline distT="0" distB="0" distL="0" distR="0" wp14:anchorId="5DE4FAA1" wp14:editId="0272FAD5">
            <wp:extent cx="2270760" cy="857328"/>
            <wp:effectExtent l="0" t="0" r="0" b="0"/>
            <wp:docPr id="124252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3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490" cy="8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8623" w14:textId="77777777" w:rsidR="00A1778D" w:rsidRDefault="00A1778D" w:rsidP="00A1778D">
      <w:pPr>
        <w:pStyle w:val="a3"/>
        <w:rPr>
          <w:lang w:val="en-US"/>
        </w:rPr>
      </w:pPr>
    </w:p>
    <w:p w14:paraId="01B60013" w14:textId="2448EC92" w:rsidR="00A1778D" w:rsidRPr="00B87084" w:rsidRDefault="00240D88" w:rsidP="00A177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87084">
        <w:rPr>
          <w:rFonts w:ascii="Times New Roman" w:hAnsi="Times New Roman" w:cs="Times New Roman"/>
          <w:sz w:val="28"/>
          <w:szCs w:val="28"/>
        </w:rPr>
        <w:t>Код на языке ассемблер</w:t>
      </w:r>
      <w:r w:rsidR="00242AA2">
        <w:rPr>
          <w:rFonts w:ascii="Times New Roman" w:hAnsi="Times New Roman" w:cs="Times New Roman"/>
          <w:sz w:val="28"/>
          <w:szCs w:val="28"/>
        </w:rPr>
        <w:t>а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6C2A54" w14:textId="3691EFE0" w:rsidR="00240D88" w:rsidRDefault="00240D88" w:rsidP="00A1778D">
      <w:pPr>
        <w:pStyle w:val="a3"/>
        <w:rPr>
          <w:lang w:val="en-US"/>
        </w:rPr>
      </w:pPr>
      <w:r w:rsidRPr="00240D88">
        <w:rPr>
          <w:lang w:val="en-US"/>
        </w:rPr>
        <w:drawing>
          <wp:inline distT="0" distB="0" distL="0" distR="0" wp14:anchorId="17AC3B25" wp14:editId="1F96D185">
            <wp:extent cx="3396909" cy="1135380"/>
            <wp:effectExtent l="0" t="0" r="0" b="7620"/>
            <wp:docPr id="37892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4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265" cy="11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3D1" w14:textId="77777777" w:rsidR="00240D88" w:rsidRDefault="00240D88" w:rsidP="00A1778D">
      <w:pPr>
        <w:pStyle w:val="a3"/>
        <w:rPr>
          <w:lang w:val="en-US"/>
        </w:rPr>
      </w:pPr>
    </w:p>
    <w:p w14:paraId="08B05991" w14:textId="25A7658A" w:rsidR="00240D88" w:rsidRPr="00B87084" w:rsidRDefault="00240D88" w:rsidP="00240D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>Начало конструкции условия и выполнение условия в случае, если условие правдиво:</w:t>
      </w:r>
    </w:p>
    <w:p w14:paraId="0C4196C4" w14:textId="7F730221" w:rsidR="00240D88" w:rsidRDefault="00240D88" w:rsidP="00240D88">
      <w:pPr>
        <w:pStyle w:val="a3"/>
      </w:pPr>
      <w:r w:rsidRPr="00240D88">
        <w:drawing>
          <wp:inline distT="0" distB="0" distL="0" distR="0" wp14:anchorId="7A25AB37" wp14:editId="0E69D982">
            <wp:extent cx="2605126" cy="563880"/>
            <wp:effectExtent l="0" t="0" r="5080" b="7620"/>
            <wp:docPr id="135040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3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372" cy="5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7D3B" w14:textId="77777777" w:rsidR="00240D88" w:rsidRDefault="00240D88" w:rsidP="00240D88">
      <w:pPr>
        <w:pStyle w:val="a3"/>
      </w:pPr>
    </w:p>
    <w:p w14:paraId="366F5BAC" w14:textId="4BED58BE" w:rsidR="00240D88" w:rsidRDefault="00240D88" w:rsidP="00240D88">
      <w:pPr>
        <w:pStyle w:val="a3"/>
      </w:pPr>
      <w:r w:rsidRPr="00240D88">
        <w:drawing>
          <wp:inline distT="0" distB="0" distL="0" distR="0" wp14:anchorId="6B724085" wp14:editId="192223CF">
            <wp:extent cx="3375953" cy="731583"/>
            <wp:effectExtent l="0" t="0" r="0" b="0"/>
            <wp:docPr id="1202460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60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2EC9" w14:textId="77777777" w:rsidR="00240D88" w:rsidRDefault="00240D88" w:rsidP="00240D88">
      <w:pPr>
        <w:pStyle w:val="a3"/>
      </w:pPr>
    </w:p>
    <w:p w14:paraId="70899592" w14:textId="77777777" w:rsidR="00B87084" w:rsidRDefault="00B87084" w:rsidP="00240D88">
      <w:pPr>
        <w:pStyle w:val="a3"/>
      </w:pPr>
    </w:p>
    <w:p w14:paraId="3E3A55C1" w14:textId="77777777" w:rsidR="00B87084" w:rsidRDefault="00B87084" w:rsidP="00240D88">
      <w:pPr>
        <w:pStyle w:val="a3"/>
      </w:pPr>
    </w:p>
    <w:p w14:paraId="02AB6184" w14:textId="77777777" w:rsidR="00B87084" w:rsidRDefault="00B87084" w:rsidP="00240D88">
      <w:pPr>
        <w:pStyle w:val="a3"/>
      </w:pPr>
    </w:p>
    <w:p w14:paraId="47ED7366" w14:textId="77777777" w:rsidR="00B87084" w:rsidRDefault="00B87084" w:rsidP="00240D88">
      <w:pPr>
        <w:pStyle w:val="a3"/>
      </w:pPr>
    </w:p>
    <w:p w14:paraId="02C95172" w14:textId="68EE983F" w:rsidR="00240D88" w:rsidRPr="00B87084" w:rsidRDefault="00240D88" w:rsidP="00240D88">
      <w:pPr>
        <w:pStyle w:val="a3"/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>Выполнение условия в случае, когда условие ложно:</w:t>
      </w:r>
    </w:p>
    <w:p w14:paraId="36E9DBC8" w14:textId="095D6AB7" w:rsidR="00240D88" w:rsidRDefault="00240D88" w:rsidP="00240D88">
      <w:pPr>
        <w:pStyle w:val="a3"/>
      </w:pPr>
      <w:r w:rsidRPr="00240D88">
        <w:drawing>
          <wp:inline distT="0" distB="0" distL="0" distR="0" wp14:anchorId="5FD39631" wp14:editId="514E53C2">
            <wp:extent cx="2522364" cy="655320"/>
            <wp:effectExtent l="0" t="0" r="0" b="0"/>
            <wp:docPr id="9967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7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266" cy="6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D8C" w14:textId="77777777" w:rsidR="00240D88" w:rsidRDefault="00240D88" w:rsidP="00240D88">
      <w:pPr>
        <w:pStyle w:val="a3"/>
      </w:pPr>
    </w:p>
    <w:p w14:paraId="6207C8A8" w14:textId="72EFFB04" w:rsidR="00240D88" w:rsidRPr="00240D88" w:rsidRDefault="00240D88" w:rsidP="00240D88">
      <w:pPr>
        <w:pStyle w:val="a3"/>
      </w:pPr>
      <w:r w:rsidRPr="00240D88">
        <w:drawing>
          <wp:inline distT="0" distB="0" distL="0" distR="0" wp14:anchorId="7B7DBD7D" wp14:editId="21DB5A20">
            <wp:extent cx="3269263" cy="830652"/>
            <wp:effectExtent l="0" t="0" r="7620" b="7620"/>
            <wp:docPr id="98436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68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DF0" w14:textId="77777777" w:rsidR="00240D88" w:rsidRDefault="00240D88" w:rsidP="00240D88">
      <w:pPr>
        <w:pStyle w:val="a3"/>
      </w:pPr>
    </w:p>
    <w:p w14:paraId="3D3B7E84" w14:textId="7087AF15" w:rsidR="00240D88" w:rsidRPr="00B87084" w:rsidRDefault="00240D88" w:rsidP="00240D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 xml:space="preserve">Конец программы </w:t>
      </w:r>
    </w:p>
    <w:p w14:paraId="6C0D2317" w14:textId="60FEFAF3" w:rsidR="00240D88" w:rsidRDefault="00240D88" w:rsidP="00240D88">
      <w:pPr>
        <w:pStyle w:val="a3"/>
      </w:pPr>
      <w:r w:rsidRPr="00240D88">
        <w:drawing>
          <wp:inline distT="0" distB="0" distL="0" distR="0" wp14:anchorId="30EE2F72" wp14:editId="351BD1B6">
            <wp:extent cx="2105439" cy="472440"/>
            <wp:effectExtent l="0" t="0" r="9525" b="3810"/>
            <wp:docPr id="161118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89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667" cy="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EB9" w14:textId="77777777" w:rsidR="00240D88" w:rsidRDefault="00240D88" w:rsidP="00240D88">
      <w:pPr>
        <w:pStyle w:val="a3"/>
      </w:pPr>
    </w:p>
    <w:p w14:paraId="3F6CCD28" w14:textId="43A08165" w:rsidR="00240D88" w:rsidRDefault="00240D88" w:rsidP="00240D88">
      <w:pPr>
        <w:pStyle w:val="a3"/>
      </w:pPr>
      <w:r w:rsidRPr="00240D88">
        <w:drawing>
          <wp:inline distT="0" distB="0" distL="0" distR="0" wp14:anchorId="7F90C9B8" wp14:editId="4F6304FE">
            <wp:extent cx="2551433" cy="906780"/>
            <wp:effectExtent l="0" t="0" r="1270" b="7620"/>
            <wp:docPr id="208257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4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642" cy="9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0B46" w14:textId="77777777" w:rsidR="00240D88" w:rsidRDefault="00240D88" w:rsidP="00240D88"/>
    <w:p w14:paraId="2DDC3B8B" w14:textId="5D02172F" w:rsidR="00240D88" w:rsidRPr="00B87084" w:rsidRDefault="00240D88" w:rsidP="00240D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 xml:space="preserve">Начало объявления конструкции 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22AF655A" w14:textId="1CD7BA40" w:rsidR="00240D88" w:rsidRDefault="00240D88" w:rsidP="00240D88">
      <w:pPr>
        <w:pStyle w:val="a3"/>
      </w:pPr>
      <w:r w:rsidRPr="00240D88">
        <w:drawing>
          <wp:inline distT="0" distB="0" distL="0" distR="0" wp14:anchorId="1B10F5D4" wp14:editId="38CA9AA0">
            <wp:extent cx="2971800" cy="708660"/>
            <wp:effectExtent l="0" t="0" r="0" b="0"/>
            <wp:docPr id="82321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8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532" cy="7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591" w14:textId="77777777" w:rsidR="00240D88" w:rsidRDefault="00240D88" w:rsidP="00240D88">
      <w:pPr>
        <w:pStyle w:val="a3"/>
      </w:pPr>
    </w:p>
    <w:p w14:paraId="7299908E" w14:textId="44C9BD30" w:rsidR="00240D88" w:rsidRDefault="00B87084" w:rsidP="00240D88">
      <w:pPr>
        <w:pStyle w:val="a3"/>
      </w:pPr>
      <w:r w:rsidRPr="00B87084">
        <w:drawing>
          <wp:inline distT="0" distB="0" distL="0" distR="0" wp14:anchorId="0A6BA0CC" wp14:editId="5E047B17">
            <wp:extent cx="3383573" cy="1265030"/>
            <wp:effectExtent l="0" t="0" r="7620" b="0"/>
            <wp:docPr id="105879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02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445" w14:textId="77777777" w:rsidR="00B87084" w:rsidRDefault="00B87084" w:rsidP="00240D88">
      <w:pPr>
        <w:pStyle w:val="a3"/>
      </w:pPr>
    </w:p>
    <w:p w14:paraId="22DC0B10" w14:textId="582BDF63" w:rsidR="00B87084" w:rsidRPr="00B87084" w:rsidRDefault="00B87084" w:rsidP="00B870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7084">
        <w:rPr>
          <w:rFonts w:ascii="Times New Roman" w:hAnsi="Times New Roman" w:cs="Times New Roman"/>
          <w:sz w:val="28"/>
          <w:szCs w:val="28"/>
        </w:rPr>
        <w:t>Выполнение первого кейса</w:t>
      </w:r>
    </w:p>
    <w:p w14:paraId="139C08B8" w14:textId="48E5C67F" w:rsidR="00B87084" w:rsidRDefault="00B87084" w:rsidP="00B87084">
      <w:pPr>
        <w:pStyle w:val="a3"/>
        <w:rPr>
          <w:lang w:val="en-US"/>
        </w:rPr>
      </w:pPr>
      <w:r w:rsidRPr="00B87084">
        <w:rPr>
          <w:lang w:val="en-US"/>
        </w:rPr>
        <w:drawing>
          <wp:inline distT="0" distB="0" distL="0" distR="0" wp14:anchorId="31FCDE10" wp14:editId="40D81699">
            <wp:extent cx="3108960" cy="603231"/>
            <wp:effectExtent l="0" t="0" r="0" b="6985"/>
            <wp:docPr id="194045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8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774" cy="6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22B" w14:textId="77777777" w:rsidR="00B87084" w:rsidRDefault="00B87084" w:rsidP="00B87084">
      <w:pPr>
        <w:pStyle w:val="a3"/>
        <w:rPr>
          <w:lang w:val="en-US"/>
        </w:rPr>
      </w:pPr>
    </w:p>
    <w:p w14:paraId="5A5BD64D" w14:textId="1E4854B2" w:rsidR="00B87084" w:rsidRDefault="00B87084" w:rsidP="00B87084">
      <w:pPr>
        <w:pStyle w:val="a3"/>
        <w:rPr>
          <w:lang w:val="en-US"/>
        </w:rPr>
      </w:pPr>
      <w:r w:rsidRPr="00B87084">
        <w:rPr>
          <w:lang w:val="en-US"/>
        </w:rPr>
        <w:drawing>
          <wp:inline distT="0" distB="0" distL="0" distR="0" wp14:anchorId="57E602B6" wp14:editId="2E02D5FD">
            <wp:extent cx="3185436" cy="716342"/>
            <wp:effectExtent l="0" t="0" r="0" b="7620"/>
            <wp:docPr id="204900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006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A309" w14:textId="77777777" w:rsidR="00B87084" w:rsidRDefault="00B87084" w:rsidP="00B87084">
      <w:pPr>
        <w:pStyle w:val="a3"/>
        <w:rPr>
          <w:lang w:val="en-US"/>
        </w:rPr>
      </w:pPr>
    </w:p>
    <w:p w14:paraId="282D3C2A" w14:textId="1876938D" w:rsidR="00B87084" w:rsidRPr="00B87084" w:rsidRDefault="00B87084" w:rsidP="00B870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67A13E2C" w14:textId="03023ED3" w:rsidR="00B87084" w:rsidRDefault="00B87084" w:rsidP="00B87084">
      <w:pPr>
        <w:pStyle w:val="a3"/>
      </w:pPr>
      <w:r w:rsidRPr="00B87084">
        <w:lastRenderedPageBreak/>
        <w:drawing>
          <wp:inline distT="0" distB="0" distL="0" distR="0" wp14:anchorId="0830CD0B" wp14:editId="0160F81E">
            <wp:extent cx="2468880" cy="457200"/>
            <wp:effectExtent l="0" t="0" r="7620" b="0"/>
            <wp:docPr id="19719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858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3562" cy="4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6C5" w14:textId="77777777" w:rsidR="00B87084" w:rsidRDefault="00B87084" w:rsidP="00B87084">
      <w:pPr>
        <w:pStyle w:val="a3"/>
      </w:pPr>
    </w:p>
    <w:p w14:paraId="0A08103F" w14:textId="042ABD25" w:rsidR="00B87084" w:rsidRDefault="00B87084" w:rsidP="00B87084">
      <w:pPr>
        <w:pStyle w:val="a3"/>
      </w:pPr>
      <w:r w:rsidRPr="00B87084">
        <w:drawing>
          <wp:inline distT="0" distB="0" distL="0" distR="0" wp14:anchorId="76A6E478" wp14:editId="7B97B9FD">
            <wp:extent cx="2865368" cy="297206"/>
            <wp:effectExtent l="0" t="0" r="0" b="7620"/>
            <wp:docPr id="131023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10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1F1" w14:textId="77777777" w:rsidR="00B87084" w:rsidRDefault="00B87084" w:rsidP="00B87084">
      <w:pPr>
        <w:pStyle w:val="a3"/>
      </w:pPr>
    </w:p>
    <w:p w14:paraId="00457B18" w14:textId="77777777" w:rsidR="00B87084" w:rsidRDefault="00B87084" w:rsidP="00B87084">
      <w:pPr>
        <w:pStyle w:val="a3"/>
      </w:pPr>
    </w:p>
    <w:p w14:paraId="232E78A2" w14:textId="0B9A90E2" w:rsidR="00B87084" w:rsidRPr="00B87084" w:rsidRDefault="00B87084" w:rsidP="00B870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084">
        <w:rPr>
          <w:rFonts w:ascii="Times New Roman" w:hAnsi="Times New Roman" w:cs="Times New Roman"/>
          <w:sz w:val="28"/>
          <w:szCs w:val="28"/>
        </w:rPr>
        <w:t>Перезапись в переменную “</w:t>
      </w:r>
      <w:r w:rsidRPr="00B87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7084">
        <w:rPr>
          <w:rFonts w:ascii="Times New Roman" w:hAnsi="Times New Roman" w:cs="Times New Roman"/>
          <w:sz w:val="28"/>
          <w:szCs w:val="28"/>
        </w:rPr>
        <w:t>” значение с помощью тернарного оператора</w:t>
      </w:r>
    </w:p>
    <w:p w14:paraId="0B81307D" w14:textId="7854390C" w:rsidR="00B87084" w:rsidRDefault="00B87084" w:rsidP="00B87084">
      <w:pPr>
        <w:pStyle w:val="a3"/>
      </w:pPr>
      <w:r w:rsidRPr="00B87084">
        <w:drawing>
          <wp:inline distT="0" distB="0" distL="0" distR="0" wp14:anchorId="521D78F2" wp14:editId="3642A980">
            <wp:extent cx="3085148" cy="624840"/>
            <wp:effectExtent l="0" t="0" r="1270" b="3810"/>
            <wp:docPr id="7249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6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8509" cy="6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67DD" w14:textId="77777777" w:rsidR="00B87084" w:rsidRDefault="00B87084" w:rsidP="00B87084">
      <w:pPr>
        <w:pStyle w:val="a3"/>
      </w:pPr>
    </w:p>
    <w:p w14:paraId="0C613C19" w14:textId="77777777" w:rsidR="00B87084" w:rsidRDefault="00B87084" w:rsidP="00B87084">
      <w:pPr>
        <w:pStyle w:val="a3"/>
      </w:pPr>
    </w:p>
    <w:p w14:paraId="27C29914" w14:textId="176E3A13" w:rsidR="00B87084" w:rsidRDefault="00B87084" w:rsidP="00B87084">
      <w:pPr>
        <w:pStyle w:val="a3"/>
      </w:pPr>
      <w:r w:rsidRPr="00B87084">
        <w:drawing>
          <wp:inline distT="0" distB="0" distL="0" distR="0" wp14:anchorId="7AB6A292" wp14:editId="4B87B9AB">
            <wp:extent cx="3436918" cy="2514818"/>
            <wp:effectExtent l="0" t="0" r="0" b="0"/>
            <wp:docPr id="30807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46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5AC" w14:textId="77777777" w:rsidR="00B87084" w:rsidRPr="00B87084" w:rsidRDefault="00B87084" w:rsidP="00B87084">
      <w:pPr>
        <w:pStyle w:val="a3"/>
      </w:pPr>
    </w:p>
    <w:sectPr w:rsidR="00B87084" w:rsidRPr="00B8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7621"/>
    <w:multiLevelType w:val="hybridMultilevel"/>
    <w:tmpl w:val="1BA8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4E43"/>
    <w:multiLevelType w:val="hybridMultilevel"/>
    <w:tmpl w:val="54D4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32479">
    <w:abstractNumId w:val="0"/>
  </w:num>
  <w:num w:numId="2" w16cid:durableId="159443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5D"/>
    <w:rsid w:val="000E4F1F"/>
    <w:rsid w:val="0022262D"/>
    <w:rsid w:val="00240D88"/>
    <w:rsid w:val="00242AA2"/>
    <w:rsid w:val="0027021C"/>
    <w:rsid w:val="003312EB"/>
    <w:rsid w:val="00702498"/>
    <w:rsid w:val="0086026F"/>
    <w:rsid w:val="00900690"/>
    <w:rsid w:val="009952E8"/>
    <w:rsid w:val="00A1778D"/>
    <w:rsid w:val="00B87084"/>
    <w:rsid w:val="00E57079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5E21"/>
  <w15:chartTrackingRefBased/>
  <w15:docId w15:val="{A20269D2-1EFB-4430-A066-6EDEB37D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EB"/>
    <w:pPr>
      <w:ind w:left="720"/>
      <w:contextualSpacing/>
    </w:pPr>
  </w:style>
  <w:style w:type="character" w:customStyle="1" w:styleId="mnemo">
    <w:name w:val="mnemo"/>
    <w:basedOn w:val="a0"/>
    <w:rsid w:val="003312EB"/>
  </w:style>
  <w:style w:type="character" w:styleId="a4">
    <w:name w:val="Strong"/>
    <w:basedOn w:val="a0"/>
    <w:uiPriority w:val="22"/>
    <w:qFormat/>
    <w:rsid w:val="00222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Куренков</dc:creator>
  <cp:keywords/>
  <dc:description/>
  <cp:lastModifiedBy>Кирилл Куренков</cp:lastModifiedBy>
  <cp:revision>6</cp:revision>
  <dcterms:created xsi:type="dcterms:W3CDTF">2023-09-30T06:10:00Z</dcterms:created>
  <dcterms:modified xsi:type="dcterms:W3CDTF">2023-09-30T16:18:00Z</dcterms:modified>
</cp:coreProperties>
</file>