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750" w:type="dxa"/>
        <w:jc w:val="center"/>
        <w:tblBorders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50"/>
      </w:tblGrid>
      <w:tr>
        <w:trPr>
          <w:cantSplit/>
          <w:jc w:val="center"/>
          <w:trHeight w:val="1215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41695783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2" cy="10092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60" w:lineRule="exact"/>
              <w:ind/>
              <w:jc w:val="center"/>
              <w:rPr>
                <w:caps/>
                <w:lang w:val="en-US"/>
              </w:rPr>
            </w:pP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</w:p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</w:r>
          </w:p>
        </w:tc>
      </w:tr>
      <w:tr>
        <w:trPr>
          <w:cantSplit/>
          <w:jc w:val="center"/>
          <w:trHeight w:val="1852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Style w:val="669"/>
              <w:pBdr/>
              <w:spacing w:line="80" w:lineRule="exact"/>
              <w:ind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</w:rPr>
              <w:t xml:space="preserve">МИРЭА</w:t>
            </w:r>
            <w:r>
              <w:rPr>
                <w:b/>
                <w:sz w:val="24"/>
              </w:rPr>
              <w:t xml:space="preserve"> –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color w:val="000000"/>
                <w:sz w:val="32"/>
                <w:szCs w:val="32"/>
              </w:rPr>
            </w:r>
            <w:r>
              <w:rPr>
                <w:b/>
                <w:color w:val="000000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/>
            </w:pPr>
            <w:r/>
            <w:r/>
            <w:r/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Институт кибербезопасности и цифровых технологий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Кафедра КБ-</w:t>
            </w:r>
            <w:r>
              <w:rPr>
                <w:b/>
                <w:sz w:val="24"/>
              </w:rPr>
              <w:t xml:space="preserve">4 «</w:t>
            </w:r>
            <w:r>
              <w:rPr>
                <w:b/>
                <w:sz w:val="24"/>
              </w:rPr>
              <w:t xml:space="preserve">Интеллектуальные системы информационной безопасности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jc w:val="center"/>
          <w:trHeight w:val="1200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360" w:lineRule="auto"/>
              <w:ind w:left="410"/>
              <w:rPr/>
            </w:pPr>
            <w:r/>
            <w:r/>
            <w:r/>
          </w:p>
        </w:tc>
      </w:tr>
    </w:tbl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«</w:t>
      </w:r>
      <w:r>
        <w:rPr>
          <w:sz w:val="28"/>
          <w:szCs w:val="28"/>
        </w:rPr>
        <w:t xml:space="preserve">Деловые коммуникации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Отчет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 проделанной контрольной работе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Группы: ББ</w:t>
      </w:r>
      <w:r>
        <w:rPr>
          <w:sz w:val="28"/>
          <w:szCs w:val="28"/>
        </w:rPr>
        <w:t xml:space="preserve">МО</w:t>
      </w:r>
      <w:r>
        <w:rPr>
          <w:sz w:val="28"/>
          <w:szCs w:val="28"/>
          <w:highlight w:val="none"/>
        </w:rPr>
        <w:t xml:space="preserve">-</w:t>
      </w:r>
      <w:r>
        <w:rPr>
          <w:sz w:val="28"/>
          <w:szCs w:val="28"/>
          <w:highlight w:val="none"/>
        </w:rPr>
        <w:t xml:space="preserve">01</w:t>
      </w:r>
      <w:r>
        <w:rPr>
          <w:sz w:val="28"/>
          <w:szCs w:val="28"/>
        </w:rPr>
        <w:t xml:space="preserve">-2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  <w:t xml:space="preserve">Мухаметшин Александр Ринатович</w:t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2025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9"/>
        <w:pBdr/>
        <w:spacing/>
        <w:ind w:left="681"/>
        <w:jc w:val="both"/>
        <w:rPr/>
      </w:pPr>
      <w:r/>
      <w:r/>
      <w:r/>
    </w:p>
    <w:p>
      <w:pPr>
        <w:pStyle w:val="669"/>
        <w:pBdr/>
        <w:spacing/>
        <w:ind w:left="681"/>
        <w:jc w:val="both"/>
        <w:rPr/>
      </w:pPr>
      <w:r>
        <w:br w:type="page" w:clear="all"/>
      </w:r>
      <w:r/>
      <w:r/>
    </w:p>
    <w:p>
      <w:pPr>
        <w:pStyle w:val="669"/>
        <w:pBdr/>
        <w:spacing/>
        <w:ind w:left="681"/>
        <w:jc w:val="both"/>
        <w:rPr/>
      </w:pPr>
      <w:r>
        <w:t xml:space="preserve">Задание</w:t>
      </w:r>
      <w:r>
        <w:rPr>
          <w:spacing w:val="-7"/>
        </w:rPr>
        <w:t xml:space="preserve"> </w:t>
      </w:r>
      <w:r>
        <w:rPr>
          <w:spacing w:val="-4"/>
        </w:rPr>
        <w:t xml:space="preserve">1.1.</w:t>
      </w:r>
      <w:r/>
      <w:r/>
    </w:p>
    <w:p>
      <w:pPr>
        <w:pStyle w:val="669"/>
        <w:pBdr/>
        <w:spacing w:before="130" w:line="288" w:lineRule="auto"/>
        <w:ind w:right="244" w:firstLine="566" w:left="114"/>
        <w:jc w:val="both"/>
        <w:rPr/>
      </w:pPr>
      <w:r>
        <w:t xml:space="preserve">При</w:t>
      </w:r>
      <w:r>
        <w:rPr>
          <w:spacing w:val="-16"/>
        </w:rPr>
        <w:t xml:space="preserve"> </w:t>
      </w:r>
      <w:r>
        <w:t xml:space="preserve">рассмотрении</w:t>
      </w:r>
      <w:r>
        <w:rPr>
          <w:spacing w:val="-14"/>
        </w:rPr>
        <w:t xml:space="preserve"> </w:t>
      </w:r>
      <w:r>
        <w:t xml:space="preserve">коммуникации</w:t>
      </w:r>
      <w:r>
        <w:rPr>
          <w:spacing w:val="-14"/>
        </w:rPr>
        <w:t xml:space="preserve"> </w:t>
      </w:r>
      <w:r>
        <w:t xml:space="preserve">с</w:t>
      </w:r>
      <w:r>
        <w:rPr>
          <w:spacing w:val="-14"/>
        </w:rPr>
        <w:t xml:space="preserve"> </w:t>
      </w:r>
      <w:r>
        <w:t xml:space="preserve">точки</w:t>
      </w:r>
      <w:r>
        <w:rPr>
          <w:spacing w:val="-14"/>
        </w:rPr>
        <w:t xml:space="preserve"> </w:t>
      </w:r>
      <w:r>
        <w:t xml:space="preserve">зрения</w:t>
      </w:r>
      <w:r>
        <w:rPr>
          <w:spacing w:val="-16"/>
        </w:rPr>
        <w:t xml:space="preserve"> </w:t>
      </w:r>
      <w:r>
        <w:t xml:space="preserve">содержания,</w:t>
      </w:r>
      <w:r>
        <w:rPr>
          <w:spacing w:val="-13"/>
        </w:rPr>
        <w:t xml:space="preserve"> </w:t>
      </w:r>
      <w:r>
        <w:t xml:space="preserve">ее</w:t>
      </w:r>
      <w:r>
        <w:rPr>
          <w:spacing w:val="-17"/>
        </w:rPr>
        <w:t xml:space="preserve"> </w:t>
      </w:r>
      <w:r>
        <w:t xml:space="preserve">можно разделить</w:t>
      </w:r>
      <w:r>
        <w:t xml:space="preserve"> на пять отдельных областей: материальную, когнитивную, деятельную, кондиционную и мотивационную. Заполните таблицу, кратко охарактеризовав каждую из указанных областей и сопоставив с ситуацией. Приведите не менее 3 примеров на каждую область коммуникации.</w:t>
      </w:r>
      <w:r/>
    </w:p>
    <w:p>
      <w:pPr>
        <w:pBdr/>
        <w:spacing/>
        <w:ind w:left="2169"/>
        <w:jc w:val="both"/>
        <w:rPr>
          <w:sz w:val="26"/>
        </w:rPr>
      </w:pPr>
      <w:r>
        <w:rPr>
          <w:sz w:val="26"/>
        </w:rPr>
        <w:t xml:space="preserve">Коммуникация</w:t>
      </w:r>
      <w:r>
        <w:rPr>
          <w:spacing w:val="-15"/>
          <w:sz w:val="26"/>
        </w:rPr>
        <w:t xml:space="preserve"> </w:t>
      </w:r>
      <w:r>
        <w:rPr>
          <w:sz w:val="26"/>
        </w:rPr>
        <w:t xml:space="preserve">с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точки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зрения</w:t>
      </w:r>
      <w:r>
        <w:rPr>
          <w:spacing w:val="-15"/>
          <w:sz w:val="26"/>
        </w:rPr>
        <w:t xml:space="preserve"> </w:t>
      </w:r>
      <w:r>
        <w:rPr>
          <w:sz w:val="26"/>
        </w:rPr>
        <w:t xml:space="preserve">ее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 xml:space="preserve">содержания</w:t>
      </w:r>
      <w:r>
        <w:rPr>
          <w:sz w:val="26"/>
        </w:rPr>
      </w:r>
    </w:p>
    <w:p>
      <w:pPr>
        <w:pStyle w:val="669"/>
        <w:pBdr/>
        <w:spacing w:before="2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Style w:val="668"/>
        <w:tblW w:w="0" w:type="auto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4"/>
      </w:tblGrid>
      <w:tr>
        <w:trPr>
          <w:trHeight w:val="645"/>
        </w:trPr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tabs>
                <w:tab w:val="left" w:leader="none" w:pos="2069"/>
              </w:tabs>
              <w:spacing w:line="322" w:lineRule="exact"/>
              <w:ind w:right="99" w:lef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Наименование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области </w:t>
            </w:r>
            <w:r>
              <w:rPr>
                <w:spacing w:val="-2"/>
                <w:sz w:val="28"/>
              </w:rPr>
              <w:t xml:space="preserve">коммуникации</w:t>
            </w:r>
            <w:r>
              <w:rPr>
                <w:sz w:val="28"/>
              </w:rPr>
            </w:r>
          </w:p>
        </w:tc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/>
              <w:ind w:left="105"/>
              <w:rPr>
                <w:sz w:val="28"/>
              </w:rPr>
            </w:pPr>
            <w:r>
              <w:rPr>
                <w:sz w:val="28"/>
              </w:rPr>
              <w:t xml:space="preserve">Краткая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характеристика</w:t>
            </w:r>
            <w:r>
              <w:rPr>
                <w:sz w:val="28"/>
              </w:rPr>
            </w:r>
          </w:p>
        </w:tc>
        <w:tc>
          <w:tcPr>
            <w:tcBorders/>
            <w:tcW w:w="3114" w:type="dxa"/>
            <w:textDirection w:val="lrTb"/>
            <w:noWrap w:val="false"/>
          </w:tcPr>
          <w:p>
            <w:pPr>
              <w:pStyle w:val="671"/>
              <w:pBdr/>
              <w:spacing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Ситуация</w:t>
            </w:r>
            <w:r>
              <w:rPr>
                <w:sz w:val="28"/>
              </w:rPr>
            </w:r>
          </w:p>
        </w:tc>
      </w:tr>
      <w:tr>
        <w:trPr>
          <w:trHeight w:val="321"/>
        </w:trPr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Материальная</w:t>
            </w:r>
            <w:r>
              <w:rPr>
                <w:sz w:val="28"/>
              </w:rPr>
            </w:r>
          </w:p>
        </w:tc>
        <w:tc>
          <w:tcPr>
            <w:tcBorders/>
            <w:tcW w:w="3116" w:type="dxa"/>
            <w:textDirection w:val="lrTb"/>
            <w:noWrap w:val="false"/>
          </w:tcPr>
          <w:p>
            <w:pPr>
              <w:pStyle w:val="1_382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Обмен предметами, продуктами деятельности, материальными ценностями. Передача физических объектов между участниками коммуникации.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4" w:type="dxa"/>
            <w:textDirection w:val="lrTb"/>
            <w:noWrap w:val="false"/>
          </w:tcPr>
          <w:p>
            <w:pPr>
              <w:pStyle w:val="1_382"/>
              <w:pBdr/>
              <w:spacing/>
              <w:ind/>
              <w:rPr/>
            </w:pPr>
            <w:r/>
            <w:r>
              <w:t xml:space="preserve">Пример 1: Менеджер по закупкам компании «Магнит» передает поставщику образцы упаковки для новой линейки товаров.</w:t>
            </w:r>
            <w:r/>
          </w:p>
          <w:p>
            <w:pPr>
              <w:pStyle w:val="1_382"/>
              <w:pBdr/>
              <w:spacing/>
              <w:ind/>
              <w:rPr/>
            </w:pPr>
            <w:r>
              <w:t xml:space="preserve">Пример 2: Руководитель проекта в IT-компании «Яндекс» передает разработчику новый ноутбук для работы.</w:t>
            </w:r>
            <w:r/>
          </w:p>
          <w:p>
            <w:pPr>
              <w:pStyle w:val="1_382"/>
              <w:pBdr/>
              <w:spacing/>
              <w:ind/>
              <w:rPr/>
            </w:pPr>
            <w:r>
              <w:t xml:space="preserve">Пример 3: Директор производственного</w:t>
            </w:r>
            <w:r>
              <w:t xml:space="preserve"> цеха завода «Уралмаш» передает начальнику смены чертежи и техническую документацию на новое изделие.</w:t>
            </w:r>
            <w:r/>
            <w:r/>
          </w:p>
        </w:tc>
      </w:tr>
      <w:tr>
        <w:trPr>
          <w:trHeight w:val="321"/>
        </w:trPr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Когнитивная</w:t>
            </w:r>
            <w:r>
              <w:rPr>
                <w:sz w:val="28"/>
              </w:rPr>
            </w:r>
          </w:p>
        </w:tc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/>
              <w:ind w:left="13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Обмен знаниями, информацией, опытом. Передача интеллектуального содержания, идей, концепций.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4" w:type="dxa"/>
            <w:textDirection w:val="lrTb"/>
            <w:noWrap w:val="false"/>
          </w:tcPr>
          <w:p>
            <w:pPr>
              <w:pStyle w:val="1_382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Пример 1: Преподаватель МГУ проводит лекцию для студентов о современных методах маркетинга.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Style w:val="1_382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Пример 2: Старший аналитик Сбербанка обучает нового сотрудника работе с системой анализа данных.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Style w:val="1_382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Пример 3: Главный инженер компании «Газпром нефть» делится с 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оллегами опытом внедрения новых технологий добычи.</w:t>
            </w:r>
            <w:r/>
            <w:r/>
          </w:p>
        </w:tc>
      </w:tr>
      <w:tr>
        <w:trPr>
          <w:trHeight w:val="323"/>
        </w:trPr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Деятельная</w:t>
            </w:r>
            <w:r>
              <w:rPr>
                <w:sz w:val="28"/>
              </w:rPr>
            </w:r>
          </w:p>
        </w:tc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tabs>
                <w:tab w:val="left" w:leader="none" w:pos="930"/>
              </w:tabs>
              <w:spacing/>
              <w:ind w:left="13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Обмен действиями, операциями, навыками. Передача способов выполнения конкретных задач и демонстрация профессиональных умений.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4" w:type="dxa"/>
            <w:textDirection w:val="lrTb"/>
            <w:noWrap w:val="false"/>
          </w:tcPr>
          <w:p>
            <w:pPr>
              <w:pStyle w:val="1_382"/>
              <w:pBdr/>
              <w:spacing/>
              <w:ind/>
              <w:rPr/>
            </w:pPr>
            <w:r/>
            <w:r>
              <w:t xml:space="preserve">Пример 1: Мастер-кондитер фабрики «Красный Октябрь» показывает стажеру технику работы с шоколадной глазурью.</w:t>
            </w:r>
            <w:r/>
          </w:p>
          <w:p>
            <w:pPr>
              <w:pStyle w:val="1_382"/>
              <w:pBdr/>
              <w:spacing/>
              <w:ind/>
              <w:rPr/>
            </w:pPr>
            <w:r>
              <w:t xml:space="preserve">Пример 2: Опытный хирург Боткинской больницы демонстрирует молодому врачу технику проведения операции.</w:t>
            </w:r>
            <w:r/>
          </w:p>
          <w:p>
            <w:pPr>
              <w:pStyle w:val="1_382"/>
              <w:pBdr/>
              <w:spacing/>
              <w:ind/>
              <w:rPr/>
            </w:pPr>
            <w:r>
              <w:t xml:space="preserve">Пример 3: Руководитель отдела продаж «В</w:t>
            </w:r>
            <w:r>
              <w:t xml:space="preserve">ымпелкома» проводит тренинг по технике переговоров с корпоративными клиентами.</w:t>
            </w:r>
            <w:r/>
            <w:r/>
          </w:p>
        </w:tc>
      </w:tr>
      <w:tr>
        <w:trPr>
          <w:trHeight w:val="321"/>
        </w:trPr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Кондиционная</w:t>
            </w:r>
            <w:r>
              <w:rPr>
                <w:sz w:val="28"/>
              </w:rPr>
            </w:r>
          </w:p>
        </w:tc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/>
              <w:ind w:left="138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  <w:t xml:space="preserve">Обмен эмоциональными и физиологическими состояниями. Передача настроений, чувств, психологического климата.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3114" w:type="dxa"/>
            <w:textDirection w:val="lrTb"/>
            <w:noWrap w:val="false"/>
          </w:tcPr>
          <w:p>
            <w:pPr>
              <w:pStyle w:val="671"/>
              <w:pBdr/>
              <w:spacing/>
              <w:ind w:left="138"/>
              <w:rPr>
                <w:sz w:val="28"/>
                <w:szCs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  <w:t xml:space="preserve">Пример 1: Руководитель команды проекта в Mail.ru Group поддерживает сотрудников перед важной презентацией, создавая позитивный настрой.</w:t>
            </w:r>
            <w:r>
              <w:rPr>
                <w:sz w:val="28"/>
              </w:rPr>
            </w:r>
          </w:p>
          <w:p>
            <w:pPr>
              <w:pStyle w:val="671"/>
              <w:pBdr/>
              <w:spacing/>
              <w:ind w:left="138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Пример 2: Директор магазина сети «Пятёрочка» проводит утреннюю планерку с воодушевлением, заряжая коллектив энергией н</w:t>
            </w:r>
            <w:r>
              <w:rPr>
                <w:sz w:val="28"/>
              </w:rPr>
              <w:t xml:space="preserve">а рабочий день.</w:t>
            </w:r>
            <w:r>
              <w:rPr>
                <w:sz w:val="28"/>
                <w:szCs w:val="28"/>
              </w:rPr>
            </w:r>
          </w:p>
          <w:p>
            <w:pPr>
              <w:pStyle w:val="671"/>
              <w:pBdr/>
              <w:spacing/>
              <w:ind w:left="138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Пример 3: Тренер футбольного клуба «Спартак» передает игрокам уверенность и боевой дух перед решающим матчем.</w:t>
            </w:r>
            <w:r/>
            <w:r/>
          </w:p>
        </w:tc>
      </w:tr>
      <w:tr>
        <w:trPr>
          <w:trHeight w:val="321"/>
        </w:trPr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Мотивационная</w:t>
            </w:r>
            <w:r>
              <w:rPr>
                <w:sz w:val="28"/>
              </w:rPr>
            </w:r>
          </w:p>
        </w:tc>
        <w:tc>
          <w:tcPr>
            <w:tcBorders/>
            <w:tcW w:w="3116" w:type="dxa"/>
            <w:textDirection w:val="lrTb"/>
            <w:noWrap w:val="false"/>
          </w:tcPr>
          <w:p>
            <w:pPr>
              <w:pStyle w:val="671"/>
              <w:pBdr/>
              <w:spacing/>
              <w:ind w:left="13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Обмен побуждениями, целями, интересами, потребностями. Стимулирование к определенным действиям через формирование мотивации.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4" w:type="dxa"/>
            <w:textDirection w:val="lrTb"/>
            <w:noWrap w:val="false"/>
          </w:tcPr>
          <w:p>
            <w:pPr>
              <w:pStyle w:val="1_382"/>
              <w:pBdr/>
              <w:spacing/>
              <w:ind/>
              <w:rPr>
                <w14:ligatures w14:val="none"/>
              </w:rPr>
            </w:pPr>
            <w:r/>
            <w:r>
              <w:t xml:space="preserve">Пример 1: Генеральный директор компании «Росатом» выступает перед сотрудниками с речью о важности их вклада в развитие атомной энергетики страны.</w:t>
            </w:r>
            <w:r/>
          </w:p>
          <w:p>
            <w:pPr>
              <w:pStyle w:val="1_382"/>
              <w:pBdr/>
              <w:spacing/>
              <w:ind/>
              <w:rPr>
                <w14:ligatures w14:val="none"/>
              </w:rPr>
            </w:pPr>
            <w:r>
              <w:t xml:space="preserve">Пример 2: HR-менеджер «Лаборатории Касперского» рассказывает кандидату о карьерных перспективах и возможност</w:t>
            </w:r>
            <w:r>
              <w:t xml:space="preserve">ях профессионального роста в компании.</w:t>
            </w:r>
            <w:r/>
          </w:p>
          <w:p>
            <w:pPr>
              <w:pStyle w:val="1_382"/>
              <w:pBdr/>
              <w:spacing/>
              <w:ind/>
              <w:rPr>
                <w14:ligatures w14:val="none"/>
              </w:rPr>
            </w:pPr>
            <w:r>
              <w:t xml:space="preserve">Пример 3: Владелец ресторана «Тинькофф» предлагает шеф-повару премию и повышение за разработку нового меню.</w:t>
            </w:r>
            <w:r/>
            <w:r/>
          </w:p>
        </w:tc>
      </w:tr>
    </w:tbl>
    <w:p>
      <w:pPr>
        <w:pStyle w:val="669"/>
        <w:pBdr/>
        <w:spacing/>
        <w:ind/>
        <w:rPr/>
      </w:pPr>
      <w:r/>
      <w:r/>
    </w:p>
    <w:p>
      <w:pPr>
        <w:pStyle w:val="669"/>
        <w:pBdr/>
        <w:spacing w:before="3"/>
        <w:ind/>
        <w:rPr/>
      </w:pPr>
      <w:r/>
      <w:r/>
    </w:p>
    <w:p>
      <w:pPr>
        <w:pStyle w:val="669"/>
        <w:pBdr/>
        <w:spacing w:line="322" w:lineRule="exact"/>
        <w:ind w:left="710"/>
        <w:rPr/>
      </w:pPr>
      <w:r>
        <w:t xml:space="preserve">Задание</w:t>
      </w:r>
      <w:r>
        <w:rPr>
          <w:spacing w:val="-7"/>
        </w:rPr>
        <w:t xml:space="preserve"> </w:t>
      </w:r>
      <w:r>
        <w:rPr>
          <w:spacing w:val="-4"/>
        </w:rPr>
        <w:t xml:space="preserve">1.2.</w:t>
      </w:r>
      <w:r/>
    </w:p>
    <w:p>
      <w:pPr>
        <w:pStyle w:val="669"/>
        <w:pBdr/>
        <w:spacing/>
        <w:ind w:left="2"/>
        <w:rPr/>
      </w:pPr>
      <w:r>
        <w:t xml:space="preserve">Приведите</w:t>
      </w:r>
      <w:r>
        <w:rPr>
          <w:spacing w:val="-6"/>
        </w:rPr>
        <w:t xml:space="preserve"> </w:t>
      </w:r>
      <w:r>
        <w:t xml:space="preserve">примеры</w:t>
      </w:r>
      <w:r>
        <w:rPr>
          <w:spacing w:val="-8"/>
        </w:rPr>
        <w:t xml:space="preserve"> </w:t>
      </w:r>
      <w:r>
        <w:t xml:space="preserve">коммуникационных</w:t>
      </w:r>
      <w:r>
        <w:rPr>
          <w:spacing w:val="-5"/>
        </w:rPr>
        <w:t xml:space="preserve"> </w:t>
      </w:r>
      <w:r>
        <w:t xml:space="preserve">потоков</w:t>
      </w:r>
      <w:r>
        <w:rPr>
          <w:spacing w:val="-10"/>
        </w:rPr>
        <w:t xml:space="preserve"> </w:t>
      </w:r>
      <w:r>
        <w:t xml:space="preserve">для</w:t>
      </w:r>
      <w:r>
        <w:rPr>
          <w:spacing w:val="-6"/>
        </w:rPr>
        <w:t xml:space="preserve"> </w:t>
      </w:r>
      <w:r>
        <w:t xml:space="preserve">различных</w:t>
      </w:r>
      <w:r>
        <w:rPr>
          <w:spacing w:val="-9"/>
        </w:rPr>
        <w:t xml:space="preserve"> </w:t>
      </w:r>
      <w:r>
        <w:t xml:space="preserve">организаций (дополните представленный список организаций пятью своими). В примерах </w:t>
      </w:r>
      <w:r>
        <w:rPr>
          <w:spacing w:val="-2"/>
        </w:rPr>
        <w:t xml:space="preserve">укажите:</w:t>
      </w:r>
      <w:r/>
    </w:p>
    <w:p>
      <w:pPr>
        <w:pStyle w:val="669"/>
        <w:pBdr/>
        <w:spacing/>
        <w:ind w:right="41" w:left="2"/>
        <w:rPr/>
      </w:pPr>
      <w:r>
        <w:t xml:space="preserve">а)</w:t>
      </w:r>
      <w:r>
        <w:rPr>
          <w:spacing w:val="-5"/>
        </w:rPr>
        <w:t xml:space="preserve"> </w:t>
      </w:r>
      <w:r>
        <w:t xml:space="preserve">отправителя</w:t>
      </w:r>
      <w:r>
        <w:rPr>
          <w:spacing w:val="-5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получателя,</w:t>
      </w:r>
      <w:r>
        <w:rPr>
          <w:spacing w:val="-8"/>
        </w:rPr>
        <w:t xml:space="preserve"> </w:t>
      </w:r>
      <w:r>
        <w:t xml:space="preserve">например</w:t>
      </w:r>
      <w:r>
        <w:t xml:space="preserve">:</w:t>
      </w:r>
      <w:r>
        <w:rPr>
          <w:spacing w:val="-5"/>
        </w:rPr>
        <w:t xml:space="preserve"> </w:t>
      </w:r>
      <w:r>
        <w:t xml:space="preserve">директор</w:t>
      </w:r>
      <w:r>
        <w:rPr>
          <w:spacing w:val="-4"/>
        </w:rPr>
        <w:t xml:space="preserve"> </w:t>
      </w:r>
      <w:r>
        <w:t xml:space="preserve">завода</w:t>
      </w:r>
      <w:r>
        <w:rPr>
          <w:spacing w:val="-5"/>
        </w:rPr>
        <w:t xml:space="preserve"> </w:t>
      </w:r>
      <w:r>
        <w:t xml:space="preserve">(начальник</w:t>
      </w:r>
      <w:r>
        <w:rPr>
          <w:spacing w:val="-5"/>
        </w:rPr>
        <w:t xml:space="preserve"> </w:t>
      </w:r>
      <w:r>
        <w:t xml:space="preserve">цеха; завуч школы; классные руководители);</w:t>
      </w:r>
      <w:r/>
    </w:p>
    <w:p>
      <w:pPr>
        <w:pStyle w:val="669"/>
        <w:pBdr/>
        <w:spacing w:before="1"/>
        <w:ind w:right="710" w:left="2"/>
        <w:rPr/>
      </w:pPr>
      <w:r>
        <w:t xml:space="preserve">б)</w:t>
      </w:r>
      <w:r>
        <w:rPr>
          <w:spacing w:val="-8"/>
        </w:rPr>
        <w:t xml:space="preserve"> </w:t>
      </w:r>
      <w:r>
        <w:t xml:space="preserve">конкретное</w:t>
      </w:r>
      <w:r>
        <w:rPr>
          <w:spacing w:val="-8"/>
        </w:rPr>
        <w:t xml:space="preserve"> </w:t>
      </w:r>
      <w:r>
        <w:t xml:space="preserve">содержание</w:t>
      </w:r>
      <w:r>
        <w:rPr>
          <w:spacing w:val="-8"/>
        </w:rPr>
        <w:t xml:space="preserve"> </w:t>
      </w:r>
      <w:r>
        <w:t xml:space="preserve">информации</w:t>
      </w:r>
      <w:r>
        <w:rPr>
          <w:spacing w:val="-10"/>
        </w:rPr>
        <w:t xml:space="preserve"> </w:t>
      </w:r>
      <w:r>
        <w:t xml:space="preserve">(техническая,</w:t>
      </w:r>
      <w:r>
        <w:rPr>
          <w:spacing w:val="-8"/>
        </w:rPr>
        <w:t xml:space="preserve"> </w:t>
      </w:r>
      <w:r>
        <w:t xml:space="preserve">экономическая, управленская и т. п.), </w:t>
      </w:r>
      <w:r>
        <w:t xml:space="preserve">например</w:t>
      </w:r>
      <w:r>
        <w:t xml:space="preserve">: технические параметры изделий (техническая), отчет о прибыли (финансовая);</w:t>
      </w:r>
      <w:r/>
    </w:p>
    <w:p>
      <w:pPr>
        <w:pStyle w:val="669"/>
        <w:pBdr/>
        <w:spacing/>
        <w:ind w:right="710" w:left="2"/>
        <w:rPr/>
      </w:pPr>
      <w:r>
        <w:t xml:space="preserve">в)</w:t>
      </w:r>
      <w:r>
        <w:rPr>
          <w:spacing w:val="-6"/>
        </w:rPr>
        <w:t xml:space="preserve"> </w:t>
      </w:r>
      <w:r>
        <w:t xml:space="preserve">канал</w:t>
      </w:r>
      <w:r>
        <w:rPr>
          <w:spacing w:val="-7"/>
        </w:rPr>
        <w:t xml:space="preserve"> </w:t>
      </w:r>
      <w:r>
        <w:t xml:space="preserve">(носитель)</w:t>
      </w:r>
      <w:r>
        <w:rPr>
          <w:spacing w:val="-8"/>
        </w:rPr>
        <w:t xml:space="preserve"> </w:t>
      </w:r>
      <w:r>
        <w:t xml:space="preserve">информации</w:t>
      </w:r>
      <w:r>
        <w:rPr>
          <w:spacing w:val="-5"/>
        </w:rPr>
        <w:t xml:space="preserve"> </w:t>
      </w:r>
      <w:r>
        <w:t xml:space="preserve">(документ,</w:t>
      </w:r>
      <w:r>
        <w:rPr>
          <w:spacing w:val="-6"/>
        </w:rPr>
        <w:t xml:space="preserve"> </w:t>
      </w:r>
      <w:r>
        <w:t xml:space="preserve">электронная</w:t>
      </w:r>
      <w:r>
        <w:rPr>
          <w:spacing w:val="-5"/>
        </w:rPr>
        <w:t xml:space="preserve"> </w:t>
      </w:r>
      <w:r>
        <w:t xml:space="preserve">почта,</w:t>
      </w:r>
      <w:r>
        <w:rPr>
          <w:spacing w:val="-6"/>
        </w:rPr>
        <w:t xml:space="preserve"> </w:t>
      </w:r>
      <w:r>
        <w:t xml:space="preserve">устное сообщение, телефонная связь, совещание и т. п.).</w:t>
      </w:r>
      <w:r/>
    </w:p>
    <w:p>
      <w:pPr>
        <w:pStyle w:val="669"/>
        <w:pBdr/>
        <w:spacing w:before="320" w:line="242" w:lineRule="auto"/>
        <w:ind w:right="41" w:left="2"/>
        <w:rPr/>
      </w:pPr>
      <w:r>
        <w:t xml:space="preserve">Результаты</w:t>
      </w:r>
      <w:r>
        <w:rPr>
          <w:spacing w:val="-7"/>
        </w:rPr>
        <w:t xml:space="preserve"> </w:t>
      </w:r>
      <w:r>
        <w:t xml:space="preserve">оформите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виде</w:t>
      </w:r>
      <w:r>
        <w:rPr>
          <w:spacing w:val="-4"/>
        </w:rPr>
        <w:t xml:space="preserve"> </w:t>
      </w:r>
      <w:r>
        <w:t xml:space="preserve">таблицы.</w:t>
      </w:r>
      <w:r>
        <w:rPr>
          <w:spacing w:val="-5"/>
        </w:rPr>
        <w:t xml:space="preserve"> </w:t>
      </w:r>
      <w:r>
        <w:t xml:space="preserve">Дополните</w:t>
      </w:r>
      <w:r>
        <w:rPr>
          <w:spacing w:val="-7"/>
        </w:rPr>
        <w:t xml:space="preserve"> </w:t>
      </w:r>
      <w:r>
        <w:t xml:space="preserve">приведенные</w:t>
      </w:r>
      <w:r>
        <w:rPr>
          <w:spacing w:val="-4"/>
        </w:rPr>
        <w:t xml:space="preserve"> </w:t>
      </w:r>
      <w:r>
        <w:t xml:space="preserve">примеры коммуникаций примерами шума и возможными путями устранения.</w:t>
      </w:r>
      <w:r/>
    </w:p>
    <w:p>
      <w:pPr>
        <w:pStyle w:val="669"/>
        <w:pBdr/>
        <w:spacing/>
        <w:ind w:right="41" w:left="2"/>
        <w:jc w:val="right"/>
        <w:rPr>
          <w:i/>
          <w:sz w:val="40"/>
          <w:lang w:eastAsia="ru-RU"/>
        </w:rPr>
      </w:pPr>
      <w:r>
        <w:rPr>
          <w:i/>
          <w:lang w:eastAsia="ru-RU"/>
        </w:rPr>
        <w:t xml:space="preserve"> Таблица 2</w:t>
      </w:r>
      <w:r>
        <w:rPr>
          <w:i/>
          <w:sz w:val="40"/>
          <w:lang w:eastAsia="ru-RU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51"/>
        <w:gridCol w:w="1473"/>
        <w:gridCol w:w="1856"/>
        <w:gridCol w:w="2008"/>
        <w:gridCol w:w="243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Организация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Отправитель и получатель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Содержание информации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Канал (носитель)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Шум и способы устранения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Сбербанк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отдела – аналитики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Финансовый отчёт о квартальной прибыли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Электронная почта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Перегруженность письма данными → использовать структурированные таблицы.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Яндекс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Менеджер проекта – дизайнер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Задачи по редизайну интерфейса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Корпоративный чат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Непонимание сроков → фиксировать дедлайны письменно.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РЖД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Главный инженер – машинисты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Инструкция по новому оборудованию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Совещание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Плохая слышимость → использовать презентации и записи.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Магнит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Центральный офис – филиалы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Изменения в ассортименте товаров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Внутренняя система документов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Ошибки при передаче данных → проверка перед публикацией.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HR – сотрудники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Объявление о внутренних вакансиях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Интранет-портал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Игнорирование сообщений → добавить уведомления.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Тинькофф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Team lead – разработчики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 новой фичи приложения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Созвон в Zoom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Технические сбои → продублировать запись встречи.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Аэрофлот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Отдел маркетинга – агентства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Условия новой рекламной кампании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в Google Docs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Разночтения → установить контроль версий.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Ozon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Менеджер склада – водитель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Маршрут доставки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Мобильное приложение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Ошибки GPS → использовать дублирующие уведомления.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Почта России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 филиала – курьеры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Изменение расписания доставки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Объявление на доске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Пропуск информации → продублировать в чат.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МТС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– PR-отдел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План мероприятий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Электронное письмо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Потеря письма → дублирование в мессенджере.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669"/>
        <w:pBdr/>
        <w:spacing w:line="288" w:lineRule="auto"/>
        <w:ind w:right="247" w:firstLine="566" w:left="114"/>
        <w:jc w:val="both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69"/>
        <w:pBdr/>
        <w:spacing w:line="288" w:lineRule="auto"/>
        <w:ind w:right="247" w:firstLine="566" w:left="114"/>
        <w:jc w:val="both"/>
        <w:rPr>
          <w:highlight w:val="none"/>
        </w:rPr>
      </w:pPr>
      <w:r>
        <w:t xml:space="preserve">Задание 1.3.</w:t>
      </w:r>
      <w:r>
        <w:rPr>
          <w:spacing w:val="40"/>
        </w:rPr>
        <w:t xml:space="preserve"> </w:t>
      </w:r>
      <w:r>
        <w:t xml:space="preserve">Представьте, что Вы-стажер. Вас приняли в компанию, у</w:t>
      </w:r>
      <w:r>
        <w:t xml:space="preserve"> вас есть наставник. В ваш первый рабочий день он не нагружает вас заданиями, но и не подсказывает, как действовать в конкретных ситуациях. На следующий день он видит вас и говорит: «Делай что хочешь, нужно самостоятельно попробовать разобраться во всем!».</w:t>
      </w:r>
      <w:r/>
    </w:p>
    <w:p>
      <w:pPr>
        <w:pStyle w:val="669"/>
        <w:pBdr/>
        <w:spacing w:before="1"/>
        <w:ind w:left="681"/>
        <w:rPr/>
      </w:pPr>
      <w:r>
        <w:rPr>
          <w:spacing w:val="-2"/>
        </w:rPr>
        <w:t xml:space="preserve">Вопросы:</w:t>
      </w:r>
      <w:r/>
    </w:p>
    <w:p>
      <w:pPr>
        <w:pStyle w:val="670"/>
        <w:numPr>
          <w:ilvl w:val="0"/>
          <w:numId w:val="1"/>
        </w:numPr>
        <w:pBdr/>
        <w:tabs>
          <w:tab w:val="left" w:leader="none" w:pos="960"/>
        </w:tabs>
        <w:spacing w:before="64"/>
        <w:ind w:hanging="279" w:left="960"/>
        <w:rPr>
          <w:sz w:val="28"/>
        </w:rPr>
      </w:pPr>
      <w:r>
        <w:rPr>
          <w:sz w:val="28"/>
        </w:rPr>
        <w:t xml:space="preserve">Что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ответили?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Как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повели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себя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подобной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ситуации?</w:t>
      </w:r>
      <w:r>
        <w:rPr>
          <w:sz w:val="28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1124"/>
          <w:tab w:val="left" w:leader="none" w:pos="1798"/>
          <w:tab w:val="left" w:leader="none" w:pos="2347"/>
          <w:tab w:val="left" w:leader="none" w:pos="3695"/>
          <w:tab w:val="left" w:leader="none" w:pos="5033"/>
          <w:tab w:val="left" w:leader="none" w:pos="5522"/>
          <w:tab w:val="left" w:leader="none" w:pos="7090"/>
          <w:tab w:val="left" w:leader="none" w:pos="7473"/>
          <w:tab w:val="left" w:leader="none" w:pos="8370"/>
        </w:tabs>
        <w:spacing w:before="65" w:line="288" w:lineRule="auto"/>
        <w:ind w:right="254" w:firstLine="566" w:left="114"/>
        <w:rPr>
          <w:sz w:val="28"/>
        </w:rPr>
      </w:pPr>
      <w:r>
        <w:rPr>
          <w:spacing w:val="-4"/>
          <w:sz w:val="28"/>
        </w:rPr>
        <w:t xml:space="preserve">Что</w:t>
      </w:r>
      <w:r>
        <w:rPr>
          <w:sz w:val="28"/>
        </w:rPr>
        <w:tab/>
      </w:r>
      <w:r>
        <w:rPr>
          <w:spacing w:val="-6"/>
          <w:sz w:val="28"/>
        </w:rPr>
        <w:t xml:space="preserve">вы</w:t>
      </w:r>
      <w:r>
        <w:rPr>
          <w:sz w:val="28"/>
        </w:rPr>
        <w:tab/>
      </w:r>
      <w:r>
        <w:rPr>
          <w:spacing w:val="-2"/>
          <w:sz w:val="28"/>
        </w:rPr>
        <w:t xml:space="preserve">ожидаете</w:t>
      </w:r>
      <w:r>
        <w:rPr>
          <w:sz w:val="28"/>
        </w:rPr>
        <w:tab/>
      </w:r>
      <w:r>
        <w:rPr>
          <w:spacing w:val="-2"/>
          <w:sz w:val="28"/>
        </w:rPr>
        <w:t xml:space="preserve">получить</w:t>
      </w:r>
      <w:r>
        <w:rPr>
          <w:sz w:val="28"/>
        </w:rPr>
        <w:tab/>
      </w:r>
      <w:r>
        <w:rPr>
          <w:spacing w:val="-6"/>
          <w:sz w:val="28"/>
        </w:rPr>
        <w:t xml:space="preserve">от</w:t>
      </w:r>
      <w:r>
        <w:rPr>
          <w:sz w:val="28"/>
        </w:rPr>
        <w:tab/>
      </w:r>
      <w:r>
        <w:rPr>
          <w:spacing w:val="-2"/>
          <w:sz w:val="28"/>
        </w:rPr>
        <w:t xml:space="preserve">наставника</w:t>
      </w:r>
      <w:r>
        <w:rPr>
          <w:sz w:val="28"/>
        </w:rPr>
        <w:tab/>
      </w:r>
      <w:r>
        <w:rPr>
          <w:spacing w:val="-10"/>
          <w:sz w:val="28"/>
        </w:rPr>
        <w:t xml:space="preserve">и</w:t>
      </w:r>
      <w:r>
        <w:rPr>
          <w:sz w:val="28"/>
        </w:rPr>
        <w:tab/>
      </w:r>
      <w:r>
        <w:rPr>
          <w:spacing w:val="-2"/>
          <w:sz w:val="28"/>
        </w:rPr>
        <w:t xml:space="preserve">какой</w:t>
      </w:r>
      <w:r>
        <w:rPr>
          <w:sz w:val="28"/>
        </w:rPr>
        <w:tab/>
      </w:r>
      <w:r>
        <w:rPr>
          <w:spacing w:val="-4"/>
          <w:sz w:val="28"/>
        </w:rPr>
        <w:t xml:space="preserve">формат </w:t>
      </w:r>
      <w:r>
        <w:rPr>
          <w:sz w:val="28"/>
        </w:rPr>
        <w:t xml:space="preserve">коммуникаций предпочтительнее?</w:t>
      </w:r>
      <w:r>
        <w:rPr>
          <w:sz w:val="28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1030"/>
        </w:tabs>
        <w:spacing w:line="288" w:lineRule="auto"/>
        <w:ind w:right="255" w:firstLine="566" w:left="114"/>
        <w:rPr>
          <w:sz w:val="28"/>
        </w:rPr>
      </w:pPr>
      <w:r>
        <w:rPr>
          <w:sz w:val="28"/>
        </w:rPr>
        <w:t xml:space="preserve">Составьте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рекомендаций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новому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сотруднику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быстрой адаптации в коллективе.</w:t>
      </w:r>
      <w:r>
        <w:rPr>
          <w:sz w:val="28"/>
        </w:rPr>
      </w:r>
    </w:p>
    <w:p>
      <w:pPr>
        <w:pStyle w:val="669"/>
        <w:pBdr/>
        <w:spacing w:before="2"/>
        <w:ind/>
        <w:rPr/>
      </w:pPr>
      <w:r/>
      <w:r/>
    </w:p>
    <w:p>
      <w:pPr>
        <w:pStyle w:val="669"/>
        <w:pBdr/>
        <w:spacing w:before="2"/>
        <w:ind/>
        <w:rPr/>
      </w:pPr>
      <w:r/>
      <w:r/>
    </w:p>
    <w:p>
      <w:pPr>
        <w:pStyle w:val="669"/>
        <w:pBdr/>
        <w:spacing w:before="2"/>
        <w:ind/>
        <w:rPr>
          <w:b/>
        </w:rPr>
      </w:pPr>
      <w:r>
        <w:rPr>
          <w:b/>
        </w:rPr>
        <w:t xml:space="preserve">Ответ:</w:t>
      </w:r>
      <w:r>
        <w:rPr>
          <w:b/>
        </w:rPr>
      </w:r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1. Что бы я ответил и как повел бы себя в подобной ситуации?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Мой ответ наставнику: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"Спасибо за доверие к моей самостоятельности. Я понимаю важность инициативы, но для эффективной работы мне необходимо понимание базовых процессов компании. Не могли бы мы выделить 15-20 минут, чтобы вы обозначили ключевые направления моей работы, основные р</w:t>
      </w:r>
      <w:r>
        <w:t xml:space="preserve">егламенты и людей, к которым я могу обращаться с вопросами? После этого я с удовольствием буду действовать самостоятельно, обращаясь к вам только при возникновении действительно сложных ситуаций."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Мое поведение:</w:t>
      </w:r>
      <w:r/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/>
      </w:pPr>
      <w:r>
        <w:t xml:space="preserve">Проявлю инициативу в изучении доступной документации компании</w:t>
      </w:r>
      <w:r/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/>
      </w:pPr>
      <w:r>
        <w:t xml:space="preserve">Познакомлюсь с коллегами и узнаю их зоны ответственности</w:t>
      </w:r>
      <w:r/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/>
      </w:pPr>
      <w:r>
        <w:t xml:space="preserve">Составлю список вопросов, которые требуют обязательного прояснения</w:t>
      </w:r>
      <w:r/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/>
      </w:pPr>
      <w:r>
        <w:t xml:space="preserve">Понаблюдаю за рабочими процессами других сотрудников</w:t>
      </w:r>
      <w:r/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/>
      </w:pPr>
      <w:r>
        <w:t xml:space="preserve">В конце дня попрошу 10 минут для краткой обратной связи от наставника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2. Что я ожидаю получить от наставника и предпочтительный формат коммуникаций?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Ожидания от наставника:</w:t>
      </w:r>
      <w:r/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Введение в корпоративную культуру и неписаные правила компании</w:t>
      </w:r>
      <w:r/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Объяснение структуры организации и основных бизнес-процессов</w:t>
      </w:r>
      <w:r/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Постановку первых задач с четкими критериями выполнения</w:t>
      </w:r>
      <w:r/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Конструктивную обратную связь по результатам работы</w:t>
      </w:r>
      <w:r/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Доступность для консультаций при возникновении критических вопросов</w:t>
      </w:r>
      <w:r/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Постепенное усложнение задач по мере адаптации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Предпочтительный формат коммуникаций:</w:t>
      </w:r>
      <w:r/>
    </w:p>
    <w:p>
      <w:pPr>
        <w:pStyle w:val="669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Ежедневные короткие встречи (10-15 минут) в первую неделю для синхронизации и обратной связи</w:t>
      </w:r>
      <w:r/>
    </w:p>
    <w:p>
      <w:pPr>
        <w:pStyle w:val="669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Еженедельные встречи (30-40 минут) со второй недели для обсуждения прогресса</w:t>
      </w:r>
      <w:r/>
    </w:p>
    <w:p>
      <w:pPr>
        <w:pStyle w:val="669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Мессенджер для оперативных вопросов с пометкой срочности</w:t>
      </w:r>
      <w:r/>
    </w:p>
    <w:p>
      <w:pPr>
        <w:pStyle w:val="669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Электронная почта для передачи документов и детальных инструкций</w:t>
      </w:r>
      <w:r/>
    </w:p>
    <w:p>
      <w:pPr>
        <w:pStyle w:val="669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Открытая дверь для экстренных ситуаций, требующих немедленного решения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3. Список рекомендаций новому сотруднику для быстрой адаптации в коллективе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Рекомендации для быстрой адаптации:</w:t>
      </w:r>
      <w:r/>
    </w:p>
    <w:p>
      <w:pPr>
        <w:pStyle w:val="669"/>
        <w:numPr>
          <w:ilvl w:val="0"/>
          <w:numId w:val="6"/>
        </w:numPr>
        <w:pBdr/>
        <w:spacing w:line="360" w:lineRule="auto"/>
        <w:ind/>
        <w:jc w:val="both"/>
        <w:rPr/>
      </w:pPr>
      <w:r>
        <w:t xml:space="preserve">В первый день:</w:t>
      </w:r>
      <w:r/>
    </w:p>
    <w:p>
      <w:pPr>
        <w:pStyle w:val="669"/>
        <w:numPr>
          <w:ilvl w:val="0"/>
          <w:numId w:val="7"/>
        </w:numPr>
        <w:pBdr/>
        <w:spacing w:line="360" w:lineRule="auto"/>
        <w:ind/>
        <w:jc w:val="both"/>
        <w:rPr/>
      </w:pPr>
      <w:r>
        <w:t xml:space="preserve">Познакомьтесь со всеми коллегами из вашего отдела лично</w:t>
      </w:r>
      <w:r/>
    </w:p>
    <w:p>
      <w:pPr>
        <w:pStyle w:val="669"/>
        <w:numPr>
          <w:ilvl w:val="0"/>
          <w:numId w:val="7"/>
        </w:numPr>
        <w:pBdr/>
        <w:spacing w:line="360" w:lineRule="auto"/>
        <w:ind/>
        <w:jc w:val="both"/>
        <w:rPr/>
      </w:pPr>
      <w:r>
        <w:t xml:space="preserve">Запомните имена и должности ключевых сотрудников</w:t>
      </w:r>
      <w:r/>
    </w:p>
    <w:p>
      <w:pPr>
        <w:pStyle w:val="669"/>
        <w:numPr>
          <w:ilvl w:val="0"/>
          <w:numId w:val="7"/>
        </w:numPr>
        <w:pBdr/>
        <w:spacing w:line="360" w:lineRule="auto"/>
        <w:ind/>
        <w:jc w:val="both"/>
        <w:rPr/>
      </w:pPr>
      <w:r>
        <w:t xml:space="preserve">Узнайте расположение важных помещений (кухня, переговорные, туалет)</w:t>
      </w:r>
      <w:r/>
    </w:p>
    <w:p>
      <w:pPr>
        <w:pStyle w:val="669"/>
        <w:pBdr/>
        <w:spacing w:line="360" w:lineRule="auto"/>
        <w:ind w:firstLine="0" w:left="1059"/>
        <w:jc w:val="both"/>
        <w:rPr/>
      </w:pPr>
      <w:r>
        <w:t xml:space="preserve">2. Изучение рабочих процессов:</w:t>
      </w:r>
      <w:r/>
    </w:p>
    <w:p>
      <w:pPr>
        <w:pStyle w:val="669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Попросите доступ к внутренним регламентам и инструкциям</w:t>
      </w:r>
      <w:r/>
    </w:p>
    <w:p>
      <w:pPr>
        <w:pStyle w:val="669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Изучите организационную структуру компании</w:t>
      </w:r>
      <w:r/>
    </w:p>
    <w:p>
      <w:pPr>
        <w:pStyle w:val="669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Узнайте, какие системы и программы используются в работе</w:t>
      </w:r>
      <w:r/>
    </w:p>
    <w:p>
      <w:pPr>
        <w:pStyle w:val="669"/>
        <w:pBdr/>
        <w:spacing w:line="360" w:lineRule="auto"/>
        <w:ind w:firstLine="710"/>
        <w:jc w:val="both"/>
        <w:rPr/>
      </w:pPr>
      <w:r/>
      <w:r/>
    </w:p>
    <w:p>
      <w:pPr>
        <w:pStyle w:val="669"/>
        <w:pBdr/>
        <w:spacing w:line="360" w:lineRule="auto"/>
        <w:ind w:firstLine="710"/>
        <w:jc w:val="both"/>
        <w:rPr/>
      </w:pPr>
      <w:r/>
      <w:r/>
    </w:p>
    <w:p>
      <w:pPr>
        <w:pStyle w:val="669"/>
        <w:pBdr/>
        <w:spacing w:line="360" w:lineRule="auto"/>
        <w:ind w:firstLine="0" w:left="720"/>
        <w:jc w:val="both"/>
        <w:rPr/>
      </w:pPr>
      <w:r>
        <w:t xml:space="preserve">3. Построение отношений:</w:t>
      </w:r>
      <w:r/>
    </w:p>
    <w:p>
      <w:pPr>
        <w:pStyle w:val="669"/>
        <w:numPr>
          <w:ilvl w:val="0"/>
          <w:numId w:val="10"/>
        </w:numPr>
        <w:pBdr/>
        <w:spacing w:line="360" w:lineRule="auto"/>
        <w:ind/>
        <w:jc w:val="both"/>
        <w:rPr/>
      </w:pPr>
      <w:r>
        <w:t xml:space="preserve">Проявляйте открытость и дружелюбие</w:t>
      </w:r>
      <w:r/>
    </w:p>
    <w:p>
      <w:pPr>
        <w:pStyle w:val="669"/>
        <w:numPr>
          <w:ilvl w:val="0"/>
          <w:numId w:val="10"/>
        </w:numPr>
        <w:pBdr/>
        <w:spacing w:line="360" w:lineRule="auto"/>
        <w:ind/>
        <w:jc w:val="both"/>
        <w:rPr/>
      </w:pPr>
      <w:r>
        <w:t xml:space="preserve">Обедайте с коллегами, а не в одиночестве</w:t>
      </w:r>
      <w:r/>
    </w:p>
    <w:p>
      <w:pPr>
        <w:pStyle w:val="669"/>
        <w:numPr>
          <w:ilvl w:val="0"/>
          <w:numId w:val="10"/>
        </w:numPr>
        <w:pBdr/>
        <w:spacing w:line="360" w:lineRule="auto"/>
        <w:ind/>
        <w:jc w:val="both"/>
        <w:rPr/>
      </w:pPr>
      <w:r>
        <w:t xml:space="preserve">Участвуйте в неформальных мероприятиях компании</w:t>
      </w:r>
      <w:r/>
    </w:p>
    <w:p>
      <w:pPr>
        <w:pStyle w:val="669"/>
        <w:numPr>
          <w:ilvl w:val="0"/>
          <w:numId w:val="10"/>
        </w:numPr>
        <w:pBdr/>
        <w:spacing w:line="360" w:lineRule="auto"/>
        <w:ind/>
        <w:jc w:val="both"/>
        <w:rPr/>
      </w:pPr>
      <w:r>
        <w:t xml:space="preserve">Не отказывайтесь от приглашений на корпоративные чаепития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4. Рабочие коммуникации:</w:t>
      </w:r>
      <w:r/>
    </w:p>
    <w:p>
      <w:pPr>
        <w:pStyle w:val="669"/>
        <w:numPr>
          <w:ilvl w:val="0"/>
          <w:numId w:val="11"/>
        </w:numPr>
        <w:pBdr/>
        <w:spacing w:line="360" w:lineRule="auto"/>
        <w:ind/>
        <w:jc w:val="both"/>
        <w:rPr/>
      </w:pPr>
      <w:r>
        <w:t xml:space="preserve">Задавайте вопросы, но предварительно попытайтесь найти ответы самостоятельно</w:t>
      </w:r>
      <w:r/>
    </w:p>
    <w:p>
      <w:pPr>
        <w:pStyle w:val="669"/>
        <w:numPr>
          <w:ilvl w:val="0"/>
          <w:numId w:val="11"/>
        </w:numPr>
        <w:pBdr/>
        <w:spacing w:line="360" w:lineRule="auto"/>
        <w:ind/>
        <w:jc w:val="both"/>
        <w:rPr/>
      </w:pPr>
      <w:r>
        <w:t xml:space="preserve">Фиксируйте полученную информацию в блокноте</w:t>
      </w:r>
      <w:r/>
    </w:p>
    <w:p>
      <w:pPr>
        <w:pStyle w:val="669"/>
        <w:numPr>
          <w:ilvl w:val="0"/>
          <w:numId w:val="11"/>
        </w:numPr>
        <w:pBdr/>
        <w:spacing w:line="360" w:lineRule="auto"/>
        <w:ind/>
        <w:jc w:val="both"/>
        <w:rPr/>
      </w:pPr>
      <w:r>
        <w:t xml:space="preserve">Не бойтесь переспросить, если что-то непонятно</w:t>
      </w:r>
      <w:r/>
    </w:p>
    <w:p>
      <w:pPr>
        <w:pStyle w:val="669"/>
        <w:numPr>
          <w:ilvl w:val="0"/>
          <w:numId w:val="11"/>
        </w:numPr>
        <w:pBdr/>
        <w:spacing w:line="360" w:lineRule="auto"/>
        <w:ind/>
        <w:jc w:val="both"/>
        <w:rPr/>
      </w:pPr>
      <w:r>
        <w:t xml:space="preserve">Уточняйте сроки и приоритеты выполнения задач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5. Наблюдение и обучение:</w:t>
      </w:r>
      <w:r/>
    </w:p>
    <w:p>
      <w:pPr>
        <w:pStyle w:val="669"/>
        <w:numPr>
          <w:ilvl w:val="0"/>
          <w:numId w:val="12"/>
        </w:numPr>
        <w:pBdr/>
        <w:spacing w:line="360" w:lineRule="auto"/>
        <w:ind/>
        <w:jc w:val="both"/>
        <w:rPr/>
      </w:pPr>
      <w:r>
        <w:t xml:space="preserve">Присматривайтесь к стилю работы успешных коллег</w:t>
      </w:r>
      <w:r/>
    </w:p>
    <w:p>
      <w:pPr>
        <w:pStyle w:val="669"/>
        <w:numPr>
          <w:ilvl w:val="0"/>
          <w:numId w:val="12"/>
        </w:numPr>
        <w:pBdr/>
        <w:spacing w:line="360" w:lineRule="auto"/>
        <w:ind/>
        <w:jc w:val="both"/>
        <w:rPr/>
      </w:pPr>
      <w:r>
        <w:t xml:space="preserve">Обращайте внимание на корпоративную культуру и правила этикета</w:t>
      </w:r>
      <w:r/>
    </w:p>
    <w:p>
      <w:pPr>
        <w:pStyle w:val="669"/>
        <w:numPr>
          <w:ilvl w:val="0"/>
          <w:numId w:val="12"/>
        </w:numPr>
        <w:pBdr/>
        <w:spacing w:line="360" w:lineRule="auto"/>
        <w:ind/>
        <w:jc w:val="both"/>
        <w:rPr/>
      </w:pPr>
      <w:r>
        <w:t xml:space="preserve">Учитывайте обратную связь и корректируйте свои действия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6. Проактивность:</w:t>
      </w:r>
      <w:r/>
    </w:p>
    <w:p>
      <w:pPr>
        <w:pStyle w:val="669"/>
        <w:numPr>
          <w:ilvl w:val="0"/>
          <w:numId w:val="13"/>
        </w:numPr>
        <w:pBdr/>
        <w:spacing w:line="360" w:lineRule="auto"/>
        <w:ind/>
        <w:jc w:val="both"/>
        <w:rPr/>
      </w:pPr>
      <w:r>
        <w:t xml:space="preserve">Проявляйте инициативу в разумных пределах</w:t>
      </w:r>
      <w:r/>
    </w:p>
    <w:p>
      <w:pPr>
        <w:pStyle w:val="669"/>
        <w:numPr>
          <w:ilvl w:val="0"/>
          <w:numId w:val="13"/>
        </w:numPr>
        <w:pBdr/>
        <w:spacing w:line="360" w:lineRule="auto"/>
        <w:ind/>
        <w:jc w:val="both"/>
        <w:rPr/>
      </w:pPr>
      <w:r>
        <w:t xml:space="preserve">Предлагайте свою помощь коллегам, когда освободились</w:t>
      </w:r>
      <w:r/>
    </w:p>
    <w:p>
      <w:pPr>
        <w:pStyle w:val="669"/>
        <w:numPr>
          <w:ilvl w:val="0"/>
          <w:numId w:val="13"/>
        </w:numPr>
        <w:pBdr/>
        <w:spacing w:line="360" w:lineRule="auto"/>
        <w:ind/>
        <w:jc w:val="both"/>
        <w:rPr/>
      </w:pPr>
      <w:r>
        <w:t xml:space="preserve">Берите на себя небольшие дополнительные задачи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7. Профессиональное поведение:</w:t>
      </w:r>
      <w:r/>
    </w:p>
    <w:p>
      <w:pPr>
        <w:pStyle w:val="669"/>
        <w:numPr>
          <w:ilvl w:val="0"/>
          <w:numId w:val="14"/>
        </w:numPr>
        <w:pBdr/>
        <w:spacing w:line="360" w:lineRule="auto"/>
        <w:ind/>
        <w:jc w:val="both"/>
        <w:rPr/>
      </w:pPr>
      <w:r>
        <w:t xml:space="preserve">Приходите вовремя и соблюдайте дедлайны</w:t>
      </w:r>
      <w:r/>
    </w:p>
    <w:p>
      <w:pPr>
        <w:pStyle w:val="669"/>
        <w:numPr>
          <w:ilvl w:val="0"/>
          <w:numId w:val="14"/>
        </w:numPr>
        <w:pBdr/>
        <w:spacing w:line="360" w:lineRule="auto"/>
        <w:ind/>
        <w:jc w:val="both"/>
        <w:rPr/>
      </w:pPr>
      <w:r>
        <w:t xml:space="preserve">Не участвуйте в офисных сплетнях</w:t>
      </w:r>
      <w:r/>
    </w:p>
    <w:p>
      <w:pPr>
        <w:pStyle w:val="669"/>
        <w:numPr>
          <w:ilvl w:val="0"/>
          <w:numId w:val="14"/>
        </w:numPr>
        <w:pBdr/>
        <w:spacing w:line="360" w:lineRule="auto"/>
        <w:ind/>
        <w:jc w:val="both"/>
        <w:rPr/>
      </w:pPr>
      <w:r>
        <w:t xml:space="preserve">Сохраняйте позитивный настрой даже при трудностях</w:t>
      </w:r>
      <w:r/>
    </w:p>
    <w:p>
      <w:pPr>
        <w:pStyle w:val="669"/>
        <w:numPr>
          <w:ilvl w:val="0"/>
          <w:numId w:val="14"/>
        </w:numPr>
        <w:pBdr/>
        <w:spacing w:line="360" w:lineRule="auto"/>
        <w:ind/>
        <w:jc w:val="both"/>
        <w:rPr/>
      </w:pPr>
      <w:r>
        <w:t xml:space="preserve">Просите обратную связь после выполнения задач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8. Управление ожиданиями:</w:t>
      </w:r>
      <w:r/>
      <w:r/>
      <w:r/>
      <w:r/>
    </w:p>
    <w:p>
      <w:pPr>
        <w:pStyle w:val="669"/>
        <w:numPr>
          <w:ilvl w:val="0"/>
          <w:numId w:val="15"/>
        </w:numPr>
        <w:pBdr/>
        <w:spacing w:line="360" w:lineRule="auto"/>
        <w:ind/>
        <w:jc w:val="both"/>
        <w:rPr/>
      </w:pPr>
      <w:r>
        <w:t xml:space="preserve">Будьте реалистичны в оценке своих возможностей</w:t>
      </w:r>
      <w:r/>
    </w:p>
    <w:p>
      <w:pPr>
        <w:pStyle w:val="669"/>
        <w:numPr>
          <w:ilvl w:val="0"/>
          <w:numId w:val="15"/>
        </w:numPr>
        <w:pBdr/>
        <w:spacing w:line="360" w:lineRule="auto"/>
        <w:ind/>
        <w:jc w:val="both"/>
        <w:rPr/>
      </w:pPr>
      <w:r>
        <w:t xml:space="preserve">Сообщайте о проблемах заранее, а не в последний момент</w:t>
      </w:r>
      <w:r/>
    </w:p>
    <w:p>
      <w:pPr>
        <w:pStyle w:val="669"/>
        <w:numPr>
          <w:ilvl w:val="0"/>
          <w:numId w:val="15"/>
        </w:numPr>
        <w:pBdr/>
        <w:spacing w:line="360" w:lineRule="auto"/>
        <w:ind/>
        <w:jc w:val="both"/>
        <w:rPr/>
      </w:pPr>
      <w:r>
        <w:t xml:space="preserve">Не берите на себя больше, чем можете выполнить качественно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9. Документирование:</w:t>
      </w:r>
      <w:r/>
    </w:p>
    <w:p>
      <w:pPr>
        <w:pStyle w:val="669"/>
        <w:numPr>
          <w:ilvl w:val="0"/>
          <w:numId w:val="16"/>
        </w:numPr>
        <w:pBdr/>
        <w:spacing w:line="360" w:lineRule="auto"/>
        <w:ind/>
        <w:jc w:val="both"/>
        <w:rPr/>
      </w:pPr>
      <w:r>
        <w:t xml:space="preserve">Ведите список своих задач и достижений</w:t>
      </w:r>
      <w:r/>
    </w:p>
    <w:p>
      <w:pPr>
        <w:pStyle w:val="669"/>
        <w:numPr>
          <w:ilvl w:val="0"/>
          <w:numId w:val="16"/>
        </w:numPr>
        <w:pBdr/>
        <w:spacing w:line="360" w:lineRule="auto"/>
        <w:ind/>
        <w:jc w:val="both"/>
        <w:rPr/>
      </w:pPr>
      <w:r>
        <w:t xml:space="preserve">Сохраняйте важные рабочие переписки</w:t>
      </w:r>
      <w:r/>
    </w:p>
    <w:p>
      <w:pPr>
        <w:pStyle w:val="669"/>
        <w:numPr>
          <w:ilvl w:val="0"/>
          <w:numId w:val="16"/>
        </w:numPr>
        <w:pBdr/>
        <w:spacing w:line="360" w:lineRule="auto"/>
        <w:ind/>
        <w:jc w:val="both"/>
        <w:rPr/>
      </w:pPr>
      <w:r>
        <w:t xml:space="preserve">Создайте личную базу знаний о процессах компании</w:t>
      </w:r>
      <w:r/>
    </w:p>
    <w:p>
      <w:pPr>
        <w:pStyle w:val="669"/>
        <w:pBdr/>
        <w:spacing w:line="360" w:lineRule="auto"/>
        <w:ind w:firstLine="710"/>
        <w:jc w:val="both"/>
        <w:rPr/>
      </w:pPr>
      <w:r>
        <w:t xml:space="preserve">10. Обратная связь:</w:t>
      </w:r>
      <w:r/>
    </w:p>
    <w:p>
      <w:pPr>
        <w:pStyle w:val="669"/>
        <w:numPr>
          <w:ilvl w:val="0"/>
          <w:numId w:val="17"/>
        </w:numPr>
        <w:pBdr/>
        <w:spacing w:line="360" w:lineRule="auto"/>
        <w:ind/>
        <w:jc w:val="both"/>
        <w:rPr/>
      </w:pPr>
      <w:r>
        <w:t xml:space="preserve">Регулярно спрашивайте наставника о качестве вашей работы</w:t>
      </w:r>
      <w:r/>
    </w:p>
    <w:p>
      <w:pPr>
        <w:pStyle w:val="669"/>
        <w:numPr>
          <w:ilvl w:val="0"/>
          <w:numId w:val="17"/>
        </w:numPr>
        <w:pBdr/>
        <w:spacing w:line="360" w:lineRule="auto"/>
        <w:ind/>
        <w:jc w:val="both"/>
        <w:rPr/>
      </w:pPr>
      <w:r>
        <w:t xml:space="preserve">Будьте открыты к конструктивной критике</w:t>
      </w:r>
      <w:r/>
    </w:p>
    <w:p>
      <w:pPr>
        <w:pStyle w:val="669"/>
        <w:numPr>
          <w:ilvl w:val="0"/>
          <w:numId w:val="17"/>
        </w:numPr>
        <w:pBdr/>
        <w:spacing w:line="360" w:lineRule="auto"/>
        <w:ind/>
        <w:jc w:val="both"/>
        <w:rPr/>
      </w:pPr>
      <w:r>
        <w:t xml:space="preserve">Демонстрируйте готовность к развитию и обучению</w:t>
      </w:r>
      <w:r/>
      <w:r/>
      <w:r/>
    </w:p>
    <w:p>
      <w:pPr>
        <w:pStyle w:val="669"/>
        <w:pBdr/>
        <w:spacing w:before="2"/>
        <w:ind/>
        <w:rPr/>
      </w:pPr>
      <w:r/>
      <w:r/>
    </w:p>
    <w:p>
      <w:pPr>
        <w:pStyle w:val="669"/>
        <w:pBdr/>
        <w:spacing/>
        <w:ind w:left="710"/>
        <w:rPr/>
      </w:pPr>
      <w:r>
        <w:t xml:space="preserve">Задание</w:t>
      </w:r>
      <w:r>
        <w:rPr>
          <w:spacing w:val="-7"/>
        </w:rPr>
        <w:t xml:space="preserve"> </w:t>
      </w:r>
      <w:r>
        <w:rPr>
          <w:spacing w:val="-4"/>
        </w:rPr>
        <w:t xml:space="preserve">1.4.</w:t>
      </w:r>
      <w:r/>
    </w:p>
    <w:p>
      <w:pPr>
        <w:pStyle w:val="669"/>
        <w:pBdr/>
        <w:spacing w:before="321"/>
        <w:ind w:right="137" w:firstLine="707" w:left="2"/>
        <w:jc w:val="both"/>
        <w:rPr/>
      </w:pPr>
      <w:r>
        <w:t xml:space="preserve">Под</w:t>
      </w:r>
      <w:r>
        <w:t xml:space="preserve">готовьте эссе на тему: «Мой опыт эффективных и неэффективных деловых коммуникаций». Подробно опишите содержание, обозначьте возникшие проблемы, проанализируйте причины, определите возможности повышения эффективности коммуникации». Детально проанализируйте </w:t>
      </w:r>
      <w:r>
        <w:t xml:space="preserve">ситуации,</w:t>
      </w:r>
      <w:r>
        <w:rPr>
          <w:spacing w:val="70"/>
        </w:rPr>
        <w:t xml:space="preserve">   </w:t>
      </w:r>
      <w:r>
        <w:rPr>
          <w:spacing w:val="70"/>
        </w:rPr>
        <w:t xml:space="preserve"> </w:t>
      </w:r>
      <w:r>
        <w:t xml:space="preserve">исходя</w:t>
      </w:r>
      <w:r>
        <w:rPr>
          <w:spacing w:val="71"/>
        </w:rPr>
        <w:t xml:space="preserve">    </w:t>
      </w:r>
      <w:r>
        <w:t xml:space="preserve">из</w:t>
      </w:r>
      <w:r>
        <w:rPr>
          <w:spacing w:val="71"/>
        </w:rPr>
        <w:t xml:space="preserve">    </w:t>
      </w:r>
      <w:r>
        <w:t xml:space="preserve">знаний</w:t>
      </w:r>
      <w:r>
        <w:rPr>
          <w:spacing w:val="71"/>
        </w:rPr>
        <w:t xml:space="preserve">    </w:t>
      </w:r>
      <w:r>
        <w:t xml:space="preserve">о</w:t>
      </w:r>
      <w:r>
        <w:rPr>
          <w:spacing w:val="71"/>
        </w:rPr>
        <w:t xml:space="preserve">    </w:t>
      </w:r>
      <w:r>
        <w:t xml:space="preserve">модели</w:t>
      </w:r>
      <w:r>
        <w:rPr>
          <w:spacing w:val="71"/>
        </w:rPr>
        <w:t xml:space="preserve">    </w:t>
      </w:r>
      <w:r>
        <w:rPr>
          <w:spacing w:val="-2"/>
        </w:rPr>
        <w:t xml:space="preserve">коммуникации.</w:t>
      </w:r>
      <w:r/>
    </w:p>
    <w:p>
      <w:pPr>
        <w:pStyle w:val="669"/>
        <w:pBdr/>
        <w:spacing/>
        <w:ind w:left="1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6257" cy="2029968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96257" cy="2029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41pt;height:159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69"/>
        <w:pBdr/>
        <w:spacing/>
        <w:ind w:left="1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9"/>
        <w:pBdr/>
        <w:spacing/>
        <w:ind w:left="1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9"/>
        <w:pBdr/>
        <w:spacing w:line="360" w:lineRule="auto"/>
        <w:ind w:firstLine="719" w:left="1"/>
        <w:jc w:val="both"/>
        <w:rPr/>
      </w:pPr>
      <w:r>
        <w:t xml:space="preserve">В основе делового общения лежит классическая модель, включающая отправителя, кодирование, сообщение, распространение, получателя, декодирование, обратную связь и фактор шума. Эта схема объясняет успех или провал коммуникации. Я проиллюстрирую её примерами и</w:t>
      </w:r>
      <w:r>
        <w:t xml:space="preserve">з опыта и предложу пути оптимизации.</w:t>
      </w:r>
      <w:r/>
    </w:p>
    <w:p>
      <w:pPr>
        <w:pStyle w:val="669"/>
        <w:pBdr/>
        <w:spacing w:line="360" w:lineRule="auto"/>
        <w:ind w:firstLine="719" w:left="1"/>
        <w:jc w:val="both"/>
        <w:rPr/>
      </w:pPr>
      <w:r>
        <w:t xml:space="preserve">Эффективную коммуникацию я наблюдал в университетском проекте с одногруппниками, где модель работала гармонично, минимизируя шум. Каждый выступал отправителем по роли: я вел исследование, другие кодировали данные в графики или дизайн — четко и без двусмысле</w:t>
      </w:r>
      <w:r>
        <w:t xml:space="preserve">нностей. Сообщения об обновлениях были краткими; их распространяли через Telegram-чат ежедневно и еженедельные 30-минутные Zoom-встречи, а Trello фиксировал задачи с дедлайнами. Получатели легко декодировали информацию благодаря знакомым инструментам, что у</w:t>
      </w:r>
      <w:r>
        <w:t xml:space="preserve">скоряло корректировки. Цикл замыкался открытой обратной связью: поощряли предложения без критики, шум от разницы графиков устраняли встречами. Проект сдали вовремя с отличной оценкой, без стресса, повысив мотивацию.</w:t>
      </w:r>
      <w:r/>
    </w:p>
    <w:p>
      <w:pPr>
        <w:pStyle w:val="669"/>
        <w:pBdr/>
        <w:spacing w:line="360" w:lineRule="auto"/>
        <w:ind w:firstLine="719" w:left="1"/>
        <w:jc w:val="both"/>
        <w:rPr/>
      </w:pPr>
      <w:r>
        <w:t xml:space="preserve">Неэффективную коммуникацию я видел на первой стажировке в IT-компании, где модель нарушалась повсеместно, усиливая шум. Руководитель-отправитель кодировал задачи расплывчато — "разработай модуль" без спецификаций вводило путаницу. Сообщения менялись хаотичн</w:t>
      </w:r>
      <w:r>
        <w:t xml:space="preserve">о без объяснений; каналы отсутствовали — только редкие email или устные указания, создавая недосказанности. Как получатель, я тратил часы на декодирование, гадая о целях, что приводило к переделкам из-за отсутствия шаблонов. Обратная связь была редкой и нек</w:t>
      </w:r>
      <w:r>
        <w:t xml:space="preserve">онструктивной, шум от смены задач демотивировал, снижая продуктивность. Стажировка прошла в напряжении и хаосе, подчеркивая риски разрывов в модели.</w:t>
      </w:r>
      <w:r/>
    </w:p>
    <w:p>
      <w:pPr>
        <w:pStyle w:val="669"/>
        <w:pBdr/>
        <w:spacing w:line="360" w:lineRule="auto"/>
        <w:ind w:firstLine="719" w:left="1"/>
        <w:jc w:val="both"/>
        <w:rPr/>
      </w:pPr>
      <w:r>
        <w:t xml:space="preserve">Для повышения эффективности нужно укреплять каждый элемент модели. Уточняйте роли и кодируйте четко по SMART-целям, снижая двусмысленности. Определите каналы: чат для обновлений, Zoom для обсуждений, почту для документов; фиксируйте в Trello или Notion. Ада</w:t>
      </w:r>
      <w:r>
        <w:t xml:space="preserve">птируйте информацию под получателя с глоссариями, поощряя вопросы. Внедрите регулярный фидбек через ревью или опросы, мониторьте шум timely. Когда цели, роли и каналы ясны, коммуникация становится инструментом роста, повышая доверие и успех команды.</w:t>
      </w:r>
      <w:r/>
    </w:p>
    <w:p>
      <w:pPr>
        <w:pStyle w:val="669"/>
        <w:pBdr/>
        <w:spacing w:line="360" w:lineRule="auto"/>
        <w:ind w:firstLine="719" w:left="1"/>
        <w:jc w:val="both"/>
        <w:rPr/>
      </w:pPr>
      <w:r>
        <w:t xml:space="preserve">В заключение, модель показывает: эффективное общение — управляемый процесс, а не случайность. Её применение избегает ловушек и строит продуктивные бизнес-отношения.</w:t>
      </w:r>
      <w:r/>
      <w:r/>
      <w:r/>
    </w:p>
    <w:sectPr>
      <w:footnotePr/>
      <w:endnotePr/>
      <w:type w:val="nextPage"/>
      <w:pgSz w:h="16840" w:orient="portrait" w:w="11910"/>
      <w:pgMar w:top="1200" w:right="708" w:bottom="280" w:left="17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672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81" w:left="9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81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66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521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3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22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08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693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7790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41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1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5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5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9">
    <w:name w:val="Body Text"/>
    <w:basedOn w:val="664"/>
    <w:uiPriority w:val="1"/>
    <w:qFormat/>
    <w:pPr>
      <w:pBdr/>
      <w:spacing/>
      <w:ind/>
    </w:pPr>
    <w:rPr>
      <w:sz w:val="28"/>
      <w:szCs w:val="28"/>
    </w:rPr>
  </w:style>
  <w:style w:type="paragraph" w:styleId="670">
    <w:name w:val="List Paragraph"/>
    <w:basedOn w:val="664"/>
    <w:uiPriority w:val="1"/>
    <w:qFormat/>
    <w:pPr>
      <w:pBdr/>
      <w:spacing/>
      <w:ind w:firstLine="566" w:left="114"/>
    </w:pPr>
  </w:style>
  <w:style w:type="paragraph" w:styleId="671" w:customStyle="1">
    <w:name w:val="Table Paragraph"/>
    <w:basedOn w:val="664"/>
    <w:uiPriority w:val="1"/>
    <w:qFormat/>
    <w:pPr>
      <w:pBdr/>
      <w:spacing/>
      <w:ind/>
    </w:pPr>
  </w:style>
  <w:style w:type="paragraph" w:styleId="672">
    <w:name w:val="List Bullet"/>
    <w:basedOn w:val="664"/>
    <w:uiPriority w:val="99"/>
    <w:unhideWhenUsed/>
    <w:pPr>
      <w:widowControl w:val="true"/>
      <w:numPr>
        <w:numId w:val="2"/>
      </w:numPr>
      <w:pBdr/>
      <w:spacing w:after="200" w:line="276" w:lineRule="auto"/>
      <w:ind/>
      <w:contextualSpacing w:val="true"/>
    </w:pPr>
    <w:rPr>
      <w:rFonts w:asciiTheme="minorHAnsi" w:hAnsiTheme="minorHAnsi" w:eastAsiaTheme="minorEastAsia" w:cstheme="minorBidi"/>
      <w:lang w:val="en-US"/>
    </w:rPr>
  </w:style>
  <w:style w:type="table" w:styleId="673">
    <w:name w:val="Table Grid"/>
    <w:basedOn w:val="66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4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_383" w:customStyle="1">
    <w:name w:val="ссс_character"/>
    <w:link w:val="1_382"/>
    <w:pPr>
      <w:pBdr/>
      <w:spacing/>
      <w:ind/>
    </w:pPr>
    <w:rPr>
      <w:sz w:val="28"/>
      <w:szCs w:val="28"/>
    </w:rPr>
  </w:style>
  <w:style w:type="paragraph" w:styleId="1_382" w:customStyle="1">
    <w:name w:val="ссс"/>
    <w:basedOn w:val="671"/>
    <w:link w:val="1_383"/>
    <w:qFormat/>
    <w:pPr>
      <w:pBdr/>
      <w:spacing/>
      <w:ind w:left="138"/>
    </w:pPr>
    <w:rPr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wob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8</cp:revision>
  <dcterms:created xsi:type="dcterms:W3CDTF">2025-10-14T18:17:00Z</dcterms:created>
  <dcterms:modified xsi:type="dcterms:W3CDTF">2025-10-15T16:23:12Z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LTSC</vt:lpwstr>
  </property>
</Properties>
</file>