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13155" cy="1113155"/>
                <wp:effectExtent l="0" t="0" r="10795" b="10795"/>
                <wp:docPr id="1" name="Рисунок 2" descr="МИРЭА — Российский технологический университет — Википеди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4147856" name="Рисунок 2" descr="МИРЭА — Российский технологический университет — Википедия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127308" cy="1127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7.65pt;height:87.65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lang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 w:after="120"/>
        <w:ind w:firstLine="709"/>
        <w:jc w:val="center"/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en-US"/>
        </w:rPr>
        <w:t xml:space="preserve">«МИРЭА – Российский технологический университет»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  <w:t xml:space="preserve">РТУ МИРЭА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</w:p>
    <w:tbl>
      <w:tblPr>
        <w:tblStyle w:val="738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>
          <w:trHeight w:val="283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12" w:space="0"/>
              <w:right w:val="none" w:color="000000" w:sz="4" w:space="0"/>
            </w:tcBorders>
            <w:tcW w:w="9355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</w:p>
        </w:tc>
      </w:tr>
    </w:tbl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  <w:t xml:space="preserve">Институт кибербезопасности и цифровых технологий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</w:p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  <w:t xml:space="preserve">Кафедра КБ-4 «Интеллектуальные системы информационной безопасности»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Практическая работа №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3.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Тема: «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Применение криптографических алгоритмов для обеспечения конфиденциальности и целостности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pacing w:after="1540" w:line="261" w:lineRule="auto"/>
        <w:ind w:hanging="580" w:left="1440"/>
        <w:jc w:val="center"/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по дисциплине 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  <w:t xml:space="preserve">«Технологии 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-RU" w:bidi="ar"/>
        </w:rPr>
        <w:t xml:space="preserve">обеспечения информационной безопасности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</w:r>
    </w:p>
    <w:p>
      <w:pPr>
        <w:pBdr/>
        <w:shd w:val="clear" w:color="auto" w:fill="ffffff"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tbl>
      <w:tblPr>
        <w:tblStyle w:val="738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pPr w:horzAnchor="margin" w:tblpXSpec="center" w:vertAnchor="text" w:tblpY="116" w:leftFromText="180" w:topFromText="0" w:rightFromText="180" w:bottomFromText="0"/>
        <w:tblLook w:val="04A0" w:firstRow="1" w:lastRow="0" w:firstColumn="1" w:lastColumn="0" w:noHBand="0" w:noVBand="1"/>
      </w:tblPr>
      <w:tblGrid>
        <w:gridCol w:w="4672"/>
        <w:gridCol w:w="4672"/>
      </w:tblGrid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Выполнил студент группы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Б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БМО</w:t>
            </w: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-01-2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Проверил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Мухаметшин Александр Ринато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вич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Здольник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Владиимир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 Вячеславович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</w:tbl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Москва 2025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pacing w:after="281"/>
        <w:ind w:right="179" w:hanging="10" w:left="187"/>
        <w:jc w:val="center"/>
        <w:rPr>
          <w:rFonts w:ascii="Times New Roman" w:hAnsi="Times New Roman" w:eastAsia="Times New Roman" w:cs="Times New Roman"/>
          <w:sz w:val="28"/>
          <w:lang w:val="ru-RU"/>
        </w:rPr>
        <w:sectPr>
          <w:footerReference w:type="default" r:id="rId9"/>
          <w:footnotePr/>
          <w:endnotePr/>
          <w:type w:val="nextPage"/>
          <w:pgSz w:h="16838" w:orient="portrait" w:w="11906"/>
          <w:pgMar w:top="1134" w:right="794" w:bottom="1134" w:left="1702" w:header="720" w:footer="720" w:gutter="0"/>
          <w:pgNumType w:start="1"/>
          <w:cols w:num="1" w:sep="0" w:space="720" w:equalWidth="1"/>
          <w:titlePg/>
        </w:sectPr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Теоретическая справка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Целостность данных — свойство, обеспечивающее невозможность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незаметного изменения данных. Для проверки целостности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используются хэш-функции (алгоритмы хеширования).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Конфиденциальность данных — свойство, обеспечивающее доступ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 данным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только для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authorized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лиц. Обеспечивается шифрованием.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Хэш-функция — алгоритм, преобразующий произвольный набор данных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битовую строку фиксированной длины (хэш). Основные свойства: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необратимость, детерминированность, лавинный эффект.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Симметричное шифрование — метод шифрования, при котором для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шифрования и дешифрования используется один и тот же секретный ключ.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Обеспечение целостности данных с помощью хэш-сумм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Задача 1.1: Расчет хэш-сумм файлов в Linux с помощью утилит md5sum, sha256sum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Команды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создание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файла, проверки его существования и проверки хе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шов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рисунке 1.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70468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49837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74309" cy="1704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5.30pt;height:134.2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Команды 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MD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5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Хеш: 99</w:t>
      </w:r>
      <w:r>
        <w:rPr>
          <w:rFonts w:ascii="Times New Roman" w:hAnsi="Times New Roman" w:cs="Times New Roman"/>
          <w:sz w:val="28"/>
          <w:szCs w:val="28"/>
        </w:rPr>
        <w:t xml:space="preserve">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46587</w:t>
      </w:r>
      <w:r>
        <w:rPr>
          <w:rFonts w:ascii="Times New Roman" w:hAnsi="Times New Roman" w:cs="Times New Roman"/>
          <w:sz w:val="28"/>
          <w:szCs w:val="28"/>
        </w:rPr>
        <w:t xml:space="preserve">f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54144</w:t>
      </w:r>
      <w:r>
        <w:rPr>
          <w:rFonts w:ascii="Times New Roman" w:hAnsi="Times New Roman" w:cs="Times New Roman"/>
          <w:sz w:val="28"/>
          <w:szCs w:val="28"/>
        </w:rPr>
        <w:t xml:space="preserve">f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9</w:t>
      </w:r>
      <w:r>
        <w:rPr>
          <w:rFonts w:ascii="Times New Roman" w:hAnsi="Times New Roman" w:cs="Times New Roman"/>
          <w:sz w:val="28"/>
          <w:szCs w:val="28"/>
        </w:rPr>
        <w:t xml:space="preserve"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977</w:t>
      </w:r>
      <w:r>
        <w:rPr>
          <w:rFonts w:ascii="Times New Roman" w:hAnsi="Times New Roman" w:cs="Times New Roman"/>
          <w:sz w:val="28"/>
          <w:szCs w:val="28"/>
        </w:rPr>
        <w:t xml:space="preserve">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32</w:t>
      </w:r>
      <w:r>
        <w:rPr>
          <w:rFonts w:ascii="Times New Roman" w:hAnsi="Times New Roman" w:cs="Times New Roman"/>
          <w:sz w:val="28"/>
          <w:szCs w:val="28"/>
        </w:rPr>
        <w:t xml:space="preserve">be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808</w:t>
      </w:r>
      <w:r>
        <w:rPr>
          <w:rFonts w:ascii="Times New Roman" w:hAnsi="Times New Roman" w:cs="Times New Roman"/>
          <w:sz w:val="28"/>
          <w:szCs w:val="28"/>
        </w:rPr>
        <w:t xml:space="preserve">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0</w:t>
      </w:r>
      <w:r>
        <w:rPr>
          <w:rFonts w:ascii="Times New Roman" w:hAnsi="Times New Roman" w:cs="Times New Roman"/>
          <w:sz w:val="28"/>
          <w:szCs w:val="28"/>
        </w:rPr>
        <w:t xml:space="preserve"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Длина: 32 символа (128 бит)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SHA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-1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Хеш: </w:t>
      </w:r>
      <w:r>
        <w:rPr>
          <w:rFonts w:ascii="Times New Roman" w:hAnsi="Times New Roman" w:cs="Times New Roman"/>
          <w:sz w:val="28"/>
          <w:szCs w:val="28"/>
        </w:rPr>
        <w:t xml:space="preserve">fb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798775</w:t>
      </w:r>
      <w:r>
        <w:rPr>
          <w:rFonts w:ascii="Times New Roman" w:hAnsi="Times New Roman" w:cs="Times New Roman"/>
          <w:sz w:val="28"/>
          <w:szCs w:val="28"/>
        </w:rPr>
        <w:t xml:space="preserve">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6120</w:t>
      </w:r>
      <w:r>
        <w:rPr>
          <w:rFonts w:ascii="Times New Roman" w:hAnsi="Times New Roman" w:cs="Times New Roman"/>
          <w:sz w:val="28"/>
          <w:szCs w:val="28"/>
        </w:rPr>
        <w:t xml:space="preserve">fd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0945537</w:t>
      </w:r>
      <w:r>
        <w:rPr>
          <w:rFonts w:ascii="Times New Roman" w:hAnsi="Times New Roman" w:cs="Times New Roman"/>
          <w:sz w:val="28"/>
          <w:szCs w:val="28"/>
        </w:rPr>
        <w:t xml:space="preserve"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0</w:t>
      </w:r>
      <w:r>
        <w:rPr>
          <w:rFonts w:ascii="Times New Roman" w:hAnsi="Times New Roman" w:cs="Times New Roman"/>
          <w:sz w:val="28"/>
          <w:szCs w:val="28"/>
        </w:rPr>
        <w:t xml:space="preserve">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</w:t>
      </w:r>
      <w:r>
        <w:rPr>
          <w:rFonts w:ascii="Times New Roman" w:hAnsi="Times New Roman" w:cs="Times New Roman"/>
          <w:sz w:val="28"/>
          <w:szCs w:val="28"/>
        </w:rPr>
        <w:t xml:space="preserve"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84</w:t>
      </w:r>
      <w:r>
        <w:rPr>
          <w:rFonts w:ascii="Times New Roman" w:hAnsi="Times New Roman" w:cs="Times New Roman"/>
          <w:sz w:val="28"/>
          <w:szCs w:val="28"/>
        </w:rPr>
        <w:t xml:space="preserve">fc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7</w:t>
      </w:r>
      <w:r>
        <w:rPr>
          <w:rFonts w:ascii="Times New Roman" w:hAnsi="Times New Roman" w:cs="Times New Roman"/>
          <w:sz w:val="28"/>
          <w:szCs w:val="28"/>
        </w:rPr>
        <w:t xml:space="preserve">f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</w:t>
      </w:r>
      <w:r>
        <w:rPr>
          <w:rFonts w:ascii="Times New Roman" w:hAnsi="Times New Roman" w:cs="Times New Roman"/>
          <w:sz w:val="28"/>
          <w:szCs w:val="28"/>
        </w:rPr>
        <w:t xml:space="preserve">ce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0862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Длина: 40 символов (160 бит)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SHA-256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Хеш</w:t>
      </w:r>
      <w:r>
        <w:rPr>
          <w:rFonts w:ascii="Times New Roman" w:hAnsi="Times New Roman" w:cs="Times New Roman"/>
          <w:sz w:val="28"/>
          <w:szCs w:val="28"/>
        </w:rPr>
        <w:t xml:space="preserve">: 240ead99a689a2173e10ceb32e2d1d06599f239fa2b3e7c63a3a90544599ac86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Длина</w:t>
      </w:r>
      <w:r>
        <w:rPr>
          <w:rFonts w:ascii="Times New Roman" w:hAnsi="Times New Roman" w:cs="Times New Roman"/>
          <w:sz w:val="28"/>
          <w:szCs w:val="28"/>
        </w:rPr>
        <w:t xml:space="preserve">: 64 </w:t>
      </w:r>
      <w:r>
        <w:rPr>
          <w:rFonts w:ascii="Times New Roman" w:hAnsi="Times New Roman" w:cs="Times New Roman"/>
          <w:sz w:val="28"/>
          <w:szCs w:val="28"/>
        </w:rPr>
        <w:t xml:space="preserve">символа</w:t>
      </w:r>
      <w:r>
        <w:rPr>
          <w:rFonts w:ascii="Times New Roman" w:hAnsi="Times New Roman" w:cs="Times New Roman"/>
          <w:sz w:val="28"/>
          <w:szCs w:val="28"/>
        </w:rPr>
        <w:t xml:space="preserve"> (256 </w:t>
      </w:r>
      <w:r>
        <w:rPr>
          <w:rFonts w:ascii="Times New Roman" w:hAnsi="Times New Roman" w:cs="Times New Roman"/>
          <w:sz w:val="28"/>
          <w:szCs w:val="28"/>
        </w:rPr>
        <w:t xml:space="preserve">бит</w:t>
      </w:r>
      <w:r>
        <w:rPr>
          <w:rFonts w:ascii="Times New Roman" w:hAnsi="Times New Roman" w:cs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SHA-512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Хеш</w:t>
      </w:r>
      <w:r>
        <w:rPr>
          <w:rFonts w:ascii="Times New Roman" w:hAnsi="Times New Roman" w:cs="Times New Roman"/>
          <w:sz w:val="28"/>
          <w:szCs w:val="28"/>
        </w:rPr>
        <w:t xml:space="preserve">: 3254e4199263b31ca1e4a15e357a11c89d34ab920f9682c65a99a14a1efcc3a7dba377f3722d694bf297a100364fee41e4a6b17d0aa477a7d71dab41e01799e6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Длина</w:t>
      </w:r>
      <w:r>
        <w:rPr>
          <w:rFonts w:ascii="Times New Roman" w:hAnsi="Times New Roman" w:cs="Times New Roman"/>
          <w:sz w:val="28"/>
          <w:szCs w:val="28"/>
        </w:rPr>
        <w:t xml:space="preserve">: 128 </w:t>
      </w:r>
      <w:r>
        <w:rPr>
          <w:rFonts w:ascii="Times New Roman" w:hAnsi="Times New Roman" w:cs="Times New Roman"/>
          <w:sz w:val="28"/>
          <w:szCs w:val="28"/>
        </w:rPr>
        <w:t xml:space="preserve">символов</w:t>
      </w:r>
      <w:r>
        <w:rPr>
          <w:rFonts w:ascii="Times New Roman" w:hAnsi="Times New Roman" w:cs="Times New Roman"/>
          <w:sz w:val="28"/>
          <w:szCs w:val="28"/>
        </w:rPr>
        <w:t xml:space="preserve"> (512 </w:t>
      </w:r>
      <w:r>
        <w:rPr>
          <w:rFonts w:ascii="Times New Roman" w:hAnsi="Times New Roman" w:cs="Times New Roman"/>
          <w:sz w:val="28"/>
          <w:szCs w:val="28"/>
        </w:rPr>
        <w:t xml:space="preserve">бит</w:t>
      </w:r>
      <w:r>
        <w:rPr>
          <w:rFonts w:ascii="Times New Roman" w:hAnsi="Times New Roman" w:cs="Times New Roman"/>
          <w:sz w:val="28"/>
          <w:szCs w:val="28"/>
        </w:rPr>
        <w:t xml:space="preserve">)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Изменение файла и его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хеш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на рисунке 2.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04449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5918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74309" cy="1044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5.30pt;height:82.2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результат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Сравнение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хешей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Было: 240ead99a689a2173e10ceb32e2d1d06599f239fa2b3e7c63a3a90544599ac86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Стало: 9decf5a67cb68fab93fe13f07833c7d299a45484a988d437a81ab8fbec162f30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Лавинный эффект – минимальное изменение файла, но максимальное изменение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хеша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невозможно предугадать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хеша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Задача 1.2: Практическое применение хэшей для проверки целостности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скачанных файлов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3 представлена проверка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хеша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скаченного файла в </w:t>
      </w:r>
      <w:r>
        <w:rPr>
          <w:rFonts w:ascii="Times New Roman" w:hAnsi="Times New Roman" w:cs="Times New Roman"/>
          <w:sz w:val="28"/>
          <w:szCs w:val="28"/>
        </w:rPr>
        <w:t xml:space="preserve"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powershell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84520" cy="1557665"/>
                <wp:effectExtent l="0" t="0" r="0" b="4445"/>
                <wp:docPr id="4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692848" cy="1559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7.60pt;height:122.6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– результат проверка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хеша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Задача 1.3: Расчет хэш-сумм с помощью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OpenSSL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Визуальное представление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хеша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разное, но сам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хеш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одинаковый. На рисунке 4 представлен результат сравнения.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07988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63532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274309" cy="10798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5.30pt;height:85.0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сравнения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хеша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2: Обеспечение конфиденциальности данных с помощью симметричного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шифрования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Задача 2.1: Шифрование и дешифрование файла с использованием 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OpenSSL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(AES)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На рисунке 5 представлено шифрование файла.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9500" cy="69358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78962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739499" cy="693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73.19pt;height:54.6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Рисунок 5 – шифрование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На рисунке 6 представлена попытка просмотра зашифрованного файла (символы нечитаемые)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52187" cy="30703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7637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652187" cy="307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66.31pt;height:24.1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Рисунок 6 – просмотр зашифрованного файла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На рисунке 7 представлено дешифрование файла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91892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03556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274309" cy="918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5.30pt;height:72.3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Рисунок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7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–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дешифрование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файла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На рисунке 8 представлено сравнение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хешей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зашифрованного и расшифрованного файла (они одинаковы)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52490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17141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274309" cy="5249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15.30pt;height:41.3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Рисунок 8 – сравнение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хешей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Задача 2.2: Шифрование и дешифрование файла с использованием 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GnuPG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(GPG)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На рисунке 9 представлено шифрование и дешифрование файла с использованием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GnuPG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а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так же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сравнение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хешей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.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56637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73553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274309" cy="15663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15.30pt;height:123.3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Рисунок 9 –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GnuPG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Задача 2.3: Сравнение алгоритмов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Шифрование двумя способами (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aes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128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и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 xml:space="preserve">aes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256)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, а 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так же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 сравнение файлов представлено на рисунке 10.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25895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8579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274309" cy="12589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5.30pt;height:99.1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  <w:t xml:space="preserve">Рисунок 10 – шифрование и сравнение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Вывод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В процессе выполнения практической работы был создан текстовый файл, записан туда текст. На основе этого файла проверялся его 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хеш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 до изменения и после. Были использованы разные способы получения 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хеша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 файла. Также в процессе работы были разобраны различные алгоритмы шифрования и дешифрования.</w:t>
      </w: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</w:p>
    <w:sectPr>
      <w:footnotePr/>
      <w:endnotePr/>
      <w:type w:val="nextPage"/>
      <w:pgSz w:h="16838" w:orient="portrait" w:w="11906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51359582"/>
      <w:docPartObj>
        <w:docPartGallery w:val="Page Numbers (Bottom of Page)"/>
        <w:docPartUnique w:val="true"/>
      </w:docPartObj>
      <w:rPr/>
    </w:sdtPr>
    <w:sdtContent>
      <w:p>
        <w:pPr>
          <w:pStyle w:val="742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 xml:space="preserve">2</w:t>
        </w:r>
        <w:r>
          <w:fldChar w:fldCharType="end"/>
        </w:r>
        <w:r/>
      </w:p>
    </w:sdtContent>
  </w:sdt>
  <w:p>
    <w:pPr>
      <w:pStyle w:val="74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5DBC31F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D6B5637A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28"/>
    <w:next w:val="72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8"/>
    <w:next w:val="72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8"/>
    <w:next w:val="72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8"/>
    <w:next w:val="72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8"/>
    <w:next w:val="72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8"/>
    <w:next w:val="72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8"/>
    <w:next w:val="72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1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1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8"/>
    <w:next w:val="72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8"/>
    <w:next w:val="72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8"/>
    <w:next w:val="72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8"/>
    <w:next w:val="72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1"/>
    <w:link w:val="740"/>
    <w:uiPriority w:val="99"/>
    <w:pPr>
      <w:pBdr/>
      <w:spacing/>
      <w:ind/>
    </w:pPr>
  </w:style>
  <w:style w:type="character" w:styleId="179">
    <w:name w:val="Footer Char"/>
    <w:basedOn w:val="731"/>
    <w:link w:val="742"/>
    <w:uiPriority w:val="99"/>
    <w:pPr>
      <w:pBdr/>
      <w:spacing/>
      <w:ind/>
    </w:pPr>
  </w:style>
  <w:style w:type="paragraph" w:styleId="180">
    <w:name w:val="Caption"/>
    <w:basedOn w:val="728"/>
    <w:next w:val="7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8"/>
    <w:next w:val="728"/>
    <w:uiPriority w:val="39"/>
    <w:unhideWhenUsed/>
    <w:pPr>
      <w:pBdr/>
      <w:spacing w:after="100"/>
      <w:ind/>
    </w:pPr>
  </w:style>
  <w:style w:type="paragraph" w:styleId="190">
    <w:name w:val="toc 2"/>
    <w:basedOn w:val="728"/>
    <w:next w:val="728"/>
    <w:uiPriority w:val="39"/>
    <w:unhideWhenUsed/>
    <w:pPr>
      <w:pBdr/>
      <w:spacing w:after="100"/>
      <w:ind w:left="220"/>
    </w:pPr>
  </w:style>
  <w:style w:type="paragraph" w:styleId="191">
    <w:name w:val="toc 3"/>
    <w:basedOn w:val="728"/>
    <w:next w:val="728"/>
    <w:uiPriority w:val="39"/>
    <w:unhideWhenUsed/>
    <w:pPr>
      <w:pBdr/>
      <w:spacing w:after="100"/>
      <w:ind w:left="440"/>
    </w:pPr>
  </w:style>
  <w:style w:type="paragraph" w:styleId="192">
    <w:name w:val="toc 4"/>
    <w:basedOn w:val="728"/>
    <w:next w:val="728"/>
    <w:uiPriority w:val="39"/>
    <w:unhideWhenUsed/>
    <w:pPr>
      <w:pBdr/>
      <w:spacing w:after="100"/>
      <w:ind w:left="660"/>
    </w:pPr>
  </w:style>
  <w:style w:type="paragraph" w:styleId="193">
    <w:name w:val="toc 5"/>
    <w:basedOn w:val="728"/>
    <w:next w:val="728"/>
    <w:uiPriority w:val="39"/>
    <w:unhideWhenUsed/>
    <w:pPr>
      <w:pBdr/>
      <w:spacing w:after="100"/>
      <w:ind w:left="880"/>
    </w:pPr>
  </w:style>
  <w:style w:type="paragraph" w:styleId="194">
    <w:name w:val="toc 6"/>
    <w:basedOn w:val="728"/>
    <w:next w:val="728"/>
    <w:uiPriority w:val="39"/>
    <w:unhideWhenUsed/>
    <w:pPr>
      <w:pBdr/>
      <w:spacing w:after="100"/>
      <w:ind w:left="1100"/>
    </w:pPr>
  </w:style>
  <w:style w:type="paragraph" w:styleId="195">
    <w:name w:val="toc 7"/>
    <w:basedOn w:val="728"/>
    <w:next w:val="728"/>
    <w:uiPriority w:val="39"/>
    <w:unhideWhenUsed/>
    <w:pPr>
      <w:pBdr/>
      <w:spacing w:after="100"/>
      <w:ind w:left="1320"/>
    </w:pPr>
  </w:style>
  <w:style w:type="paragraph" w:styleId="196">
    <w:name w:val="toc 8"/>
    <w:basedOn w:val="728"/>
    <w:next w:val="728"/>
    <w:uiPriority w:val="39"/>
    <w:unhideWhenUsed/>
    <w:pPr>
      <w:pBdr/>
      <w:spacing w:after="100"/>
      <w:ind w:left="1540"/>
    </w:pPr>
  </w:style>
  <w:style w:type="paragraph" w:styleId="197">
    <w:name w:val="toc 9"/>
    <w:basedOn w:val="728"/>
    <w:next w:val="72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8"/>
    <w:next w:val="728"/>
    <w:uiPriority w:val="99"/>
    <w:unhideWhenUsed/>
    <w:pPr>
      <w:pBdr/>
      <w:spacing w:after="0" w:afterAutospacing="0"/>
      <w:ind/>
    </w:pPr>
  </w:style>
  <w:style w:type="paragraph" w:styleId="728" w:default="1">
    <w:name w:val="Normal"/>
    <w:qFormat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paragraph" w:styleId="729">
    <w:name w:val="Heading 1"/>
    <w:next w:val="728"/>
    <w:uiPriority w:val="9"/>
    <w:unhideWhenUsed/>
    <w:qFormat/>
    <w:pPr>
      <w:keepNext w:val="true"/>
      <w:keepLines w:val="true"/>
      <w:pBdr/>
      <w:spacing w:after="74" w:line="259" w:lineRule="auto"/>
      <w:ind w:right="65" w:hanging="10" w:left="10"/>
      <w:jc w:val="center"/>
      <w:outlineLvl w:val="0"/>
    </w:pPr>
    <w:rPr>
      <w:rFonts w:eastAsia="Times New Roman"/>
      <w:b/>
      <w:color w:val="000000"/>
      <w:sz w:val="28"/>
      <w:szCs w:val="22"/>
    </w:rPr>
  </w:style>
  <w:style w:type="paragraph" w:styleId="730">
    <w:name w:val="Heading 2"/>
    <w:basedOn w:val="728"/>
    <w:next w:val="728"/>
    <w:link w:val="744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731" w:default="1">
    <w:name w:val="Default Paragraph Font"/>
    <w:uiPriority w:val="1"/>
    <w:semiHidden/>
    <w:unhideWhenUsed/>
    <w:pPr>
      <w:pBdr/>
      <w:spacing/>
      <w:ind/>
    </w:pPr>
  </w:style>
  <w:style w:type="table" w:styleId="7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3" w:default="1">
    <w:name w:val="No List"/>
    <w:uiPriority w:val="99"/>
    <w:semiHidden/>
    <w:unhideWhenUsed/>
    <w:pPr>
      <w:pBdr/>
      <w:spacing/>
      <w:ind/>
    </w:pPr>
  </w:style>
  <w:style w:type="character" w:styleId="734">
    <w:name w:val="Emphasis"/>
    <w:basedOn w:val="731"/>
    <w:qFormat/>
    <w:pPr>
      <w:pBdr/>
      <w:spacing/>
      <w:ind/>
    </w:pPr>
    <w:rPr>
      <w:i/>
      <w:iCs/>
    </w:rPr>
  </w:style>
  <w:style w:type="character" w:styleId="735">
    <w:name w:val="Hyperlink"/>
    <w:basedOn w:val="731"/>
    <w:pPr>
      <w:pBdr/>
      <w:spacing/>
      <w:ind/>
    </w:pPr>
    <w:rPr>
      <w:color w:val="0000ff"/>
      <w:u w:val="single"/>
    </w:rPr>
  </w:style>
  <w:style w:type="character" w:styleId="736">
    <w:name w:val="Strong"/>
    <w:basedOn w:val="731"/>
    <w:qFormat/>
    <w:pPr>
      <w:pBdr/>
      <w:spacing/>
      <w:ind/>
    </w:pPr>
    <w:rPr>
      <w:b/>
      <w:bCs/>
    </w:rPr>
  </w:style>
  <w:style w:type="paragraph" w:styleId="737">
    <w:name w:val="Normal (Web)"/>
    <w:basedOn w:val="728"/>
    <w:pPr>
      <w:pBdr/>
      <w:spacing/>
      <w:ind/>
    </w:pPr>
    <w:rPr>
      <w:sz w:val="24"/>
      <w:szCs w:val="24"/>
    </w:rPr>
  </w:style>
  <w:style w:type="table" w:styleId="738">
    <w:name w:val="Table Grid"/>
    <w:basedOn w:val="732"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Table Grid"/>
    <w:qFormat/>
    <w:pPr>
      <w:pBdr/>
      <w:spacing/>
      <w:ind/>
    </w:pPr>
    <w:rPr>
      <w:rFonts w:eastAsiaTheme="minorEastAsia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0">
    <w:name w:val="Header"/>
    <w:basedOn w:val="728"/>
    <w:link w:val="741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41" w:customStyle="1">
    <w:name w:val="Верхний колонтитул Знак"/>
    <w:basedOn w:val="731"/>
    <w:link w:val="740"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paragraph" w:styleId="742">
    <w:name w:val="Footer"/>
    <w:basedOn w:val="728"/>
    <w:link w:val="743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43" w:customStyle="1">
    <w:name w:val="Нижний колонтитул Знак"/>
    <w:basedOn w:val="731"/>
    <w:link w:val="742"/>
    <w:uiPriority w:val="99"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character" w:styleId="744" w:customStyle="1">
    <w:name w:val="Заголовок 2 Знак"/>
    <w:basedOn w:val="731"/>
    <w:link w:val="730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en-US" w:eastAsia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revision>11</cp:revision>
  <dcterms:created xsi:type="dcterms:W3CDTF">2025-11-22T09:52:00Z</dcterms:created>
  <dcterms:modified xsi:type="dcterms:W3CDTF">2025-11-24T19:54:42Z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E4FB51337D3E46BAA0F4584C276FAC93_12</vt:lpwstr>
  </property>
</Properties>
</file>