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t>Практическая работа для студентов</w:t>
      </w:r>
    </w:p>
    <w:p>
      <w:pPr>
        <w:pStyle w:val="MyHeading1"/>
        <w:jc w:val="center"/>
      </w:pPr>
      <w:r>
        <w:t>Частичная автоматизация OSINT-анализа</w:t>
        <w:br/>
        <w:t>открытых технических следов</w:t>
      </w:r>
    </w:p>
    <w:p>
      <w:pPr>
        <w:pStyle w:val="MySubtitle"/>
        <w:jc w:val="center"/>
      </w:pPr>
      <w:r>
        <w:t>Дисциплина: «Методы сбора и обработки данных из открытых источников»</w:t>
        <w:br/>
        <w:t>Направление подготовки: 10.04.01 «Информационная безопасность»</w:t>
        <w:br/>
        <w:t>Профиль: «Киберразведка и противодействие угрозам с применением технологий искусственного интеллекта»</w:t>
      </w:r>
    </w:p>
    <w:p>
      <w:pPr>
        <w:pStyle w:val="BodyNoInden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5FB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NoIndent"/>
            </w:pPr>
            <w:r>
              <w:rPr>
                <w:b/>
                <w:color w:val="17365D"/>
              </w:rPr>
              <w:t>Формат работы</w:t>
              <w:br/>
            </w:r>
            <w:r>
              <w:t>Объём: 4 академических часа (180 минут).</w:t>
            </w:r>
            <w:r>
              <w:br/>
              <w:t>Режим выполнения: только пассивные и правомерные методы.</w:t>
            </w:r>
            <w:r>
              <w:br/>
              <w:t>Итог: отчёт, таблица технических следов, таблица автоматизированной классификации, краткая аналитическая справка.</w:t>
            </w:r>
          </w:p>
        </w:tc>
      </w:tr>
    </w:tbl>
    <w:p>
      <w:pPr>
        <w:pStyle w:val="SmallNote"/>
      </w:pPr>
    </w:p>
    <w:p>
      <w:pPr>
        <w:pStyle w:val="BodyNoIndent"/>
        <w:jc w:val="center"/>
      </w:pPr>
      <w:r>
        <w:rPr>
          <w:b/>
        </w:rPr>
        <w:t xml:space="preserve">Методические рекомендации предназначены для самостоятельной и аудиторной работы студентов. </w:t>
      </w:r>
      <w:r>
        <w:t>Документ задаёт безопасную рамку: студент автоматизирует структурирование и анализ уже найденных открытых данных, но не выполняет активное воздействие на инфраструктуру и не осуществляет действия, близкие к тестированию на проникновение.</w:t>
      </w:r>
    </w:p>
    <w:p>
      <w:r>
        <w:br w:type="page"/>
      </w:r>
    </w:p>
    <w:p>
      <w:pPr>
        <w:pStyle w:val="MyHeading1"/>
      </w:pPr>
      <w:r>
        <w:t>1. Общая характеристика практической работы</w:t>
      </w:r>
    </w:p>
    <w:p>
      <w:pPr/>
      <w:r>
        <w:t>Данная практическая работа направлена на освоение промежуточного, более сложного уровня OSINT-анализа. Студент не ограничивается ручным поиском технических следов организации или сервиса, а строит небольшой аналитический конвейер: собирает открытые артефакты, нормализует их, выделяет признаки, задаёт правила классификации и частично автоматизирует разметку, группировку и первичную оценку риска.</w:t>
      </w:r>
    </w:p>
    <w:p>
      <w:pPr/>
      <w:r>
        <w:t>Под открытыми техническими следами в рамках работы понимаются публично наблюдаемые сведения, которые не являются секретными сами по себе, но способны дать аналитически значимую информацию о цифровом контуре объекта. К таким следам относятся доменные имена, поддомены, публичные URL-структуры, адреса электронной почты, названия сервисов и платформ, следы облачных и CDN-провайдеров, упоминания технологического стека в вакансиях, документации, презентациях, блогах, справочных разделах, политике конфиденциальности, пользовательских соглашениях и иных общедоступных материалах.</w:t>
      </w:r>
    </w:p>
    <w:p>
      <w:pPr/>
      <w:r>
        <w:t>Частичная автоматизация в этой работе означает автоматизацию не сбора любой ценой, а автоматизацию безопасных аналитических операций: очистки данных, удаления дублей, выделения сущностей, тематической разметки, классификации по категориям, присвоения уровней аналитической значимости и подготовки итоговых сводных таблиц. Такой подход соответствует профилю магистратуры, где студент должен уметь сочетать OSINT, аналитическое мышление и элементы работы с данными.</w:t>
      </w:r>
    </w:p>
    <w:p>
      <w:pPr>
        <w:pStyle w:val="MyHeading2"/>
      </w:pPr>
      <w:r>
        <w:t>Цель работы</w:t>
      </w:r>
    </w:p>
    <w:p>
      <w:pPr/>
      <w:r>
        <w:t>Научить студента строить безопасный и воспроизводимый процесс частичной автоматизации анализа открытых технических следов, получать структурированную таблицу артефактов и формировать аналитические выводы на основе комбинирования ручной проверки и автоматизированной обработки.</w:t>
      </w:r>
    </w:p>
    <w:p>
      <w:pPr>
        <w:pStyle w:val="MyHeading2"/>
      </w:pPr>
      <w:r>
        <w:t>Учебные задачи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сформировать перечень открытых технических следов для выбранного объекта исследования;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отделить полезные артефакты от информационного шума и дублей;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задать классификатор следов и правила их автоматизированной разметки;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выполнить частичную автоматизацию обработки в электронной таблице, локальном блокноте или ином безопасном инструменте;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проверить качество автоматической разметки вручную и скорректировать ошибки;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оформить отчёт с таблицами, логикой классификации и аналитическими выводами.</w:t>
      </w:r>
    </w:p>
    <w:p>
      <w:pPr>
        <w:pStyle w:val="MyHeading1"/>
      </w:pPr>
      <w:r>
        <w:t>2. Планируемые результаты обучения</w:t>
      </w:r>
    </w:p>
    <w:p>
      <w:pPr>
        <w:pStyle w:val="MyHeading2"/>
      </w:pPr>
      <w:r>
        <w:t>Студент должен знать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какие типы открытых технических следов имеют значение для OSINT-анализа;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чем ручной поиск отличается от автоматизированного структурирования данных;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какие операции допустимо автоматизировать в учебной защитной практике, а какие выходят за рамки пассивного и правомерного анализа;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какие ошибки в автоматической классификации наиболее типичны.</w:t>
      </w:r>
    </w:p>
    <w:p>
      <w:pPr>
        <w:pStyle w:val="MyHeading2"/>
      </w:pPr>
      <w:r>
        <w:t>Студент должен уметь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формулировать объект и цель исследования;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собирать данные из открытых и общедоступных источников без активного воздействия на инфраструктуру;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нормализовать записи, устранять дубли, группировать следы по категориям;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строить правила автоматической маркировки следов по ключевым признакам;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проверять результаты автоматизации вручную и документировать ограничения метода.</w:t>
      </w:r>
    </w:p>
    <w:p>
      <w:pPr>
        <w:pStyle w:val="MyHeading2"/>
      </w:pPr>
      <w:r>
        <w:t>Студент должен владеть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навыками ведения реестра источников и артефактов;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базовыми приёмами табличной и скриптовой обработки OSINT-данных;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подходами к доказательному формулированию аналитических выводов;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навыками безопасной презентации результатов без избыточного раскрытия чувствительных сведений.</w:t>
      </w:r>
    </w:p>
    <w:p>
      <w:r>
        <w:br w:type="page"/>
      </w:r>
    </w:p>
    <w:p>
      <w:pPr>
        <w:pStyle w:val="MyHeading1"/>
      </w:pPr>
      <w:r>
        <w:t>3. Принципиальные ограничения, безопасность и правомерность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DEFEF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NoIndent"/>
            </w:pPr>
            <w:r>
              <w:rPr>
                <w:b/>
                <w:color w:val="8A1C1C"/>
              </w:rPr>
              <w:t>Ключевое правило</w:t>
              <w:br/>
            </w:r>
            <w:r>
              <w:t>Студент автоматизирует анализ уже найденных открытых данных. Работа не включает активное сканирование, массовый перебор, обход ограничений, получение закрытой информации, эксплуатацию уязвимостей и любые действия, способные создать нагрузку или вмешательство в работу целевого сервиса.</w:t>
            </w:r>
          </w:p>
        </w:tc>
      </w:tr>
    </w:tbl>
    <w:p>
      <w:pPr>
        <w:pStyle w:val="SmallNote"/>
      </w:pPr>
    </w:p>
    <w:p>
      <w:pPr>
        <w:pStyle w:val="MyHeading2"/>
      </w:pPr>
      <w:r>
        <w:t>Разрешается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работать с официальными сайтами, публичными документами, открытыми вакансиями, пресс-релизами, блогами, help-центрами, пользовательскими соглашениями, публичной документацией и архивными копиями страниц;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использовать поисковые системы, открытые реестры сертификатных имён, общедоступные сведения о доменах и иные пассивные открытые источники;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выгружать вручную найденные следы в таблицу и применять к ним локальную автоматизированную обработку;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использовать регулярные выражения, формулы электронной таблицы, локальные скрипты, безопасные правила категоризации, кластеризацию заголовков и тематическую разметку.</w:t>
      </w:r>
    </w:p>
    <w:p>
      <w:pPr>
        <w:pStyle w:val="MyHeading2"/>
      </w:pPr>
      <w:r>
        <w:t>Не разрешается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проводить сетевое сканирование, brute force, fuzzing, активный перебор поддоменов или директорий;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использовать учётные записи без разрешения, технические обходы доступа, загрузку внутренних артефактов или платные закрытые сервисы с сомнительным происхождением данных;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собирать большие массивы данных с нарушением правил площадки или создавать значимую нагрузку на сайты;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публиковать в отчёте чувствительные технические детали в формате, удобном для повторного использования против объекта.</w:t>
      </w:r>
    </w:p>
    <w:p>
      <w:pPr>
        <w:pStyle w:val="MyHeading2"/>
      </w:pPr>
      <w:r>
        <w:t>Профессиональная установка</w:t>
      </w:r>
    </w:p>
    <w:p>
      <w:pPr/>
      <w:r>
        <w:t>В отчёте студент показывает не «как добыть больше технических сведений», а как грамотно и безопасно обработать уже доступные данные. Фокус делается на аналитике, классификации, снижении шума и проверке качества автоматизации. Любая формулировка о риске должна быть осторожной: не «объект уязвим», а, например, «по совокупности открытых публикаций наблюдается избыточное раскрытие сведений о технологическом стеке».</w:t>
      </w:r>
    </w:p>
    <w:p>
      <w:pPr>
        <w:pStyle w:val="MyHeading2"/>
      </w:pPr>
      <w:r>
        <w:t>Допустимые инструменты автоматизации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электронные таблицы: фильтрация, сортировка, условное форматирование, формулы, удаление дублей;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локальные блокноты или ноутбуки на Python/R для очистки данных и простой классификации;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регулярные выражения и словари категорий;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локальные модели или ручная полуавтоматическая разметка, если преподаватель разрешил такой формат и студент может объяснить логику результата.</w:t>
      </w:r>
    </w:p>
    <w:p>
      <w:pPr>
        <w:pStyle w:val="MyHeading1"/>
      </w:pPr>
      <w:r>
        <w:t>4. Материально-техническое обеспечение</w:t>
      </w:r>
    </w:p>
    <w:p>
      <w:pPr/>
      <w:r>
        <w:t>Для выполнения работы достаточно персонального компьютера с браузером, офисным пакетом, возможностью вести таблицу и, при необходимости, запускать локальный блокнот или простой скрипт анализа. Допускается работа полностью в электронной таблице, если выбранный вариант не требует сложной логики. Если студент использует скриптовую обработку, он обязан приложить краткое описание алгоритма и показать, какие поля были автоматически созданы.</w:t>
      </w:r>
    </w:p>
    <w:p>
      <w:pPr>
        <w:pStyle w:val="MyHeading2"/>
      </w:pPr>
      <w:r>
        <w:t>Рекомендуемые группы источников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официальные сайты и их служебные разделы;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страницы поддержки, документации, FAQ, блоги и пресс-центры;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вакансии, карьерные страницы, описания ролей и компетенций;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публичные документы: презентации, регламенты, пользовательские соглашения, политики конфиденциальности;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открытые сведения о сертификатных именах, доменных и почтовых признаках;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архивные версии страниц, если это нужно для исторического сопоставления.</w:t>
      </w:r>
    </w:p>
    <w:p>
      <w:pPr>
        <w:pStyle w:val="MyHeading1"/>
      </w:pPr>
      <w:r>
        <w:t>5. Итоговые материалы, которые сдаёт студент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отчёт по практической работе;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основная таблица технических следов в структурированном виде;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таблица или лист с автоматизированной классификацией и отметками о ручной верификации;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краткая аналитическая справка на 1–2 страницы с выводами и ограничениями.</w:t>
      </w:r>
    </w:p>
    <w:p>
      <w:pPr>
        <w:pStyle w:val="MyHeading2"/>
      </w:pPr>
      <w:r>
        <w:t>Рекомендуемая структура итогового пакета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Компонент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Что содержит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Формат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Минимум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Отчёт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цель, методика, ход работы, выводы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DOCX/PDF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8–12 стр.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Таблица следов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сырые и очищенные записи, ссылки на источники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XLSX/CSV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менее 30 записей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Таблица автоматизации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категории, теги, уровень риска, отметка проверки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XLSX/CSV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не менее 5 полей автоматизации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Аналитическая справка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краткий вывод о структуре следов и качестве автоматизации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DOCX/PDF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1–2 стр.</w:t>
            </w:r>
          </w:p>
        </w:tc>
      </w:tr>
    </w:tbl>
    <w:p>
      <w:r>
        <w:br w:type="page"/>
      </w:r>
    </w:p>
    <w:p>
      <w:pPr>
        <w:pStyle w:val="MyHeading1"/>
      </w:pPr>
      <w:r>
        <w:t>6. Структура занятия на 4 академических часа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Этап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Время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Содержание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Результат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20 мин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Инструктаж, постановка задачи, распределение вариантов, напоминание о правомерных границах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Студент понимает цель и рамки работы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25 мин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Заполнение паспорта объекта и перечня гипотез; определение набора источников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Паспорт объекта и план сбора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35 мин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Ручной сбор открытых технических следов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Черновая таблица артефактов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30 мин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Очистка данных, унификация записей, удаление дублей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Нормализованный реестр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30 мин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Построение правил частичной автоматизации и запуск обработки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Таблица с автоматическими категориями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20 мин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Ручная проверка ошибок автоматизации, корректировка классификатора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Верифицированный набор данных</w:t>
            </w:r>
          </w:p>
        </w:tc>
      </w:tr>
      <w:tr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20 мин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Подготовка выводов, мини-защита или сдача материалов</w:t>
            </w:r>
          </w:p>
        </w:tc>
        <w:tc>
          <w:tcPr>
            <w:tcW w:type="dxa" w:w="24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Итоговый отчёт и аналитическая справка</w:t>
            </w:r>
          </w:p>
        </w:tc>
      </w:tr>
    </w:tbl>
    <w:p>
      <w:pPr>
        <w:pStyle w:val="MyHeading1"/>
      </w:pPr>
      <w:r>
        <w:t>7. Методический замысел работы</w:t>
      </w:r>
    </w:p>
    <w:p>
      <w:pPr/>
      <w:r>
        <w:t>Смысл практической работы состоит в том, чтобы показать студенту: ценность OSINT начинается не на этапе «нашёл ссылку», а на этапе «превратил массив разрозненных артефактов в осмысленную картину». На практике аналитик сталкивается не только с нехваткой данных, но и с обратной проблемой — большим объёмом дублирующихся, шумовых и неоднородных следов. Поэтому частичная автоматизация нужна прежде всего для структурирования материала и ускорения первичной сортировки.</w:t>
      </w:r>
    </w:p>
    <w:p>
      <w:pPr/>
      <w:r>
        <w:t>Работа специально построена как гибридный процесс. Студент не передаёт всё алгоритму. Сначала он вручную определяет объект, контекст и категории следов, затем автоматизирует повторяющиеся операции и, наконец, вручную проверяет качество результата. Такой баланс особенно важен для магистерской подготовки, потому что он приучает не бездумно доверять автоматической разметке, а использовать её как инструмент, а не как замену анализа.</w:t>
      </w:r>
    </w:p>
    <w:p>
      <w:pPr>
        <w:pStyle w:val="MyHeading2"/>
      </w:pPr>
      <w:r>
        <w:t>Рекомендуемые категории технических следов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доменный след: основной домен, связанный домен, поддомен, архивный домен;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контактный след: адрес электронной почты, форма обратной связи, служебный контакт;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архитектурный след: указание на сервис входа, документации, API, help-центр, облачный контур, CDN, аналитическую платформу;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организационно-технологический след: упоминание роли, команды, DevOps/DevSecOps-практик, используемых платформ в вакансиях и статьях;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процессный след: публикации о релизах, мониторинге, миграции, интеграциях, поддержке, обработке инцидентов;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исторический след: удалённая или устаревшая публикация, старая версия домена, старое название сервиса.</w:t>
      </w:r>
    </w:p>
    <w:p>
      <w:r>
        <w:br w:type="page"/>
      </w:r>
    </w:p>
    <w:p>
      <w:pPr>
        <w:pStyle w:val="MyHeading1"/>
      </w:pPr>
      <w:r>
        <w:t>8. Пошаговое выполнение работы</w:t>
      </w:r>
    </w:p>
    <w:p>
      <w:pPr>
        <w:pStyle w:val="MyHeading2"/>
      </w:pPr>
      <w:r>
        <w:t>Шаг 1. Заполнить паспорт объекта исследования</w:t>
      </w:r>
    </w:p>
    <w:p>
      <w:pPr/>
      <w:r>
        <w:t>Студент выбирает или получает от преподавателя объект исследования: организацию, цифровой сервис, образовательную платформу, медиа-ресурс, SaaS-продукт, отраслевой портал или иной публичный сервис. В паспорте объекта необходимо указать название, основной домен, сферу деятельности, цель исследования, предполагаемые типы открытых следов и как минимум три рабочие гипотезы.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5FB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NoIndent"/>
            </w:pPr>
            <w:r>
              <w:rPr>
                <w:b/>
                <w:color w:val="17365D"/>
              </w:rPr>
              <w:t>Примеры гипотез</w:t>
              <w:br/>
            </w:r>
            <w:r>
              <w:t>у объекта наблюдается фрагментированный цифровой контур и следы нескольких связанных доменов;</w:t>
            </w:r>
            <w:r>
              <w:br/>
              <w:t>в открытых публикациях сотрудников и вакансиях раскрывается технологический стек;</w:t>
            </w:r>
            <w:r>
              <w:br/>
              <w:t>часть следов является исторической и даёт ложное представление о текущей инфраструктуре;</w:t>
            </w:r>
            <w:r>
              <w:br/>
              <w:t>автоматическая классификация поможет быстро отделить архитектурные и организационные следы от общего информационного шума.</w:t>
            </w:r>
          </w:p>
        </w:tc>
      </w:tr>
    </w:tbl>
    <w:p>
      <w:pPr>
        <w:pStyle w:val="SmallNote"/>
      </w:pPr>
    </w:p>
    <w:p>
      <w:pPr>
        <w:pStyle w:val="MyHeading2"/>
      </w:pPr>
      <w:r>
        <w:t>Шаг 2. Сформировать план сбора и реестр источников</w:t>
      </w:r>
    </w:p>
    <w:p>
      <w:pPr/>
      <w:r>
        <w:t>До начала автоматизации студент определяет, где именно он будет искать следы. Для каждого источника желательно сразу задать колонку «тип источника» и «степень доверия». Это упростит последующую сортировку и позволит не смешивать официальный контент, вторичные перепечатки и исторические материалы.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Создать стартовый список источников.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Отметить официальный / вторичный / архивный / пользовательский характер источника.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Задать единый формат фиксации: дата, ссылка, тип следа, краткое описание, цитата или фрагмент.</w:t>
      </w:r>
    </w:p>
    <w:p>
      <w:pPr>
        <w:pStyle w:val="MyHeading2"/>
      </w:pPr>
      <w:r>
        <w:t>Шаг 3. Выполнить ручной сбор открытых технических следов</w:t>
      </w:r>
    </w:p>
    <w:p>
      <w:pPr/>
      <w:r>
        <w:t>На этом этапе студент вручную собирает данные. Минимальный рекомендуемый объём — 30 записей. Сбор должен быть умеренным и осмысленным: необходимо фиксировать не всё подряд, а следы, которые можно интерпретировать в контексте цифровой инфраструктуры. Каждая запись должна иметь ссылку на источник и краткое пояснение, почему она считается значимой.</w:t>
      </w:r>
    </w:p>
    <w:p>
      <w:pPr>
        <w:pStyle w:val="MyHeading3"/>
      </w:pPr>
      <w:r>
        <w:t>Что можно фиксировать в таблице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домен, поддомен, служебный URL или адрес электронной почты;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упоминание конкретной платформы, облачного провайдера, help-системы, инструмента аналитики;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упоминание API, SSO, портала документации, статического CDN-контента;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указание на технологию или процесс в вакансии, статье, презентации или регламенте;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историческое упоминание старого домена или инфраструктурного элемента.</w:t>
      </w:r>
    </w:p>
    <w:p>
      <w:pPr>
        <w:pStyle w:val="MyHeading2"/>
      </w:pPr>
      <w:r>
        <w:t>Шаг 4. Нормализовать данные и удалить шум</w:t>
      </w:r>
    </w:p>
    <w:p>
      <w:pPr/>
      <w:r>
        <w:t>После сбора следов студент приводит записи к единому виду. На этом этапе особенно важны дисциплина и аккуратность: один и тот же артефакт может встречаться в разных регистрах, с разными пробелами, в разных языковых формах или с разными параметрами URL. Нормализация должна сделать эти записи сопоставимыми.</w:t>
      </w:r>
    </w:p>
    <w:p>
      <w:pPr>
        <w:pStyle w:val="MyHeading3"/>
      </w:pPr>
      <w:r>
        <w:t>Минимальные операции нормализации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унификация регистра и написания доменных имён;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сокращение длинных URL до информативного представления;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разделение поля «сырой фрагмент» и поля «нормализованная сущность»;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удаление явных дублей;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отметка сомнительных и неподтверждённых записей.</w:t>
      </w:r>
    </w:p>
    <w:p>
      <w:pPr>
        <w:pStyle w:val="MyHeading2"/>
      </w:pPr>
      <w:r>
        <w:t>Шаг 5. Спроектировать классификатор следов</w:t>
      </w:r>
    </w:p>
    <w:p>
      <w:pPr/>
      <w:r>
        <w:t>Перед запуском автоматической разметки студент должен спроектировать простой и понятный классификатор. Классификатор — это не произвольный набор меток, а рабочая модель, по которой затем будут группироваться артефакты. Рекомендуется использовать от 5 до 8 основных категорий и 1–2 дополнительных поля: например, «тип источника», «историчность», «уровень аналитической значимости».</w:t>
      </w:r>
    </w:p>
    <w:p>
      <w:pPr>
        <w:pStyle w:val="MyHeading3"/>
      </w:pPr>
      <w:r>
        <w:t>Рекомендуемые поля классификатора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категория следа;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подкатегория или функциональная роль;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уровень риска раскрытия: низкий / средний / повышенный;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признак историчности: текущий / архивный / неясно;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признак подтверждения: подтверждено несколькими источниками / подтверждено одним источником / требует проверки.</w:t>
      </w:r>
    </w:p>
    <w:p>
      <w:pPr>
        <w:pStyle w:val="MyHeading2"/>
      </w:pPr>
      <w:r>
        <w:t>Шаг 6. Реализовать частичную автоматизацию</w:t>
      </w:r>
    </w:p>
    <w:p>
      <w:pPr/>
      <w:r>
        <w:t>Частичная автоматизация должна быть прозрачной. Студент обязан показать, какие именно правила использовал. Например, если в тексте встречаются слова «api», «developer», «docs», запись автоматически маркируется как «документационный или интеграционный след»; если встречаются слова «vacancy», «career», «engineer», «SOC», «DevOps», запись относится к категории организационно-технологических следов. При использовании скрипта должна быть понятна логика правил или словарей.</w:t>
      </w:r>
    </w:p>
    <w:p>
      <w:pPr>
        <w:pStyle w:val="MyHeading3"/>
      </w:pPr>
      <w:r>
        <w:t>Допустимые формы автоматизации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формулы и функции в электронной таблице;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условное форматирование и фильтры;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правила на основе ключевых слов и словарей;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простая скриптовая обработка с выделением сущностей и тегов;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кластеризация похожих записей по словам в заголовках или описаниях.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7E8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NoIndent"/>
            </w:pPr>
            <w:r>
              <w:rPr>
                <w:b/>
                <w:color w:val="8A6500"/>
              </w:rPr>
              <w:t>Важно</w:t>
              <w:br/>
            </w:r>
            <w:r>
              <w:t>Автоматизация не заменяет ручную экспертизу. Даже если классификация выполнена быстро и в большом объёме, итоговый отчёт должен показывать, какие ошибки алгоритм допускал и как студент их исправлял.</w:t>
            </w:r>
          </w:p>
        </w:tc>
      </w:tr>
    </w:tbl>
    <w:p>
      <w:pPr>
        <w:pStyle w:val="SmallNote"/>
      </w:pPr>
    </w:p>
    <w:p>
      <w:pPr>
        <w:pStyle w:val="MyHeading2"/>
      </w:pPr>
      <w:r>
        <w:t>Шаг 7. Проверить качество автоматической разметки</w:t>
      </w:r>
    </w:p>
    <w:p>
      <w:pPr/>
      <w:r>
        <w:t>Студент должен выбрать не менее 10 записей или не менее 20% от выборки и вручную проверить результаты автоматической классификации. Необходимо зафиксировать типичные ошибки: ложное срабатывание, неверная категория, смешение текущих и исторических следов, потеря контекста, некорректное выделение сущности.</w:t>
      </w:r>
    </w:p>
    <w:p>
      <w:pPr>
        <w:pStyle w:val="MyHeading3"/>
      </w:pPr>
      <w:r>
        <w:t>Что записать в отчёт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какая доля записей была проверена вручную;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какие ошибки встретились чаще всего;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какие правила были изменены после проверки;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улучшилось ли качество разметки после корректировки.</w:t>
      </w:r>
    </w:p>
    <w:p>
      <w:pPr>
        <w:pStyle w:val="MyHeading2"/>
      </w:pPr>
      <w:r>
        <w:t>Шаг 8. Сформировать итоговые таблицы и аналитическую справку</w:t>
      </w:r>
    </w:p>
    <w:p>
      <w:pPr/>
      <w:r>
        <w:t>На основании очищенной и размеченной таблицы студент формирует итоговую сводку: сколько записей пришлось на каждую категорию, какие следы оказались наиболее значимыми, какие публикации создают повышенную совокупную информационную ценность, какие группы следов являются историческими и могут искажать картину. Выводы должны быть доказательными, с отсылкой к таблице и конкретным категориям, а не только к отдельным ссылкам.</w:t>
      </w:r>
    </w:p>
    <w:p>
      <w:r>
        <w:br w:type="page"/>
      </w:r>
    </w:p>
    <w:p>
      <w:pPr>
        <w:pStyle w:val="MyHeading1"/>
      </w:pPr>
      <w:r>
        <w:t>9. Шаблоны рабочих таблиц</w:t>
      </w:r>
    </w:p>
    <w:p>
      <w:pPr>
        <w:pStyle w:val="MyHeading2"/>
      </w:pPr>
      <w:r>
        <w:t>Форма 1. Паспорт объекта исследования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Поле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Содержание</w:t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Вариант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Объект исследования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Основной домен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Цель анализа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Исходные гипотезы (не менее 3)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Дата выполнения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pStyle w:val="MyHeading2"/>
      </w:pPr>
      <w:r>
        <w:t>Форма 2. Реестр открытых технических следов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№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Сырой фрагмент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Нормализованная сущность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Тип источника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Ссылка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Первичная интерпретация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Примечание</w:t>
            </w:r>
          </w:p>
        </w:tc>
      </w:tr>
      <w:t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pStyle w:val="MyHeading2"/>
      </w:pPr>
      <w:r>
        <w:t>Форма 3. Таблица автоматизированной классификации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ID записи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Категория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Подкатегория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Уровень значимости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Историчность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Проверено вручную</w:t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Комментарий</w:t>
            </w:r>
          </w:p>
        </w:tc>
      </w:tr>
      <w:t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pStyle w:val="MyHeading2"/>
      </w:pPr>
      <w:r>
        <w:t>Форма 4. Журнал ошибок автоматизации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№</w:t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Тип ошибки</w:t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Пример записи</w:t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Причина</w:t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Как исправлено</w:t>
            </w:r>
          </w:p>
        </w:tc>
      </w:tr>
      <w:tr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9FC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pStyle w:val="MyHeading2"/>
      </w:pPr>
      <w:r>
        <w:t>Форма 5. Итоговая аналитическая сводка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Показатель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Содержание</w:t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Количество собранных записей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Количество записей после очистки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Основные категории следов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Наиболее значимые публикации/артефакты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Типовые ошибки автоматизации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Ключевой вывод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r>
        <w:br w:type="page"/>
      </w:r>
    </w:p>
    <w:p>
      <w:pPr>
        <w:pStyle w:val="MyHeading1"/>
      </w:pPr>
      <w:r>
        <w:t>10. Требования к отчёту</w:t>
      </w:r>
    </w:p>
    <w:p>
      <w:pPr/>
      <w:r>
        <w:t>Отчёт должен быть понятным и воспроизводимым. Проверяющий должен увидеть не только финальный вывод, но и логику перехода от сырого массива следов к структурированной аналитической картине. Рекомендуемый объём — от 8 до 12 страниц без учёта приложений.</w:t>
      </w:r>
    </w:p>
    <w:p>
      <w:pPr>
        <w:pStyle w:val="MyHeading2"/>
      </w:pPr>
      <w:r>
        <w:t>Рекомендуемая структура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титульная часть и тема работы;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цель, объект, вариант и краткий контекст;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описание используемых источников;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паспорт объекта и гипотезы;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логика сбора и очистки данных;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описание классификатора и правил автоматизации;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результаты автоматической разметки и ручной проверки;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итоговые таблицы, диаграммы или краткие сводки;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аналитические выводы и ограничения исследования.</w:t>
      </w:r>
    </w:p>
    <w:p>
      <w:pPr>
        <w:pStyle w:val="MyHeading2"/>
      </w:pPr>
      <w:r>
        <w:t>Обязательные приложения к отчёту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таблица технических следов;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таблица автоматизированной классификации;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журнал ошибок автоматизации;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при необходимости — фрагмент формул, правил или краткий псевдокод.</w:t>
      </w:r>
    </w:p>
    <w:p>
      <w:pPr>
        <w:pStyle w:val="MyHeading1"/>
      </w:pPr>
      <w:r>
        <w:t>11.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Критерий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Что оценивается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9EA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17365D"/>
                <w:sz w:val="20"/>
              </w:rPr>
              <w:t>Баллы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Постановка задачи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корректный паспорт объекта, гипотезы, осмысленный выбор источников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Сбор данных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объём и релевантность открытых технических следов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Очистка и нормализация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качество структуры данных и удаление шума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Классификатор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логичность категорий и прозрачность правил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Автоматизация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корректность частичной автоматизированной обработки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Ручная верификация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наличие проверки и анализа ошибок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Итоговые выводы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доказательность и аккуратность аналитической справки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BFF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Оформление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качество таблиц, отчёта и приложений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</w:tr>
    </w:tbl>
    <w:p>
      <w:pPr>
        <w:pStyle w:val="MyHeading2"/>
      </w:pPr>
      <w:r>
        <w:t>Уровни оценки</w:t>
      </w:r>
    </w:p>
    <w:p>
      <w:pPr>
        <w:pStyle w:val="BodyNoIndent"/>
      </w:pPr>
      <w:r>
        <w:rPr>
          <w:b/>
        </w:rPr>
        <w:t xml:space="preserve">Отлично. </w:t>
      </w:r>
      <w:r>
        <w:t>Студент собрал качественный набор следов, корректно провёл очистку, задал понятный классификатор, показал работоспособную частичную автоматизацию, проверил ошибки вручную и сформулировал доказательные выводы.</w:t>
      </w:r>
    </w:p>
    <w:p>
      <w:pPr>
        <w:pStyle w:val="BodyNoIndent"/>
      </w:pPr>
      <w:r>
        <w:rPr>
          <w:b/>
        </w:rPr>
        <w:t xml:space="preserve">Хорошо. </w:t>
      </w:r>
      <w:r>
        <w:t>Основные этапы выполнены верно, но часть категорий раскрыта неполно либо проверка качества автоматизации проведена недостаточно подробно.</w:t>
      </w:r>
    </w:p>
    <w:p>
      <w:pPr>
        <w:pStyle w:val="BodyNoIndent"/>
      </w:pPr>
      <w:r>
        <w:rPr>
          <w:b/>
        </w:rPr>
        <w:t xml:space="preserve">Удовлетворительно. </w:t>
      </w:r>
      <w:r>
        <w:t>Работа выполнена частично: следы собраны, но автоматизация и верификация описаны поверхностно, выводы слабо связаны с таблицей.</w:t>
      </w:r>
    </w:p>
    <w:p>
      <w:pPr>
        <w:pStyle w:val="BodyNoIndent"/>
      </w:pPr>
      <w:r>
        <w:rPr>
          <w:b/>
        </w:rPr>
        <w:t xml:space="preserve">Неудовлетворительно. </w:t>
      </w:r>
      <w:r>
        <w:t>Работа вышла за допустимые рамки, не содержит воспроизводимой логики, не показывает правил автоматизации или не позволяет проверить выводы.</w:t>
      </w:r>
    </w:p>
    <w:p>
      <w:pPr>
        <w:pStyle w:val="MyHeading1"/>
      </w:pPr>
      <w:r>
        <w:t>12. Типовые ошибки студентов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автоматизация начинается до того, как студент понял, какие категории следов ему вообще нужны;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в одну таблицу без маркировки попадают официальные, вторичные и архивные источники;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разные варианты написания одной сущности не нормализованы, из-за чего появляются ложные дубли;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категории слишком расплывчаты или, наоборот, чрезмерно дробны;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студент приводит только автоматический результат, не показывая, где алгоритм ошибался;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выводы формулируются чрезмерно сильно и выходят за пределы доказуемого по открытым данным.</w:t>
      </w:r>
    </w:p>
    <w:p>
      <w:r>
        <w:br w:type="page"/>
      </w:r>
    </w:p>
    <w:p>
      <w:pPr>
        <w:pStyle w:val="MyHeading1"/>
      </w:pPr>
      <w:r>
        <w:t>13. Вопросы для защиты работы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Почему вы считаете выбранные категории достаточными для вашего объекта исследования?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Какие типы следов оказались наиболее информативными?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Какие операции вы автоматизировали и почему именно их?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 вы проверяли качество автоматической классификации?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Какие ошибки алгоритма были наиболее частыми?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 вы отделяли текущие следы от исторических?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Какие ограничения есть у вашего подхода?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Какой практический вывод можно сделать по вашему объекту на основе открытых данных?</w:t>
      </w:r>
    </w:p>
    <w:p>
      <w:pPr>
        <w:pStyle w:val="MyHeading1"/>
      </w:pPr>
      <w:r>
        <w:t>14. Варианты заданий (15 вариантов)</w:t>
      </w:r>
    </w:p>
    <w:p>
      <w:pPr/>
      <w:r>
        <w:t>Во всех вариантах преподаватель утверждает конкретный объект заранее. Рекомендуется выбирать некритичные и публичные объекты: образовательные платформы, медиа-ресурсы, сервисы бронирования, культурные площадки, SaaS-продукты общего назначения, интернет-магазины, технологические блоги, онлайн-курсы и иные сервисы, для которых допустим пассивный анализ открытых публикаций.</w:t>
      </w:r>
    </w:p>
    <w:p>
      <w:pPr>
        <w:pStyle w:val="BodyNoIndent"/>
      </w:pPr>
      <w:r>
        <w:rPr>
          <w:b/>
        </w:rPr>
        <w:t xml:space="preserve">Вариант 1. Образовательная платформа. </w:t>
      </w:r>
      <w:r>
        <w:t>Собрать и частично автоматизировать анализ следов, связанных с учебным порталом, help-центром, документацией, карьерными публикациями и публичными контактами. Цель — отделить доменно-документационные и организационно-технологические следы.</w:t>
      </w:r>
    </w:p>
    <w:p>
      <w:pPr>
        <w:pStyle w:val="BodyNoIndent"/>
      </w:pPr>
      <w:r>
        <w:rPr>
          <w:b/>
        </w:rPr>
        <w:t xml:space="preserve">Вариант 2. Интернет-магазин или маркетплейс. </w:t>
      </w:r>
      <w:r>
        <w:t>Сфокусироваться на доменах, страницах поддержки, программе лояльности, мобильных страницах, публичных документах и вакансиях. Автоматизация должна выделять коммерческий, support- и технологический контуры.</w:t>
      </w:r>
    </w:p>
    <w:p>
      <w:pPr>
        <w:pStyle w:val="BodyNoIndent"/>
      </w:pPr>
      <w:r>
        <w:rPr>
          <w:b/>
        </w:rPr>
        <w:t xml:space="preserve">Вариант 3. Медиа-ресурс. </w:t>
      </w:r>
      <w:r>
        <w:t>Проанализировать следы редакционного, мультимедийного и подписочного контуров. Отдельно автоматизировать выделение архивных следов и дублей.</w:t>
      </w:r>
    </w:p>
    <w:p>
      <w:pPr>
        <w:pStyle w:val="BodyNoIndent"/>
      </w:pPr>
      <w:r>
        <w:rPr>
          <w:b/>
        </w:rPr>
        <w:t xml:space="preserve">Вариант 4. SaaS-сервис. </w:t>
      </w:r>
      <w:r>
        <w:t>Собрать открытые технические следы маркетингового сайта, портала входа, help-центра, документации и developer-раздела. Автоматизация должна маркировать интеграционные и архитектурные следы.</w:t>
      </w:r>
    </w:p>
    <w:p>
      <w:pPr>
        <w:pStyle w:val="BodyNoIndent"/>
      </w:pPr>
      <w:r>
        <w:rPr>
          <w:b/>
        </w:rPr>
        <w:t xml:space="preserve">Вариант 5. Платформа онлайн-обучения. </w:t>
      </w:r>
      <w:r>
        <w:t>Основной акцент — на разметке следов личного кабинета, вебинарного контура, карьерных страниц и образовательной аналитики.</w:t>
      </w:r>
    </w:p>
    <w:p>
      <w:pPr>
        <w:pStyle w:val="BodyNoIndent"/>
      </w:pPr>
      <w:r>
        <w:rPr>
          <w:b/>
        </w:rPr>
        <w:t xml:space="preserve">Вариант 6. Культурная организация. </w:t>
      </w:r>
      <w:r>
        <w:t>Выявить следы билетной системы, мультимедийного архива, событийных лендингов и обратной связи. Автоматизация должна отделять событийные и инфраструктурные следы.</w:t>
      </w:r>
    </w:p>
    <w:p>
      <w:pPr>
        <w:pStyle w:val="BodyNoIndent"/>
      </w:pPr>
      <w:r>
        <w:rPr>
          <w:b/>
        </w:rPr>
        <w:t xml:space="preserve">Вариант 7. Туристический или бронировочный сервис. </w:t>
      </w:r>
      <w:r>
        <w:t>Собрать публикации и артефакты, связанные с личным кабинетом, поддержкой, региональными версиями, акциями и программой лояльности.</w:t>
      </w:r>
    </w:p>
    <w:p>
      <w:pPr>
        <w:pStyle w:val="BodyNoIndent"/>
      </w:pPr>
      <w:r>
        <w:rPr>
          <w:b/>
        </w:rPr>
        <w:t xml:space="preserve">Вариант 8. Профессиональная конференционная площадка. </w:t>
      </w:r>
      <w:r>
        <w:t>Проанализировать сайты мероприятий, страницы регистрации, архивы записей и домены разных лет. Автоматизация должна выявлять исторические и текущие следы.</w:t>
      </w:r>
    </w:p>
    <w:p>
      <w:pPr>
        <w:pStyle w:val="BodyNoIndent"/>
      </w:pPr>
      <w:r>
        <w:rPr>
          <w:b/>
        </w:rPr>
        <w:t xml:space="preserve">Вариант 9. Сервис цифровых мероприятий. </w:t>
      </w:r>
      <w:r>
        <w:t>Сконцентрироваться на поддоменах регистрации, страницах трансляции, справочных материалах и описаниях интеграций.</w:t>
      </w:r>
    </w:p>
    <w:p>
      <w:pPr>
        <w:pStyle w:val="BodyNoIndent"/>
      </w:pPr>
      <w:r>
        <w:rPr>
          <w:b/>
        </w:rPr>
        <w:t xml:space="preserve">Вариант 10. Технологический блог или developer-платформа. </w:t>
      </w:r>
      <w:r>
        <w:t>Выявить следы документации, changelog, community-разделов, скачиваний и технических статей. Автоматизация должна выделять документационные и продуктовые следы.</w:t>
      </w:r>
    </w:p>
    <w:p>
      <w:pPr>
        <w:pStyle w:val="BodyNoIndent"/>
      </w:pPr>
      <w:r>
        <w:rPr>
          <w:b/>
        </w:rPr>
        <w:t xml:space="preserve">Вариант 11. Платформа по поиску работы. </w:t>
      </w:r>
      <w:r>
        <w:t>Собрать и автоматически разметить следы работодателя, соискателя, справочного центра, корпоративного блога и технических вакансий.</w:t>
      </w:r>
    </w:p>
    <w:p>
      <w:pPr>
        <w:pStyle w:val="BodyNoIndent"/>
      </w:pPr>
      <w:r>
        <w:rPr>
          <w:b/>
        </w:rPr>
        <w:t xml:space="preserve">Вариант 12. Онлайн-журнал или образовательное медиа. </w:t>
      </w:r>
      <w:r>
        <w:t>Сопоставить следы редакционного сайта, подписки, событийных страниц и архивных публикаций.</w:t>
      </w:r>
    </w:p>
    <w:p>
      <w:pPr>
        <w:pStyle w:val="BodyNoIndent"/>
      </w:pPr>
      <w:r>
        <w:rPr>
          <w:b/>
        </w:rPr>
        <w:t xml:space="preserve">Вариант 13. Сеть сервисов доставки. </w:t>
      </w:r>
      <w:r>
        <w:t>Проанализировать брендовые, support- и кадровые публикации; автоматизация должна отделять операционные следы от маркетингового шума.</w:t>
      </w:r>
    </w:p>
    <w:p>
      <w:pPr>
        <w:pStyle w:val="BodyNoIndent"/>
      </w:pPr>
      <w:r>
        <w:rPr>
          <w:b/>
        </w:rPr>
        <w:t xml:space="preserve">Вариант 14. НКО, фонд или общественный проект. </w:t>
      </w:r>
      <w:r>
        <w:t>Выявить публичные доменные, контактные и платформенные следы, а также публикации о партнёрских сервисах и внешних платформах.</w:t>
      </w:r>
    </w:p>
    <w:p>
      <w:pPr>
        <w:pStyle w:val="BodyNoIndent"/>
      </w:pPr>
      <w:r>
        <w:rPr>
          <w:b/>
        </w:rPr>
        <w:t xml:space="preserve">Вариант 15. Многобрендовая цифровая компания. </w:t>
      </w:r>
      <w:r>
        <w:t>Собрать следы нескольких продуктовых доменов, карьерных публикаций, документационных разделов и исторических артефактов; автоматизация должна помочь сгруппировать следы по брендам и контурам.</w:t>
      </w:r>
    </w:p>
    <w:p>
      <w:pPr>
        <w:pStyle w:val="MyHeading1"/>
      </w:pPr>
      <w:r>
        <w:t>15. Универсальная формулировка задания для студента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5FB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NoIndent"/>
            </w:pPr>
            <w:r>
              <w:rPr>
                <w:b/>
                <w:color w:val="17365D"/>
              </w:rPr>
              <w:t>Формулировка задания</w:t>
              <w:br/>
            </w:r>
            <w:r>
              <w:t>На основе открытых и общедоступных данных собрать не менее 30 технических следов выбранного объекта, нормализовать их, разработать классификатор и реализовать частичную автоматизацию разметки. Затем вручную проверить качество результата, исправить ошибки, оформить отчёт и аналитическую справку о том, какие группы следов наиболее значимы и какие ограничения имеет выбранный метод.</w:t>
            </w:r>
          </w:p>
        </w:tc>
      </w:tr>
    </w:tbl>
    <w:p>
      <w:pPr>
        <w:pStyle w:val="SmallNote"/>
      </w:pPr>
    </w:p>
    <w:p>
      <w:pPr>
        <w:pStyle w:val="MyHeading2"/>
      </w:pPr>
      <w:r>
        <w:t>Обязательные требования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не менее 30 исходных записей;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не менее 5 автоматически создаваемых полей или признаков;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не менее 10 вручную проверенных записей либо не менее 20% выборки;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наличие журнала ошибок автоматизации;</w:t>
      </w:r>
    </w:p>
    <w:p>
      <w:pPr>
        <w:pStyle w:val="BodyBullet"/>
        <w:ind w:left="397" w:hanging="255"/>
      </w:pPr>
      <w:r>
        <w:rPr>
          <w:b/>
        </w:rPr>
        <w:t xml:space="preserve">• </w:t>
      </w:r>
      <w:r>
        <w:t>наличие итогового вывода о сильных и слабых сторонах применённого подхода.</w:t>
      </w:r>
    </w:p>
    <w:p>
      <w:pPr>
        <w:pStyle w:val="MyHeading1"/>
      </w:pPr>
      <w:r>
        <w:t>16. Рекомендуемые формулировки выводов</w:t>
      </w:r>
    </w:p>
    <w:p>
      <w:pPr>
        <w:pStyle w:val="BodyNoIndent"/>
      </w:pPr>
      <w:r>
        <w:rPr>
          <w:b/>
        </w:rPr>
        <w:t xml:space="preserve">Корректно: </w:t>
      </w:r>
      <w:r>
        <w:t>«По совокупности открытых публикаций у объекта наблюдаются повторяющиеся следы доменно-документационного, контактного и организационно-технологического характера; автоматизация позволила быстро выделить эти группы, но часть исторических записей потребовала ручной корректировки».</w:t>
      </w:r>
    </w:p>
    <w:p>
      <w:pPr>
        <w:pStyle w:val="BodyNoIndent"/>
      </w:pPr>
      <w:r>
        <w:rPr>
          <w:b/>
        </w:rPr>
        <w:t xml:space="preserve">Корректно: </w:t>
      </w:r>
      <w:r>
        <w:t>«Наиболее информативными оказались вакансии, разделы документации и публичные пользовательские соглашения; именно они дали наибольшее число структурируемых следов».</w:t>
      </w:r>
    </w:p>
    <w:p>
      <w:pPr>
        <w:pStyle w:val="BodyNoIndent"/>
      </w:pPr>
      <w:r>
        <w:rPr>
          <w:b/>
        </w:rPr>
        <w:t xml:space="preserve">Некорректно: </w:t>
      </w:r>
      <w:r>
        <w:t>«Мы раскрыли внутреннюю архитектуру объекта» или «объект уязвим». Такие выводы выходят за рамки доказуемого по открытым данным и не допускаются.</w:t>
      </w:r>
    </w:p>
    <w:p>
      <w:pPr>
        <w:pStyle w:val="MyHeading1"/>
      </w:pPr>
      <w:r>
        <w:t>17. Итоговое напоминание</w:t>
      </w:r>
    </w:p>
    <w:p>
      <w:pPr/>
      <w:r>
        <w:t>Сильная работа по данной теме — это не максимальное количество ссылок, а качественно организованный набор открытых технических следов, прозрачная логика автоматической разметки, честная проверка ошибок и аккуратный аналитический вывод. В рамках магистратуры особенно важно показать, что автоматизация используется осмысленно: она ускоряет обработку, но не подменяет профессиональную интерпретацию исследователя.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NoIndent">
    <w:name w:val="Body NoIndent"/>
    <w:basedOn w:val="Normal"/>
    <w:pPr>
      <w:spacing w:after="120" w:line="360" w:lineRule="auto"/>
      <w:ind w:firstLine="0"/>
    </w:pPr>
    <w:rPr>
      <w:rFonts w:ascii="Times New Roman" w:hAnsi="Times New Roman" w:eastAsia="Times New Roman"/>
      <w:sz w:val="24"/>
    </w:rPr>
  </w:style>
  <w:style w:type="paragraph" w:customStyle="1" w:styleId="BodyBullet">
    <w:name w:val="Body Bullet"/>
    <w:basedOn w:val="Normal"/>
    <w:pPr>
      <w:spacing w:after="60" w:line="360" w:lineRule="auto"/>
      <w:ind w:left="397" w:hanging="255"/>
    </w:pPr>
    <w:rPr>
      <w:rFonts w:ascii="Times New Roman" w:hAnsi="Times New Roman" w:eastAsia="Times New Roman"/>
      <w:sz w:val="24"/>
    </w:rPr>
  </w:style>
  <w:style w:type="paragraph" w:customStyle="1" w:styleId="MyTitle">
    <w:name w:val="MyTitle"/>
    <w:basedOn w:val="Normal"/>
    <w:pPr>
      <w:spacing w:before="0" w:after="120" w:line="240" w:lineRule="auto"/>
      <w:ind w:firstLine="0"/>
    </w:pPr>
    <w:rPr>
      <w:rFonts w:ascii="Times New Roman" w:hAnsi="Times New Roman" w:eastAsia="Times New Roman"/>
      <w:b/>
      <w:color w:val="17365D"/>
      <w:sz w:val="36"/>
    </w:rPr>
  </w:style>
  <w:style w:type="paragraph" w:customStyle="1" w:styleId="MySubtitle">
    <w:name w:val="MySubtitle"/>
    <w:basedOn w:val="Normal"/>
    <w:pPr>
      <w:spacing w:before="0" w:after="120" w:line="240" w:lineRule="auto"/>
      <w:ind w:firstLine="0"/>
    </w:pPr>
    <w:rPr>
      <w:rFonts w:ascii="Times New Roman" w:hAnsi="Times New Roman" w:eastAsia="Times New Roman"/>
      <w:b/>
      <w:color w:val="555555"/>
      <w:sz w:val="24"/>
    </w:rPr>
  </w:style>
  <w:style w:type="paragraph" w:customStyle="1" w:styleId="MyHeading1">
    <w:name w:val="MyHeading1"/>
    <w:basedOn w:val="Normal"/>
    <w:pPr>
      <w:spacing w:before="200" w:after="120" w:line="240" w:lineRule="auto"/>
      <w:ind w:firstLine="0"/>
    </w:pPr>
    <w:rPr>
      <w:rFonts w:ascii="Times New Roman" w:hAnsi="Times New Roman" w:eastAsia="Times New Roman"/>
      <w:b/>
      <w:color w:val="17365D"/>
      <w:sz w:val="30"/>
    </w:rPr>
  </w:style>
  <w:style w:type="paragraph" w:customStyle="1" w:styleId="MyHeading2">
    <w:name w:val="MyHeading2"/>
    <w:basedOn w:val="Normal"/>
    <w:pPr>
      <w:spacing w:before="200" w:after="120" w:line="240" w:lineRule="auto"/>
      <w:ind w:firstLine="0"/>
    </w:pPr>
    <w:rPr>
      <w:rFonts w:ascii="Times New Roman" w:hAnsi="Times New Roman" w:eastAsia="Times New Roman"/>
      <w:b/>
      <w:color w:val="1F4E79"/>
      <w:sz w:val="26"/>
    </w:rPr>
  </w:style>
  <w:style w:type="paragraph" w:customStyle="1" w:styleId="MyHeading3">
    <w:name w:val="MyHeading3"/>
    <w:basedOn w:val="Normal"/>
    <w:pPr>
      <w:spacing w:before="200" w:after="120" w:line="240" w:lineRule="auto"/>
      <w:ind w:firstLine="0"/>
    </w:pPr>
    <w:rPr>
      <w:rFonts w:ascii="Times New Roman" w:hAnsi="Times New Roman" w:eastAsia="Times New Roman"/>
      <w:b/>
      <w:color w:val="1F1F1F"/>
      <w:sz w:val="24"/>
    </w:rPr>
  </w:style>
  <w:style w:type="paragraph" w:customStyle="1" w:styleId="SmallNote">
    <w:name w:val="SmallNote"/>
    <w:basedOn w:val="Normal"/>
    <w:pPr>
      <w:spacing w:after="80" w:line="240" w:lineRule="auto"/>
      <w:ind w:firstLine="0"/>
    </w:pPr>
    <w:rPr>
      <w:rFonts w:ascii="Times New Roman" w:hAnsi="Times New Roman" w:eastAsia="Times New Roman"/>
      <w:i/>
      <w:color w:val="5A5A5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