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49DC" w14:textId="77777777" w:rsidR="00EA6551" w:rsidRDefault="00000000">
      <w:pPr>
        <w:jc w:val="center"/>
      </w:pPr>
      <w:r>
        <w:rPr>
          <w:b/>
          <w:sz w:val="32"/>
        </w:rPr>
        <w:t>ПРАКТИЧЕСКАЯ РАБОТА ДЛЯ СТУДЕНТОВ</w:t>
      </w:r>
    </w:p>
    <w:p w14:paraId="54DC4C45" w14:textId="77777777" w:rsidR="00EA6551" w:rsidRDefault="00000000">
      <w:pPr>
        <w:jc w:val="center"/>
      </w:pPr>
      <w:r>
        <w:rPr>
          <w:b/>
          <w:sz w:val="30"/>
        </w:rPr>
        <w:t>Защитное сценарное моделирование цифровой экспозиции организации по данным OSINT</w:t>
      </w:r>
    </w:p>
    <w:p w14:paraId="2266DA9F" w14:textId="77777777" w:rsidR="00EA6551" w:rsidRDefault="00000000">
      <w:pPr>
        <w:jc w:val="center"/>
      </w:pPr>
      <w:r>
        <w:t>Дисциплина: «Методы сбора и обработки данных из открытых источников»</w:t>
      </w:r>
    </w:p>
    <w:p w14:paraId="5EDDBA49" w14:textId="77777777" w:rsidR="00EA6551" w:rsidRDefault="00000000">
      <w:pPr>
        <w:jc w:val="center"/>
      </w:pPr>
      <w:r>
        <w:t>Направление подготовки: 10.04.01 «Информационная безопасность»</w:t>
      </w:r>
    </w:p>
    <w:p w14:paraId="7B406905" w14:textId="77777777" w:rsidR="00EA6551" w:rsidRDefault="00000000">
      <w:pPr>
        <w:jc w:val="center"/>
      </w:pPr>
      <w:r>
        <w:t>Профиль: «Киберразведка и противодействие угрозам с применением технологий искусственного интеллекта»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EA6551" w14:paraId="23CEBB9D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109D13C" w14:textId="77777777" w:rsidR="00EA6551" w:rsidRDefault="00000000">
            <w:r>
              <w:rPr>
                <w:b/>
                <w:sz w:val="20"/>
              </w:rPr>
              <w:t>Параметр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0ACE4B5" w14:textId="77777777" w:rsidR="00EA6551" w:rsidRDefault="00000000">
            <w:r>
              <w:rPr>
                <w:b/>
                <w:sz w:val="20"/>
              </w:rPr>
              <w:t>Содержание</w:t>
            </w:r>
          </w:p>
        </w:tc>
      </w:tr>
      <w:tr w:rsidR="00EA6551" w14:paraId="1692CEE8" w14:textId="77777777">
        <w:trPr>
          <w:jc w:val="center"/>
        </w:trPr>
        <w:tc>
          <w:tcPr>
            <w:tcW w:w="2835" w:type="dxa"/>
            <w:vAlign w:val="center"/>
          </w:tcPr>
          <w:p w14:paraId="4D0030EE" w14:textId="77777777" w:rsidR="00EA6551" w:rsidRDefault="00000000">
            <w:r>
              <w:rPr>
                <w:sz w:val="20"/>
              </w:rPr>
              <w:t>Объем работы</w:t>
            </w:r>
          </w:p>
        </w:tc>
        <w:tc>
          <w:tcPr>
            <w:tcW w:w="6803" w:type="dxa"/>
            <w:vAlign w:val="center"/>
          </w:tcPr>
          <w:p w14:paraId="1B61EB76" w14:textId="77777777" w:rsidR="00EA6551" w:rsidRDefault="00000000">
            <w:r>
              <w:rPr>
                <w:sz w:val="20"/>
              </w:rPr>
              <w:t>4 академических часа</w:t>
            </w:r>
          </w:p>
        </w:tc>
      </w:tr>
      <w:tr w:rsidR="00EA6551" w14:paraId="3E947705" w14:textId="77777777">
        <w:trPr>
          <w:jc w:val="center"/>
        </w:trPr>
        <w:tc>
          <w:tcPr>
            <w:tcW w:w="2835" w:type="dxa"/>
            <w:vAlign w:val="center"/>
          </w:tcPr>
          <w:p w14:paraId="1918673C" w14:textId="77777777" w:rsidR="00EA6551" w:rsidRDefault="00000000">
            <w:r>
              <w:rPr>
                <w:sz w:val="20"/>
              </w:rPr>
              <w:t>Вид занятия</w:t>
            </w:r>
          </w:p>
        </w:tc>
        <w:tc>
          <w:tcPr>
            <w:tcW w:w="6803" w:type="dxa"/>
            <w:vAlign w:val="center"/>
          </w:tcPr>
          <w:p w14:paraId="583D312D" w14:textId="77777777" w:rsidR="00EA6551" w:rsidRDefault="00000000">
            <w:r>
              <w:rPr>
                <w:sz w:val="20"/>
              </w:rPr>
              <w:t>Практическое занятие повышенного уровня с элементами сценарного риск-моделирования</w:t>
            </w:r>
          </w:p>
        </w:tc>
      </w:tr>
      <w:tr w:rsidR="00EA6551" w14:paraId="35A345CC" w14:textId="77777777">
        <w:trPr>
          <w:jc w:val="center"/>
        </w:trPr>
        <w:tc>
          <w:tcPr>
            <w:tcW w:w="2835" w:type="dxa"/>
            <w:vAlign w:val="center"/>
          </w:tcPr>
          <w:p w14:paraId="60A6D554" w14:textId="77777777" w:rsidR="00EA6551" w:rsidRDefault="00000000">
            <w:r>
              <w:rPr>
                <w:sz w:val="20"/>
              </w:rPr>
              <w:t>Форма отчетности</w:t>
            </w:r>
          </w:p>
        </w:tc>
        <w:tc>
          <w:tcPr>
            <w:tcW w:w="6803" w:type="dxa"/>
            <w:vAlign w:val="center"/>
          </w:tcPr>
          <w:p w14:paraId="7B52E189" w14:textId="77777777" w:rsidR="00EA6551" w:rsidRDefault="00000000">
            <w:r>
              <w:rPr>
                <w:sz w:val="20"/>
              </w:rPr>
              <w:t>Индивидуальный отчет, матрица сценариев, матрица мер снижения риска, краткая защита</w:t>
            </w:r>
          </w:p>
        </w:tc>
      </w:tr>
      <w:tr w:rsidR="00EA6551" w14:paraId="764F6279" w14:textId="77777777">
        <w:trPr>
          <w:jc w:val="center"/>
        </w:trPr>
        <w:tc>
          <w:tcPr>
            <w:tcW w:w="2835" w:type="dxa"/>
            <w:vAlign w:val="center"/>
          </w:tcPr>
          <w:p w14:paraId="53B974DB" w14:textId="77777777" w:rsidR="00EA6551" w:rsidRDefault="00000000">
            <w:r>
              <w:rPr>
                <w:sz w:val="20"/>
              </w:rPr>
              <w:t>Подход</w:t>
            </w:r>
          </w:p>
        </w:tc>
        <w:tc>
          <w:tcPr>
            <w:tcW w:w="6803" w:type="dxa"/>
            <w:vAlign w:val="center"/>
          </w:tcPr>
          <w:p w14:paraId="0CC4D5EB" w14:textId="77777777" w:rsidR="00EA6551" w:rsidRDefault="00000000">
            <w:r>
              <w:rPr>
                <w:sz w:val="20"/>
              </w:rPr>
              <w:t>Только открытые данные, пассивный анализ, защитная интерпретация</w:t>
            </w:r>
          </w:p>
        </w:tc>
      </w:tr>
      <w:tr w:rsidR="00EA6551" w14:paraId="2CDCDC13" w14:textId="77777777">
        <w:trPr>
          <w:jc w:val="center"/>
        </w:trPr>
        <w:tc>
          <w:tcPr>
            <w:tcW w:w="2835" w:type="dxa"/>
            <w:vAlign w:val="center"/>
          </w:tcPr>
          <w:p w14:paraId="5E81AE72" w14:textId="77777777" w:rsidR="00EA6551" w:rsidRDefault="00000000">
            <w:r>
              <w:rPr>
                <w:sz w:val="20"/>
              </w:rPr>
              <w:t>Ключевой результат</w:t>
            </w:r>
          </w:p>
        </w:tc>
        <w:tc>
          <w:tcPr>
            <w:tcW w:w="6803" w:type="dxa"/>
            <w:vAlign w:val="center"/>
          </w:tcPr>
          <w:p w14:paraId="300E3A3C" w14:textId="77777777" w:rsidR="00EA6551" w:rsidRDefault="00000000">
            <w:r>
              <w:rPr>
                <w:sz w:val="20"/>
              </w:rPr>
              <w:t>Сценарная модель цифровой экспозиции и набор защитных рекомендаций</w:t>
            </w:r>
          </w:p>
        </w:tc>
      </w:tr>
    </w:tbl>
    <w:p w14:paraId="2FF39B4C" w14:textId="77777777" w:rsidR="00EA6551" w:rsidRDefault="00000000">
      <w:pPr>
        <w:spacing w:after="200"/>
      </w:pPr>
      <w:r>
        <w:t>Методические рекомендации предназначены для аудиторной и самостоятельной работы магистрантов. Работа логически продолжает практические занятия по анализу доменов, технических следов, реконструкции цифрового контура, сравнительному анализу, автоматизации, построению карты связей и подготовке аналитического отчета.</w:t>
      </w:r>
    </w:p>
    <w:p w14:paraId="2F9976A5" w14:textId="77777777" w:rsidR="00EA6551" w:rsidRDefault="00000000">
      <w:pPr>
        <w:jc w:val="center"/>
      </w:pPr>
      <w:r>
        <w:rPr>
          <w:noProof/>
        </w:rPr>
        <w:drawing>
          <wp:inline distT="0" distB="0" distL="0" distR="0" wp14:anchorId="55EDA869" wp14:editId="1962A2A2">
            <wp:extent cx="6126480" cy="23280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pl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6F16" w14:textId="77777777" w:rsidR="00EA6551" w:rsidRDefault="00000000">
      <w:pPr>
        <w:jc w:val="center"/>
      </w:pPr>
      <w:r>
        <w:rPr>
          <w:i/>
        </w:rPr>
        <w:t>Рисунок 1. Место практической работы в логике практикума.</w:t>
      </w:r>
    </w:p>
    <w:p w14:paraId="40D75BFC" w14:textId="77777777" w:rsidR="00EA6551" w:rsidRDefault="00000000">
      <w:pPr>
        <w:pStyle w:val="1"/>
      </w:pPr>
      <w:r>
        <w:rPr>
          <w:rFonts w:ascii="Times New Roman" w:hAnsi="Times New Roman"/>
        </w:rPr>
        <w:t>1. Общая характеристика практической работы</w:t>
      </w:r>
    </w:p>
    <w:p w14:paraId="20F0A6D8" w14:textId="77777777" w:rsidR="00EA6551" w:rsidRDefault="00000000">
      <w:r>
        <w:t xml:space="preserve">Данная практическая работа относится к завершающему и более сложному уровню учебного практикума. Если предыдущие работы были направлены на выявление доменов, технических следов, публикаций, цифрового контура, сравнительных признаков и связей между сущностями, </w:t>
      </w:r>
      <w:r>
        <w:lastRenderedPageBreak/>
        <w:t>то в этой работе студент должен перейти к следующему уровню: защитному сценарному моделированию цифровой экспозиции.</w:t>
      </w:r>
    </w:p>
    <w:p w14:paraId="4B3D6D35" w14:textId="77777777" w:rsidR="00EA6551" w:rsidRDefault="00000000">
      <w:r>
        <w:t>Под цифровой экспозицией в рамках работы понимается совокупность открыто наблюдаемых сведений об организации, сервисе или цифровом объекте, которые могут повышать осведомленность внешнего наблюдателя о структуре сервисов, ролях, процессах, публикациях, поставщиках, технологических контекстах и логике публичного цифрового присутствия. Сама по себе экспозиция не тождественна уязвимости. Она становится аналитически значимой тогда, когда отдельные открытые сведения складываются в интерпретируемую картину и позволяют формулировать обоснованные защитные рекомендации.</w:t>
      </w:r>
    </w:p>
    <w:p w14:paraId="0E9361B3" w14:textId="77777777" w:rsidR="00EA6551" w:rsidRDefault="00000000">
      <w:r>
        <w:t>Работа не предполагает поиска уязвимостей, эксплуатации, тестирования систем, активного сканирования или получения закрытых данных. Студент работает с тем, что уже находится в открытом доступе, и оценивает, как такие сведения могут быть использованы внешним наблюдателем на уровне гипотетического сценария. Центральная задача состоит не в том, чтобы показать «как атаковать», а в том, чтобы показать «что организации следует публиковать аккуратнее, как снизить избыточную открытость и какие организационные меры могут уменьшить риск неверного раскрытия сведений».</w:t>
      </w:r>
    </w:p>
    <w:p w14:paraId="4717C287" w14:textId="77777777" w:rsidR="00EA6551" w:rsidRDefault="00000000">
      <w:r>
        <w:t>Поэтому работа является методически более сложной: студент должен связать открытые артефакты, уровни уверенности, возможные последствия, меры контроля и остаточный риск. Итогом становится не перечень найденных сведений, а сценарная матрица цифровой экспозиции и защитно-ориентированная аналитическая записка.</w:t>
      </w:r>
    </w:p>
    <w:p w14:paraId="758E9F37" w14:textId="77777777" w:rsidR="00EA6551" w:rsidRDefault="00000000">
      <w:pPr>
        <w:pStyle w:val="1"/>
      </w:pPr>
      <w:r>
        <w:rPr>
          <w:rFonts w:ascii="Times New Roman" w:hAnsi="Times New Roman"/>
        </w:rPr>
        <w:t>2. Цель и учебные задачи</w:t>
      </w:r>
    </w:p>
    <w:p w14:paraId="7B7EE994" w14:textId="77777777" w:rsidR="00EA6551" w:rsidRDefault="00000000">
      <w:r>
        <w:t>Цель работы — сформировать у студента навык защитного сценарного моделирования цифровой экспозиции организации по открытым данным OSINT, с последующей разработкой обоснованных мер снижения избыточной открытости и повышения публикационной дисциплины.</w:t>
      </w:r>
    </w:p>
    <w:p w14:paraId="4ED3C27C" w14:textId="77777777" w:rsidR="00EA6551" w:rsidRDefault="00000000">
      <w:r>
        <w:t>В ходе работы студент должен решить следующие учебные задачи:</w:t>
      </w:r>
    </w:p>
    <w:p w14:paraId="2CD8E24B" w14:textId="77777777" w:rsidR="00EA6551" w:rsidRDefault="00000000">
      <w:pPr>
        <w:pStyle w:val="a0"/>
        <w:spacing w:after="60"/>
      </w:pPr>
      <w:r>
        <w:t>выбрать объект исследования и определить границы сценарного анализа;</w:t>
      </w:r>
    </w:p>
    <w:p w14:paraId="176E2985" w14:textId="77777777" w:rsidR="00EA6551" w:rsidRDefault="00000000">
      <w:pPr>
        <w:pStyle w:val="a0"/>
        <w:spacing w:after="60"/>
      </w:pPr>
      <w:r>
        <w:t>систематизировать уже доступные открытые следы по категориям цифровой экспозиции;</w:t>
      </w:r>
    </w:p>
    <w:p w14:paraId="783B97B9" w14:textId="77777777" w:rsidR="00EA6551" w:rsidRDefault="00000000">
      <w:pPr>
        <w:pStyle w:val="a0"/>
        <w:spacing w:after="60"/>
      </w:pPr>
      <w:r>
        <w:t>построить цепочки «открытый след — аналитический вывод — сценарий риска — защитная мера»;</w:t>
      </w:r>
    </w:p>
    <w:p w14:paraId="21388E31" w14:textId="77777777" w:rsidR="00EA6551" w:rsidRDefault="00000000">
      <w:pPr>
        <w:pStyle w:val="a0"/>
        <w:spacing w:after="60"/>
      </w:pPr>
      <w:r>
        <w:t>оценить сценарии по вероятности, возможному влиянию, уровню уверенности и приоритету обработки;</w:t>
      </w:r>
    </w:p>
    <w:p w14:paraId="11B3BC8E" w14:textId="77777777" w:rsidR="00EA6551" w:rsidRDefault="00000000">
      <w:pPr>
        <w:pStyle w:val="a0"/>
        <w:spacing w:after="60"/>
      </w:pPr>
      <w:r>
        <w:t>разработать набор защитных рекомендаций, не раскрывающих избыточные технические детали;</w:t>
      </w:r>
    </w:p>
    <w:p w14:paraId="37554364" w14:textId="77777777" w:rsidR="00EA6551" w:rsidRDefault="00000000">
      <w:pPr>
        <w:pStyle w:val="a0"/>
        <w:spacing w:after="60"/>
      </w:pPr>
      <w:r>
        <w:t>оформить результаты в виде матрицы сценариев, матрицы мер снижения риска и краткого аналитического отчета.</w:t>
      </w:r>
    </w:p>
    <w:p w14:paraId="5D0728D2" w14:textId="77777777" w:rsidR="00EA6551" w:rsidRDefault="00000000">
      <w:pPr>
        <w:pStyle w:val="1"/>
      </w:pPr>
      <w:r>
        <w:rPr>
          <w:rFonts w:ascii="Times New Roman" w:hAnsi="Times New Roman"/>
        </w:rPr>
        <w:lastRenderedPageBreak/>
        <w:t>3. Планируемые результаты обучения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370"/>
      </w:tblGrid>
      <w:tr w:rsidR="00EA6551" w14:paraId="41C189C1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6B5E3CA" w14:textId="77777777" w:rsidR="00EA6551" w:rsidRDefault="00000000">
            <w:r>
              <w:rPr>
                <w:b/>
                <w:sz w:val="20"/>
              </w:rPr>
              <w:t>Компонент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AF0C4FA" w14:textId="77777777" w:rsidR="00EA6551" w:rsidRDefault="00000000">
            <w:r>
              <w:rPr>
                <w:b/>
                <w:sz w:val="20"/>
              </w:rPr>
              <w:t>Результат</w:t>
            </w:r>
          </w:p>
        </w:tc>
      </w:tr>
      <w:tr w:rsidR="00EA6551" w14:paraId="722928B0" w14:textId="77777777">
        <w:trPr>
          <w:jc w:val="center"/>
        </w:trPr>
        <w:tc>
          <w:tcPr>
            <w:tcW w:w="2268" w:type="dxa"/>
            <w:vAlign w:val="center"/>
          </w:tcPr>
          <w:p w14:paraId="38CE9046" w14:textId="77777777" w:rsidR="00EA6551" w:rsidRDefault="00000000">
            <w:r>
              <w:rPr>
                <w:sz w:val="20"/>
              </w:rPr>
              <w:t>Знать</w:t>
            </w:r>
          </w:p>
        </w:tc>
        <w:tc>
          <w:tcPr>
            <w:tcW w:w="7370" w:type="dxa"/>
            <w:vAlign w:val="center"/>
          </w:tcPr>
          <w:p w14:paraId="67819B21" w14:textId="77777777" w:rsidR="00EA6551" w:rsidRDefault="00000000">
            <w:r>
              <w:rPr>
                <w:sz w:val="20"/>
              </w:rPr>
              <w:t>Понятие цифровой экспозиции; различие между открытым следом, аналитической интерпретацией, сценарием риска и защитной рекомендацией; ограничения сценарного моделирования по открытым данным.</w:t>
            </w:r>
          </w:p>
        </w:tc>
      </w:tr>
      <w:tr w:rsidR="00EA6551" w14:paraId="1CD53720" w14:textId="77777777">
        <w:trPr>
          <w:jc w:val="center"/>
        </w:trPr>
        <w:tc>
          <w:tcPr>
            <w:tcW w:w="2268" w:type="dxa"/>
            <w:vAlign w:val="center"/>
          </w:tcPr>
          <w:p w14:paraId="300AD0C3" w14:textId="77777777" w:rsidR="00EA6551" w:rsidRDefault="00000000">
            <w:r>
              <w:rPr>
                <w:sz w:val="20"/>
              </w:rPr>
              <w:t>Уметь</w:t>
            </w:r>
          </w:p>
        </w:tc>
        <w:tc>
          <w:tcPr>
            <w:tcW w:w="7370" w:type="dxa"/>
            <w:vAlign w:val="center"/>
          </w:tcPr>
          <w:p w14:paraId="29F7A72D" w14:textId="77777777" w:rsidR="00EA6551" w:rsidRDefault="00000000">
            <w:r>
              <w:rPr>
                <w:sz w:val="20"/>
              </w:rPr>
              <w:t>Группировать открытые следы, строить сценарные цепочки, маркировать уровни уверенности, оценивать приоритеты защитных мер и формулировать осторожные выводы.</w:t>
            </w:r>
          </w:p>
        </w:tc>
      </w:tr>
      <w:tr w:rsidR="00EA6551" w14:paraId="10669AE5" w14:textId="77777777">
        <w:trPr>
          <w:jc w:val="center"/>
        </w:trPr>
        <w:tc>
          <w:tcPr>
            <w:tcW w:w="2268" w:type="dxa"/>
            <w:vAlign w:val="center"/>
          </w:tcPr>
          <w:p w14:paraId="3AB08EEE" w14:textId="77777777" w:rsidR="00EA6551" w:rsidRDefault="00000000">
            <w:r>
              <w:rPr>
                <w:sz w:val="20"/>
              </w:rPr>
              <w:t>Владеть</w:t>
            </w:r>
          </w:p>
        </w:tc>
        <w:tc>
          <w:tcPr>
            <w:tcW w:w="7370" w:type="dxa"/>
            <w:vAlign w:val="center"/>
          </w:tcPr>
          <w:p w14:paraId="2268252B" w14:textId="77777777" w:rsidR="00EA6551" w:rsidRDefault="00000000">
            <w:r>
              <w:rPr>
                <w:sz w:val="20"/>
              </w:rPr>
              <w:t>Навыками подготовки сценарной матрицы, матрицы мер снижения риска, карты цифровой экспозиции и защитно-ориентированной аналитической записки.</w:t>
            </w:r>
          </w:p>
        </w:tc>
      </w:tr>
    </w:tbl>
    <w:p w14:paraId="4B51067A" w14:textId="77777777" w:rsidR="00EA6551" w:rsidRDefault="00000000">
      <w:pPr>
        <w:pStyle w:val="1"/>
      </w:pPr>
      <w:r>
        <w:rPr>
          <w:rFonts w:ascii="Times New Roman" w:hAnsi="Times New Roman"/>
        </w:rPr>
        <w:t>4. Отличие данной работы от ранее выполненных практик</w:t>
      </w:r>
    </w:p>
    <w:p w14:paraId="7E725480" w14:textId="77777777" w:rsidR="00EA6551" w:rsidRDefault="00000000">
      <w:r>
        <w:t>Чтобы избежать повторения уже выполненных заданий, необходимо четко понимать, чем данная работа отличается от предыдущих. В ней не требуется заново выполнять полный поиск доменов, поддоменов, сертификатных следов, рискованных публикаций или цифровых контуров. Допускается использовать результаты предыдущих работ как исходный материал, но основной учебный результат другой: построить сценарную модель риска и предложить меры снижения цифровой экспозиции.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EA6551" w14:paraId="5A1E002A" w14:textId="77777777">
        <w:trPr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0320BF12" w14:textId="77777777" w:rsidR="00EA6551" w:rsidRDefault="00000000">
            <w:r>
              <w:rPr>
                <w:b/>
                <w:sz w:val="20"/>
              </w:rPr>
              <w:t>Ранее выполненная логика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1A4EBFBA" w14:textId="77777777" w:rsidR="00EA6551" w:rsidRDefault="00000000">
            <w:r>
              <w:rPr>
                <w:b/>
                <w:sz w:val="20"/>
              </w:rPr>
              <w:t>Что добавляется в данной работе</w:t>
            </w:r>
          </w:p>
        </w:tc>
      </w:tr>
      <w:tr w:rsidR="00EA6551" w14:paraId="588FB1A4" w14:textId="77777777">
        <w:trPr>
          <w:jc w:val="center"/>
        </w:trPr>
        <w:tc>
          <w:tcPr>
            <w:tcW w:w="3402" w:type="dxa"/>
            <w:vAlign w:val="center"/>
          </w:tcPr>
          <w:p w14:paraId="4BF92193" w14:textId="77777777" w:rsidR="00EA6551" w:rsidRDefault="00000000">
            <w:r>
              <w:rPr>
                <w:sz w:val="20"/>
              </w:rPr>
              <w:t>Анализ доменной и сетевой инфраструктуры</w:t>
            </w:r>
          </w:p>
        </w:tc>
        <w:tc>
          <w:tcPr>
            <w:tcW w:w="6236" w:type="dxa"/>
            <w:vAlign w:val="center"/>
          </w:tcPr>
          <w:p w14:paraId="2F89E7D5" w14:textId="77777777" w:rsidR="00EA6551" w:rsidRDefault="00000000">
            <w:r>
              <w:rPr>
                <w:sz w:val="20"/>
              </w:rPr>
              <w:t>Переход от описания инфраструктурных следов к оценке того, какие риски создает их совокупная открытость.</w:t>
            </w:r>
          </w:p>
        </w:tc>
      </w:tr>
      <w:tr w:rsidR="00EA6551" w14:paraId="6F79608B" w14:textId="77777777">
        <w:trPr>
          <w:jc w:val="center"/>
        </w:trPr>
        <w:tc>
          <w:tcPr>
            <w:tcW w:w="3402" w:type="dxa"/>
            <w:vAlign w:val="center"/>
          </w:tcPr>
          <w:p w14:paraId="1B9EC390" w14:textId="77777777" w:rsidR="00EA6551" w:rsidRDefault="00000000">
            <w:r>
              <w:rPr>
                <w:sz w:val="20"/>
              </w:rPr>
              <w:t>Выявление рискованных публикаций</w:t>
            </w:r>
          </w:p>
        </w:tc>
        <w:tc>
          <w:tcPr>
            <w:tcW w:w="6236" w:type="dxa"/>
            <w:vAlign w:val="center"/>
          </w:tcPr>
          <w:p w14:paraId="34C11CC4" w14:textId="77777777" w:rsidR="00EA6551" w:rsidRDefault="00000000">
            <w:r>
              <w:rPr>
                <w:sz w:val="20"/>
              </w:rPr>
              <w:t>Переход от классификации публикаций к сценариям их возможного риск-использования и мерам публикационной гигиены.</w:t>
            </w:r>
          </w:p>
        </w:tc>
      </w:tr>
      <w:tr w:rsidR="00EA6551" w14:paraId="60B0C064" w14:textId="77777777">
        <w:trPr>
          <w:jc w:val="center"/>
        </w:trPr>
        <w:tc>
          <w:tcPr>
            <w:tcW w:w="3402" w:type="dxa"/>
            <w:vAlign w:val="center"/>
          </w:tcPr>
          <w:p w14:paraId="1E79B06E" w14:textId="77777777" w:rsidR="00EA6551" w:rsidRDefault="00000000">
            <w:r>
              <w:rPr>
                <w:sz w:val="20"/>
              </w:rPr>
              <w:t>Реконструкция цифрового контура</w:t>
            </w:r>
          </w:p>
        </w:tc>
        <w:tc>
          <w:tcPr>
            <w:tcW w:w="6236" w:type="dxa"/>
            <w:vAlign w:val="center"/>
          </w:tcPr>
          <w:p w14:paraId="3D723039" w14:textId="77777777" w:rsidR="00EA6551" w:rsidRDefault="00000000">
            <w:r>
              <w:rPr>
                <w:sz w:val="20"/>
              </w:rPr>
              <w:t>Переход от карты цифрового присутствия к сценарной оценке того, какие контуры требуют более аккуратного раскрытия.</w:t>
            </w:r>
          </w:p>
        </w:tc>
      </w:tr>
      <w:tr w:rsidR="00EA6551" w14:paraId="27E27BCB" w14:textId="77777777">
        <w:trPr>
          <w:jc w:val="center"/>
        </w:trPr>
        <w:tc>
          <w:tcPr>
            <w:tcW w:w="3402" w:type="dxa"/>
            <w:vAlign w:val="center"/>
          </w:tcPr>
          <w:p w14:paraId="77D19351" w14:textId="77777777" w:rsidR="00EA6551" w:rsidRDefault="00000000">
            <w:r>
              <w:rPr>
                <w:sz w:val="20"/>
              </w:rPr>
              <w:t>Сравнительный OSINT-анализ</w:t>
            </w:r>
          </w:p>
        </w:tc>
        <w:tc>
          <w:tcPr>
            <w:tcW w:w="6236" w:type="dxa"/>
            <w:vAlign w:val="center"/>
          </w:tcPr>
          <w:p w14:paraId="3E0D8635" w14:textId="77777777" w:rsidR="00EA6551" w:rsidRDefault="00000000">
            <w:r>
              <w:rPr>
                <w:sz w:val="20"/>
              </w:rPr>
              <w:t>Переход от отраслевого сопоставления к объектно-ориентированной модели приоритетных защитных действий.</w:t>
            </w:r>
          </w:p>
        </w:tc>
      </w:tr>
      <w:tr w:rsidR="00EA6551" w14:paraId="71B7A05E" w14:textId="77777777">
        <w:trPr>
          <w:jc w:val="center"/>
        </w:trPr>
        <w:tc>
          <w:tcPr>
            <w:tcW w:w="3402" w:type="dxa"/>
            <w:vAlign w:val="center"/>
          </w:tcPr>
          <w:p w14:paraId="36B3DABC" w14:textId="77777777" w:rsidR="00EA6551" w:rsidRDefault="00000000">
            <w:r>
              <w:rPr>
                <w:sz w:val="20"/>
              </w:rPr>
              <w:t>Частичная автоматизация</w:t>
            </w:r>
          </w:p>
        </w:tc>
        <w:tc>
          <w:tcPr>
            <w:tcW w:w="6236" w:type="dxa"/>
            <w:vAlign w:val="center"/>
          </w:tcPr>
          <w:p w14:paraId="2CDB3CC8" w14:textId="77777777" w:rsidR="00EA6551" w:rsidRDefault="00000000">
            <w:r>
              <w:rPr>
                <w:sz w:val="20"/>
              </w:rPr>
              <w:t>Переход от обработки массива следов к управленческой интерпретации результатов.</w:t>
            </w:r>
          </w:p>
        </w:tc>
      </w:tr>
      <w:tr w:rsidR="00EA6551" w14:paraId="6BBA4105" w14:textId="77777777">
        <w:trPr>
          <w:jc w:val="center"/>
        </w:trPr>
        <w:tc>
          <w:tcPr>
            <w:tcW w:w="3402" w:type="dxa"/>
            <w:vAlign w:val="center"/>
          </w:tcPr>
          <w:p w14:paraId="2C901C94" w14:textId="77777777" w:rsidR="00EA6551" w:rsidRDefault="00000000">
            <w:r>
              <w:rPr>
                <w:sz w:val="20"/>
              </w:rPr>
              <w:t>Карта связей</w:t>
            </w:r>
          </w:p>
        </w:tc>
        <w:tc>
          <w:tcPr>
            <w:tcW w:w="6236" w:type="dxa"/>
            <w:vAlign w:val="center"/>
          </w:tcPr>
          <w:p w14:paraId="2FA518EE" w14:textId="77777777" w:rsidR="00EA6551" w:rsidRDefault="00000000">
            <w:r>
              <w:rPr>
                <w:sz w:val="20"/>
              </w:rPr>
              <w:t>Переход от графа связей к сценариям риска и защитным мерам.</w:t>
            </w:r>
          </w:p>
        </w:tc>
      </w:tr>
      <w:tr w:rsidR="00EA6551" w14:paraId="0F2E2DC1" w14:textId="77777777">
        <w:trPr>
          <w:jc w:val="center"/>
        </w:trPr>
        <w:tc>
          <w:tcPr>
            <w:tcW w:w="3402" w:type="dxa"/>
            <w:vAlign w:val="center"/>
          </w:tcPr>
          <w:p w14:paraId="635D3F7F" w14:textId="77777777" w:rsidR="00EA6551" w:rsidRDefault="00000000">
            <w:r>
              <w:rPr>
                <w:sz w:val="20"/>
              </w:rPr>
              <w:t>Итоговый аналитический отчет</w:t>
            </w:r>
          </w:p>
        </w:tc>
        <w:tc>
          <w:tcPr>
            <w:tcW w:w="6236" w:type="dxa"/>
            <w:vAlign w:val="center"/>
          </w:tcPr>
          <w:p w14:paraId="0B59CD85" w14:textId="77777777" w:rsidR="00EA6551" w:rsidRDefault="00000000">
            <w:r>
              <w:rPr>
                <w:sz w:val="20"/>
              </w:rPr>
              <w:t>Переход от описательного отчета к сценарной риск-модели и перечню рекомендаций.</w:t>
            </w:r>
          </w:p>
        </w:tc>
      </w:tr>
    </w:tbl>
    <w:p w14:paraId="799DEEB2" w14:textId="77777777" w:rsidR="00EA6551" w:rsidRDefault="00000000">
      <w:pPr>
        <w:pStyle w:val="1"/>
      </w:pPr>
      <w:r>
        <w:rPr>
          <w:rFonts w:ascii="Times New Roman" w:hAnsi="Times New Roman"/>
        </w:rPr>
        <w:t>5. Принципиальные ограничения, безопасность и правомерность</w:t>
      </w:r>
    </w:p>
    <w:p w14:paraId="3ADB1B99" w14:textId="77777777" w:rsidR="00EA6551" w:rsidRDefault="00000000">
      <w:r>
        <w:t>Работа выполняется только в защитной, учебной и пассивной рамке. Студент не должен выполнять действий, которые можно трактовать как активную техническую разведку, тестирование на проникновение, обход ограничений или подготовку к эксплуатации. Сценарии формулируются на уровне оценки цифровой экспозиции и не должны содержать инструкций, удобных для злоупотребления.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A6551" w14:paraId="714ECA0C" w14:textId="77777777">
        <w:trPr>
          <w:jc w:val="center"/>
        </w:trPr>
        <w:tc>
          <w:tcPr>
            <w:tcW w:w="4819" w:type="dxa"/>
            <w:shd w:val="clear" w:color="auto" w:fill="D9EAF7"/>
            <w:vAlign w:val="center"/>
          </w:tcPr>
          <w:p w14:paraId="02BE9D05" w14:textId="77777777" w:rsidR="00EA6551" w:rsidRDefault="00000000">
            <w:r>
              <w:rPr>
                <w:b/>
                <w:sz w:val="20"/>
              </w:rPr>
              <w:lastRenderedPageBreak/>
              <w:t>Разрешается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659A7386" w14:textId="77777777" w:rsidR="00EA6551" w:rsidRDefault="00000000">
            <w:r>
              <w:rPr>
                <w:b/>
                <w:sz w:val="20"/>
              </w:rPr>
              <w:t>Не разрешается</w:t>
            </w:r>
          </w:p>
        </w:tc>
      </w:tr>
      <w:tr w:rsidR="00EA6551" w14:paraId="29476323" w14:textId="77777777">
        <w:trPr>
          <w:jc w:val="center"/>
        </w:trPr>
        <w:tc>
          <w:tcPr>
            <w:tcW w:w="4819" w:type="dxa"/>
            <w:vAlign w:val="center"/>
          </w:tcPr>
          <w:p w14:paraId="76AA348E" w14:textId="77777777" w:rsidR="00EA6551" w:rsidRDefault="00000000">
            <w:r>
              <w:rPr>
                <w:sz w:val="20"/>
              </w:rPr>
              <w:t>Использовать результаты ранее выполненных учебных OSINT-работ, официальные сайты, документы, вакансии, публичные страницы помощи, справочные материалы и архивные открытые публикации.</w:t>
            </w:r>
          </w:p>
        </w:tc>
        <w:tc>
          <w:tcPr>
            <w:tcW w:w="4819" w:type="dxa"/>
            <w:vAlign w:val="center"/>
          </w:tcPr>
          <w:p w14:paraId="7AAF11B6" w14:textId="77777777" w:rsidR="00EA6551" w:rsidRDefault="00000000">
            <w:r>
              <w:rPr>
                <w:sz w:val="20"/>
              </w:rPr>
              <w:t>Выполнять активное сканирование, перебор адресов, подбор поддоменов, проверку доступности закрытых интерфейсов, попытки входа или эксплуатацию.</w:t>
            </w:r>
          </w:p>
        </w:tc>
      </w:tr>
      <w:tr w:rsidR="00EA6551" w14:paraId="01234A4D" w14:textId="77777777">
        <w:trPr>
          <w:jc w:val="center"/>
        </w:trPr>
        <w:tc>
          <w:tcPr>
            <w:tcW w:w="4819" w:type="dxa"/>
            <w:vAlign w:val="center"/>
          </w:tcPr>
          <w:p w14:paraId="32B2FE79" w14:textId="77777777" w:rsidR="00EA6551" w:rsidRDefault="00000000">
            <w:r>
              <w:rPr>
                <w:sz w:val="20"/>
              </w:rPr>
              <w:t>Описывать тип открытого следа, его аналитическое значение и возможную категорию риска.</w:t>
            </w:r>
          </w:p>
        </w:tc>
        <w:tc>
          <w:tcPr>
            <w:tcW w:w="4819" w:type="dxa"/>
            <w:vAlign w:val="center"/>
          </w:tcPr>
          <w:p w14:paraId="17D929BF" w14:textId="77777777" w:rsidR="00EA6551" w:rsidRDefault="00000000">
            <w:r>
              <w:rPr>
                <w:sz w:val="20"/>
              </w:rPr>
              <w:t>Публиковать конкретные чувствительные детали в таком виде, который облегчает злоупотребление.</w:t>
            </w:r>
          </w:p>
        </w:tc>
      </w:tr>
      <w:tr w:rsidR="00EA6551" w14:paraId="71FE1842" w14:textId="77777777">
        <w:trPr>
          <w:jc w:val="center"/>
        </w:trPr>
        <w:tc>
          <w:tcPr>
            <w:tcW w:w="4819" w:type="dxa"/>
            <w:vAlign w:val="center"/>
          </w:tcPr>
          <w:p w14:paraId="41E60B25" w14:textId="77777777" w:rsidR="00EA6551" w:rsidRDefault="00000000">
            <w:r>
              <w:rPr>
                <w:sz w:val="20"/>
              </w:rPr>
              <w:t>Формулировать защитные рекомендации: сократить детализацию, обновить документы, унифицировать публикации, убрать устаревшие материалы, ввести правила согласования.</w:t>
            </w:r>
          </w:p>
        </w:tc>
        <w:tc>
          <w:tcPr>
            <w:tcW w:w="4819" w:type="dxa"/>
            <w:vAlign w:val="center"/>
          </w:tcPr>
          <w:p w14:paraId="31465380" w14:textId="77777777" w:rsidR="00EA6551" w:rsidRDefault="00000000">
            <w:r>
              <w:rPr>
                <w:sz w:val="20"/>
              </w:rPr>
              <w:t>Формулировать сценарии как практическую инструкцию внешнему нарушителю.</w:t>
            </w:r>
          </w:p>
        </w:tc>
      </w:tr>
      <w:tr w:rsidR="00EA6551" w14:paraId="460A6197" w14:textId="77777777">
        <w:trPr>
          <w:jc w:val="center"/>
        </w:trPr>
        <w:tc>
          <w:tcPr>
            <w:tcW w:w="4819" w:type="dxa"/>
            <w:vAlign w:val="center"/>
          </w:tcPr>
          <w:p w14:paraId="3BF5961C" w14:textId="77777777" w:rsidR="00EA6551" w:rsidRDefault="00000000">
            <w:r>
              <w:rPr>
                <w:sz w:val="20"/>
              </w:rPr>
              <w:t>Использовать уровни уверенности и явно отделять факт от гипотезы.</w:t>
            </w:r>
          </w:p>
        </w:tc>
        <w:tc>
          <w:tcPr>
            <w:tcW w:w="4819" w:type="dxa"/>
            <w:vAlign w:val="center"/>
          </w:tcPr>
          <w:p w14:paraId="578C8D02" w14:textId="77777777" w:rsidR="00EA6551" w:rsidRDefault="00000000">
            <w:r>
              <w:rPr>
                <w:sz w:val="20"/>
              </w:rPr>
              <w:t>Делать категоричные выводы о внутренней архитектуре, защищенности или уязвимости объекта без достаточных оснований.</w:t>
            </w:r>
          </w:p>
        </w:tc>
      </w:tr>
    </w:tbl>
    <w:p w14:paraId="174EABDC" w14:textId="77777777" w:rsidR="00EA6551" w:rsidRDefault="00000000">
      <w:pPr>
        <w:jc w:val="center"/>
      </w:pPr>
      <w:r>
        <w:rPr>
          <w:noProof/>
        </w:rPr>
        <w:drawing>
          <wp:inline distT="0" distB="0" distL="0" distR="0" wp14:anchorId="7805D633" wp14:editId="12F748F5">
            <wp:extent cx="6126480" cy="23280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ch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CDC5" w14:textId="77777777" w:rsidR="00EA6551" w:rsidRDefault="00000000">
      <w:pPr>
        <w:jc w:val="center"/>
      </w:pPr>
      <w:r>
        <w:rPr>
          <w:i/>
        </w:rPr>
        <w:t>Рисунок 2. Цепочка цифровой экспозиции в защитном сценарном анализе.</w:t>
      </w:r>
    </w:p>
    <w:p w14:paraId="3899D6E8" w14:textId="77777777" w:rsidR="00EA6551" w:rsidRDefault="00000000">
      <w:pPr>
        <w:pStyle w:val="1"/>
      </w:pPr>
      <w:r>
        <w:rPr>
          <w:rFonts w:ascii="Times New Roman" w:hAnsi="Times New Roman"/>
        </w:rPr>
        <w:t>6. Основные понятия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7087"/>
      </w:tblGrid>
      <w:tr w:rsidR="00EA6551" w14:paraId="1E017194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00D6620B" w14:textId="77777777" w:rsidR="00EA6551" w:rsidRDefault="00000000">
            <w:r>
              <w:rPr>
                <w:b/>
                <w:sz w:val="20"/>
              </w:rPr>
              <w:t>Понятие</w:t>
            </w:r>
          </w:p>
        </w:tc>
        <w:tc>
          <w:tcPr>
            <w:tcW w:w="7087" w:type="dxa"/>
            <w:shd w:val="clear" w:color="auto" w:fill="D9EAF7"/>
            <w:vAlign w:val="center"/>
          </w:tcPr>
          <w:p w14:paraId="3B7BF8B8" w14:textId="77777777" w:rsidR="00EA6551" w:rsidRDefault="00000000">
            <w:r>
              <w:rPr>
                <w:b/>
                <w:sz w:val="20"/>
              </w:rPr>
              <w:t>Рабочее определение</w:t>
            </w:r>
          </w:p>
        </w:tc>
      </w:tr>
      <w:tr w:rsidR="00EA6551" w14:paraId="4B2BF095" w14:textId="77777777">
        <w:trPr>
          <w:jc w:val="center"/>
        </w:trPr>
        <w:tc>
          <w:tcPr>
            <w:tcW w:w="2551" w:type="dxa"/>
            <w:vAlign w:val="center"/>
          </w:tcPr>
          <w:p w14:paraId="386F0BB0" w14:textId="77777777" w:rsidR="00EA6551" w:rsidRDefault="00000000">
            <w:r>
              <w:rPr>
                <w:sz w:val="20"/>
              </w:rPr>
              <w:t>Открытый след</w:t>
            </w:r>
          </w:p>
        </w:tc>
        <w:tc>
          <w:tcPr>
            <w:tcW w:w="7087" w:type="dxa"/>
            <w:vAlign w:val="center"/>
          </w:tcPr>
          <w:p w14:paraId="17203F5F" w14:textId="77777777" w:rsidR="00EA6551" w:rsidRDefault="00000000">
            <w:r>
              <w:rPr>
                <w:sz w:val="20"/>
              </w:rPr>
              <w:t>Публично доступное сведение или артефакт, наблюдаемый без активного воздействия на объект.</w:t>
            </w:r>
          </w:p>
        </w:tc>
      </w:tr>
      <w:tr w:rsidR="00EA6551" w14:paraId="6424C2A2" w14:textId="77777777">
        <w:trPr>
          <w:jc w:val="center"/>
        </w:trPr>
        <w:tc>
          <w:tcPr>
            <w:tcW w:w="2551" w:type="dxa"/>
            <w:vAlign w:val="center"/>
          </w:tcPr>
          <w:p w14:paraId="6FB9727F" w14:textId="77777777" w:rsidR="00EA6551" w:rsidRDefault="00000000">
            <w:r>
              <w:rPr>
                <w:sz w:val="20"/>
              </w:rPr>
              <w:t>Цифровая экспозиция</w:t>
            </w:r>
          </w:p>
        </w:tc>
        <w:tc>
          <w:tcPr>
            <w:tcW w:w="7087" w:type="dxa"/>
            <w:vAlign w:val="center"/>
          </w:tcPr>
          <w:p w14:paraId="386A6155" w14:textId="77777777" w:rsidR="00EA6551" w:rsidRDefault="00000000">
            <w:r>
              <w:rPr>
                <w:sz w:val="20"/>
              </w:rPr>
              <w:t>Совокупность открытых следов, которые позволяют внешнему наблюдателю составить представление о цифровом контуре, ролях, процессах или сервисах объекта.</w:t>
            </w:r>
          </w:p>
        </w:tc>
      </w:tr>
      <w:tr w:rsidR="00EA6551" w14:paraId="40FDB00A" w14:textId="77777777">
        <w:trPr>
          <w:jc w:val="center"/>
        </w:trPr>
        <w:tc>
          <w:tcPr>
            <w:tcW w:w="2551" w:type="dxa"/>
            <w:vAlign w:val="center"/>
          </w:tcPr>
          <w:p w14:paraId="714BA900" w14:textId="77777777" w:rsidR="00EA6551" w:rsidRDefault="00000000">
            <w:r>
              <w:rPr>
                <w:sz w:val="20"/>
              </w:rPr>
              <w:t>Сценарий риска</w:t>
            </w:r>
          </w:p>
        </w:tc>
        <w:tc>
          <w:tcPr>
            <w:tcW w:w="7087" w:type="dxa"/>
            <w:vAlign w:val="center"/>
          </w:tcPr>
          <w:p w14:paraId="7E9F5145" w14:textId="77777777" w:rsidR="00EA6551" w:rsidRDefault="00000000">
            <w:r>
              <w:rPr>
                <w:sz w:val="20"/>
              </w:rPr>
              <w:t>Оборонительно сформулированное описание того, как избыточно раскрытые сведения могут повысить информированность внешнего наблюдателя и создать нежелательное последствие.</w:t>
            </w:r>
          </w:p>
        </w:tc>
      </w:tr>
      <w:tr w:rsidR="00EA6551" w14:paraId="5120CC17" w14:textId="77777777">
        <w:trPr>
          <w:jc w:val="center"/>
        </w:trPr>
        <w:tc>
          <w:tcPr>
            <w:tcW w:w="2551" w:type="dxa"/>
            <w:vAlign w:val="center"/>
          </w:tcPr>
          <w:p w14:paraId="5F573FBB" w14:textId="77777777" w:rsidR="00EA6551" w:rsidRDefault="00000000">
            <w:r>
              <w:rPr>
                <w:sz w:val="20"/>
              </w:rPr>
              <w:t>Уровень уверенности</w:t>
            </w:r>
          </w:p>
        </w:tc>
        <w:tc>
          <w:tcPr>
            <w:tcW w:w="7087" w:type="dxa"/>
            <w:vAlign w:val="center"/>
          </w:tcPr>
          <w:p w14:paraId="3134C971" w14:textId="77777777" w:rsidR="00EA6551" w:rsidRDefault="00000000">
            <w:r>
              <w:rPr>
                <w:sz w:val="20"/>
              </w:rPr>
              <w:t>Оценка того, насколько вывод подтверждается источниками: высокий, средний, низкий.</w:t>
            </w:r>
          </w:p>
        </w:tc>
      </w:tr>
      <w:tr w:rsidR="00EA6551" w14:paraId="206FDC44" w14:textId="77777777">
        <w:trPr>
          <w:jc w:val="center"/>
        </w:trPr>
        <w:tc>
          <w:tcPr>
            <w:tcW w:w="2551" w:type="dxa"/>
            <w:vAlign w:val="center"/>
          </w:tcPr>
          <w:p w14:paraId="7242789A" w14:textId="77777777" w:rsidR="00EA6551" w:rsidRDefault="00000000">
            <w:r>
              <w:rPr>
                <w:sz w:val="20"/>
              </w:rPr>
              <w:lastRenderedPageBreak/>
              <w:t>Защитная мера</w:t>
            </w:r>
          </w:p>
        </w:tc>
        <w:tc>
          <w:tcPr>
            <w:tcW w:w="7087" w:type="dxa"/>
            <w:vAlign w:val="center"/>
          </w:tcPr>
          <w:p w14:paraId="7B199B83" w14:textId="77777777" w:rsidR="00EA6551" w:rsidRDefault="00000000">
            <w:r>
              <w:rPr>
                <w:sz w:val="20"/>
              </w:rPr>
              <w:t>Организационное, публикационное или аналитическое действие, снижающее избыточность раскрытия сведений.</w:t>
            </w:r>
          </w:p>
        </w:tc>
      </w:tr>
      <w:tr w:rsidR="00EA6551" w14:paraId="4E6519E6" w14:textId="77777777">
        <w:trPr>
          <w:jc w:val="center"/>
        </w:trPr>
        <w:tc>
          <w:tcPr>
            <w:tcW w:w="2551" w:type="dxa"/>
            <w:vAlign w:val="center"/>
          </w:tcPr>
          <w:p w14:paraId="7E61D0ED" w14:textId="77777777" w:rsidR="00EA6551" w:rsidRDefault="00000000">
            <w:r>
              <w:rPr>
                <w:sz w:val="20"/>
              </w:rPr>
              <w:t>Остаточный риск</w:t>
            </w:r>
          </w:p>
        </w:tc>
        <w:tc>
          <w:tcPr>
            <w:tcW w:w="7087" w:type="dxa"/>
            <w:vAlign w:val="center"/>
          </w:tcPr>
          <w:p w14:paraId="09990518" w14:textId="77777777" w:rsidR="00EA6551" w:rsidRDefault="00000000">
            <w:r>
              <w:rPr>
                <w:sz w:val="20"/>
              </w:rPr>
              <w:t>Уровень риска, который остается после реализации предложенной меры.</w:t>
            </w:r>
          </w:p>
        </w:tc>
      </w:tr>
    </w:tbl>
    <w:p w14:paraId="179F5E87" w14:textId="77777777" w:rsidR="00EA6551" w:rsidRDefault="00000000">
      <w:pPr>
        <w:pStyle w:val="1"/>
      </w:pPr>
      <w:r>
        <w:rPr>
          <w:rFonts w:ascii="Times New Roman" w:hAnsi="Times New Roman"/>
        </w:rPr>
        <w:t>7. Организация занятия на 4 академических часа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1304"/>
        <w:gridCol w:w="2551"/>
      </w:tblGrid>
      <w:tr w:rsidR="00EA6551" w14:paraId="56D47B55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7FA2FF1" w14:textId="77777777" w:rsidR="00EA6551" w:rsidRDefault="00000000">
            <w:r>
              <w:rPr>
                <w:b/>
                <w:sz w:val="20"/>
              </w:rPr>
              <w:t>Этап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40E14A8" w14:textId="77777777" w:rsidR="00EA6551" w:rsidRDefault="00000000">
            <w:r>
              <w:rPr>
                <w:b/>
                <w:sz w:val="20"/>
              </w:rPr>
              <w:t>Содержание работы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1B3B3E49" w14:textId="77777777" w:rsidR="00EA6551" w:rsidRDefault="00000000"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AD13469" w14:textId="77777777" w:rsidR="00EA6551" w:rsidRDefault="00000000">
            <w:r>
              <w:rPr>
                <w:b/>
                <w:sz w:val="20"/>
              </w:rPr>
              <w:t>Результат</w:t>
            </w:r>
          </w:p>
        </w:tc>
      </w:tr>
      <w:tr w:rsidR="00EA6551" w14:paraId="461EA79E" w14:textId="77777777">
        <w:trPr>
          <w:jc w:val="center"/>
        </w:trPr>
        <w:tc>
          <w:tcPr>
            <w:tcW w:w="1134" w:type="dxa"/>
            <w:vAlign w:val="center"/>
          </w:tcPr>
          <w:p w14:paraId="308C47E4" w14:textId="77777777" w:rsidR="00EA6551" w:rsidRDefault="00000000">
            <w:r>
              <w:rPr>
                <w:sz w:val="20"/>
              </w:rPr>
              <w:t>1</w:t>
            </w:r>
          </w:p>
        </w:tc>
        <w:tc>
          <w:tcPr>
            <w:tcW w:w="4535" w:type="dxa"/>
            <w:vAlign w:val="center"/>
          </w:tcPr>
          <w:p w14:paraId="10AED1C5" w14:textId="77777777" w:rsidR="00EA6551" w:rsidRDefault="00000000">
            <w:r>
              <w:rPr>
                <w:sz w:val="20"/>
              </w:rPr>
              <w:t>Вводный инструктаж: цель, ограничения, отличие от прежних практик.</w:t>
            </w:r>
          </w:p>
        </w:tc>
        <w:tc>
          <w:tcPr>
            <w:tcW w:w="1304" w:type="dxa"/>
            <w:vAlign w:val="center"/>
          </w:tcPr>
          <w:p w14:paraId="1DB2212D" w14:textId="77777777" w:rsidR="00EA6551" w:rsidRDefault="00000000">
            <w:r>
              <w:rPr>
                <w:sz w:val="20"/>
              </w:rPr>
              <w:t>20 мин</w:t>
            </w:r>
          </w:p>
        </w:tc>
        <w:tc>
          <w:tcPr>
            <w:tcW w:w="2551" w:type="dxa"/>
            <w:vAlign w:val="center"/>
          </w:tcPr>
          <w:p w14:paraId="55AF6E13" w14:textId="77777777" w:rsidR="00EA6551" w:rsidRDefault="00000000">
            <w:r>
              <w:rPr>
                <w:sz w:val="20"/>
              </w:rPr>
              <w:t>Понимание рамки работы.</w:t>
            </w:r>
          </w:p>
        </w:tc>
      </w:tr>
      <w:tr w:rsidR="00EA6551" w14:paraId="7CCFC94E" w14:textId="77777777">
        <w:trPr>
          <w:jc w:val="center"/>
        </w:trPr>
        <w:tc>
          <w:tcPr>
            <w:tcW w:w="1134" w:type="dxa"/>
            <w:vAlign w:val="center"/>
          </w:tcPr>
          <w:p w14:paraId="211134A3" w14:textId="77777777" w:rsidR="00EA6551" w:rsidRDefault="00000000">
            <w:r>
              <w:rPr>
                <w:sz w:val="20"/>
              </w:rPr>
              <w:t>2</w:t>
            </w:r>
          </w:p>
        </w:tc>
        <w:tc>
          <w:tcPr>
            <w:tcW w:w="4535" w:type="dxa"/>
            <w:vAlign w:val="center"/>
          </w:tcPr>
          <w:p w14:paraId="2C1D1BB2" w14:textId="77777777" w:rsidR="00EA6551" w:rsidRDefault="00000000">
            <w:r>
              <w:rPr>
                <w:sz w:val="20"/>
              </w:rPr>
              <w:t>Выбор объекта, уточнение границ анализа и заполнение паспорта.</w:t>
            </w:r>
          </w:p>
        </w:tc>
        <w:tc>
          <w:tcPr>
            <w:tcW w:w="1304" w:type="dxa"/>
            <w:vAlign w:val="center"/>
          </w:tcPr>
          <w:p w14:paraId="73BC4444" w14:textId="77777777" w:rsidR="00EA6551" w:rsidRDefault="00000000">
            <w:r>
              <w:rPr>
                <w:sz w:val="20"/>
              </w:rPr>
              <w:t>20 мин</w:t>
            </w:r>
          </w:p>
        </w:tc>
        <w:tc>
          <w:tcPr>
            <w:tcW w:w="2551" w:type="dxa"/>
            <w:vAlign w:val="center"/>
          </w:tcPr>
          <w:p w14:paraId="1893E548" w14:textId="77777777" w:rsidR="00EA6551" w:rsidRDefault="00000000">
            <w:r>
              <w:rPr>
                <w:sz w:val="20"/>
              </w:rPr>
              <w:t>Паспорт сценарного исследования.</w:t>
            </w:r>
          </w:p>
        </w:tc>
      </w:tr>
      <w:tr w:rsidR="00EA6551" w14:paraId="76CF03D1" w14:textId="77777777">
        <w:trPr>
          <w:jc w:val="center"/>
        </w:trPr>
        <w:tc>
          <w:tcPr>
            <w:tcW w:w="1134" w:type="dxa"/>
            <w:vAlign w:val="center"/>
          </w:tcPr>
          <w:p w14:paraId="4A6AA07C" w14:textId="77777777" w:rsidR="00EA6551" w:rsidRDefault="00000000">
            <w:r>
              <w:rPr>
                <w:sz w:val="20"/>
              </w:rPr>
              <w:t>3</w:t>
            </w:r>
          </w:p>
        </w:tc>
        <w:tc>
          <w:tcPr>
            <w:tcW w:w="4535" w:type="dxa"/>
            <w:vAlign w:val="center"/>
          </w:tcPr>
          <w:p w14:paraId="779B854B" w14:textId="77777777" w:rsidR="00EA6551" w:rsidRDefault="00000000">
            <w:r>
              <w:rPr>
                <w:sz w:val="20"/>
              </w:rPr>
              <w:t>Группировка открытых следов по категориям экспозиции.</w:t>
            </w:r>
          </w:p>
        </w:tc>
        <w:tc>
          <w:tcPr>
            <w:tcW w:w="1304" w:type="dxa"/>
            <w:vAlign w:val="center"/>
          </w:tcPr>
          <w:p w14:paraId="24557CB1" w14:textId="77777777" w:rsidR="00EA6551" w:rsidRDefault="00000000">
            <w:r>
              <w:rPr>
                <w:sz w:val="20"/>
              </w:rPr>
              <w:t>30 мин</w:t>
            </w:r>
          </w:p>
        </w:tc>
        <w:tc>
          <w:tcPr>
            <w:tcW w:w="2551" w:type="dxa"/>
            <w:vAlign w:val="center"/>
          </w:tcPr>
          <w:p w14:paraId="7E9D623F" w14:textId="77777777" w:rsidR="00EA6551" w:rsidRDefault="00000000">
            <w:r>
              <w:rPr>
                <w:sz w:val="20"/>
              </w:rPr>
              <w:t>Таблица исходных следов.</w:t>
            </w:r>
          </w:p>
        </w:tc>
      </w:tr>
      <w:tr w:rsidR="00EA6551" w14:paraId="57E52C34" w14:textId="77777777">
        <w:trPr>
          <w:jc w:val="center"/>
        </w:trPr>
        <w:tc>
          <w:tcPr>
            <w:tcW w:w="1134" w:type="dxa"/>
            <w:vAlign w:val="center"/>
          </w:tcPr>
          <w:p w14:paraId="7ED26FB8" w14:textId="77777777" w:rsidR="00EA6551" w:rsidRDefault="00000000">
            <w:r>
              <w:rPr>
                <w:sz w:val="20"/>
              </w:rPr>
              <w:t>4</w:t>
            </w:r>
          </w:p>
        </w:tc>
        <w:tc>
          <w:tcPr>
            <w:tcW w:w="4535" w:type="dxa"/>
            <w:vAlign w:val="center"/>
          </w:tcPr>
          <w:p w14:paraId="6A14DD5A" w14:textId="77777777" w:rsidR="00EA6551" w:rsidRDefault="00000000">
            <w:r>
              <w:rPr>
                <w:sz w:val="20"/>
              </w:rPr>
              <w:t>Построение сценарных цепочек «след — вывод — риск — мера».</w:t>
            </w:r>
          </w:p>
        </w:tc>
        <w:tc>
          <w:tcPr>
            <w:tcW w:w="1304" w:type="dxa"/>
            <w:vAlign w:val="center"/>
          </w:tcPr>
          <w:p w14:paraId="3D7CBB1C" w14:textId="77777777" w:rsidR="00EA6551" w:rsidRDefault="00000000">
            <w:r>
              <w:rPr>
                <w:sz w:val="20"/>
              </w:rPr>
              <w:t>45 мин</w:t>
            </w:r>
          </w:p>
        </w:tc>
        <w:tc>
          <w:tcPr>
            <w:tcW w:w="2551" w:type="dxa"/>
            <w:vAlign w:val="center"/>
          </w:tcPr>
          <w:p w14:paraId="7522ECD9" w14:textId="77777777" w:rsidR="00EA6551" w:rsidRDefault="00000000">
            <w:r>
              <w:rPr>
                <w:sz w:val="20"/>
              </w:rPr>
              <w:t>Черновая матрица сценариев.</w:t>
            </w:r>
          </w:p>
        </w:tc>
      </w:tr>
      <w:tr w:rsidR="00EA6551" w14:paraId="7D0DF5B6" w14:textId="77777777">
        <w:trPr>
          <w:jc w:val="center"/>
        </w:trPr>
        <w:tc>
          <w:tcPr>
            <w:tcW w:w="1134" w:type="dxa"/>
            <w:vAlign w:val="center"/>
          </w:tcPr>
          <w:p w14:paraId="0DDDABF9" w14:textId="77777777" w:rsidR="00EA6551" w:rsidRDefault="00000000">
            <w:r>
              <w:rPr>
                <w:sz w:val="20"/>
              </w:rPr>
              <w:t>5</w:t>
            </w:r>
          </w:p>
        </w:tc>
        <w:tc>
          <w:tcPr>
            <w:tcW w:w="4535" w:type="dxa"/>
            <w:vAlign w:val="center"/>
          </w:tcPr>
          <w:p w14:paraId="0C1B2436" w14:textId="77777777" w:rsidR="00EA6551" w:rsidRDefault="00000000">
            <w:r>
              <w:rPr>
                <w:sz w:val="20"/>
              </w:rPr>
              <w:t>Оценка приоритетов, уровней уверенности и остаточного риска.</w:t>
            </w:r>
          </w:p>
        </w:tc>
        <w:tc>
          <w:tcPr>
            <w:tcW w:w="1304" w:type="dxa"/>
            <w:vAlign w:val="center"/>
          </w:tcPr>
          <w:p w14:paraId="0848DA4D" w14:textId="77777777" w:rsidR="00EA6551" w:rsidRDefault="00000000">
            <w:r>
              <w:rPr>
                <w:sz w:val="20"/>
              </w:rPr>
              <w:t>30 мин</w:t>
            </w:r>
          </w:p>
        </w:tc>
        <w:tc>
          <w:tcPr>
            <w:tcW w:w="2551" w:type="dxa"/>
            <w:vAlign w:val="center"/>
          </w:tcPr>
          <w:p w14:paraId="6DEB75AA" w14:textId="77777777" w:rsidR="00EA6551" w:rsidRDefault="00000000">
            <w:r>
              <w:rPr>
                <w:sz w:val="20"/>
              </w:rPr>
              <w:t>Уточненная сценарная матрица.</w:t>
            </w:r>
          </w:p>
        </w:tc>
      </w:tr>
      <w:tr w:rsidR="00EA6551" w14:paraId="2EC4CEDE" w14:textId="77777777">
        <w:trPr>
          <w:jc w:val="center"/>
        </w:trPr>
        <w:tc>
          <w:tcPr>
            <w:tcW w:w="1134" w:type="dxa"/>
            <w:vAlign w:val="center"/>
          </w:tcPr>
          <w:p w14:paraId="1B984A2B" w14:textId="77777777" w:rsidR="00EA6551" w:rsidRDefault="00000000">
            <w:r>
              <w:rPr>
                <w:sz w:val="20"/>
              </w:rPr>
              <w:t>6</w:t>
            </w:r>
          </w:p>
        </w:tc>
        <w:tc>
          <w:tcPr>
            <w:tcW w:w="4535" w:type="dxa"/>
            <w:vAlign w:val="center"/>
          </w:tcPr>
          <w:p w14:paraId="3C62219F" w14:textId="77777777" w:rsidR="00EA6551" w:rsidRDefault="00000000">
            <w:r>
              <w:rPr>
                <w:sz w:val="20"/>
              </w:rPr>
              <w:t>Разработка защитных рекомендаций и визуализация.</w:t>
            </w:r>
          </w:p>
        </w:tc>
        <w:tc>
          <w:tcPr>
            <w:tcW w:w="1304" w:type="dxa"/>
            <w:vAlign w:val="center"/>
          </w:tcPr>
          <w:p w14:paraId="1BB0ADFA" w14:textId="77777777" w:rsidR="00EA6551" w:rsidRDefault="00000000">
            <w:r>
              <w:rPr>
                <w:sz w:val="20"/>
              </w:rPr>
              <w:t>25 мин</w:t>
            </w:r>
          </w:p>
        </w:tc>
        <w:tc>
          <w:tcPr>
            <w:tcW w:w="2551" w:type="dxa"/>
            <w:vAlign w:val="center"/>
          </w:tcPr>
          <w:p w14:paraId="640F01CC" w14:textId="77777777" w:rsidR="00EA6551" w:rsidRDefault="00000000">
            <w:r>
              <w:rPr>
                <w:sz w:val="20"/>
              </w:rPr>
              <w:t>Матрица мер и схема.</w:t>
            </w:r>
          </w:p>
        </w:tc>
      </w:tr>
      <w:tr w:rsidR="00EA6551" w14:paraId="4CD51794" w14:textId="77777777">
        <w:trPr>
          <w:jc w:val="center"/>
        </w:trPr>
        <w:tc>
          <w:tcPr>
            <w:tcW w:w="1134" w:type="dxa"/>
            <w:vAlign w:val="center"/>
          </w:tcPr>
          <w:p w14:paraId="4F40F9BB" w14:textId="77777777" w:rsidR="00EA6551" w:rsidRDefault="00000000">
            <w:r>
              <w:rPr>
                <w:sz w:val="20"/>
              </w:rPr>
              <w:t>7</w:t>
            </w:r>
          </w:p>
        </w:tc>
        <w:tc>
          <w:tcPr>
            <w:tcW w:w="4535" w:type="dxa"/>
            <w:vAlign w:val="center"/>
          </w:tcPr>
          <w:p w14:paraId="0AB96808" w14:textId="77777777" w:rsidR="00EA6551" w:rsidRDefault="00000000">
            <w:r>
              <w:rPr>
                <w:sz w:val="20"/>
              </w:rPr>
              <w:t>Оформление отчета и мини-защита.</w:t>
            </w:r>
          </w:p>
        </w:tc>
        <w:tc>
          <w:tcPr>
            <w:tcW w:w="1304" w:type="dxa"/>
            <w:vAlign w:val="center"/>
          </w:tcPr>
          <w:p w14:paraId="05D8C05E" w14:textId="77777777" w:rsidR="00EA6551" w:rsidRDefault="00000000">
            <w:r>
              <w:rPr>
                <w:sz w:val="20"/>
              </w:rPr>
              <w:t>30 мин</w:t>
            </w:r>
          </w:p>
        </w:tc>
        <w:tc>
          <w:tcPr>
            <w:tcW w:w="2551" w:type="dxa"/>
            <w:vAlign w:val="center"/>
          </w:tcPr>
          <w:p w14:paraId="6758983C" w14:textId="77777777" w:rsidR="00EA6551" w:rsidRDefault="00000000">
            <w:r>
              <w:rPr>
                <w:sz w:val="20"/>
              </w:rPr>
              <w:t>Итоговый отчет.</w:t>
            </w:r>
          </w:p>
        </w:tc>
      </w:tr>
    </w:tbl>
    <w:p w14:paraId="25F6642E" w14:textId="77777777" w:rsidR="00EA6551" w:rsidRDefault="00000000">
      <w:pPr>
        <w:pStyle w:val="1"/>
      </w:pPr>
      <w:r>
        <w:rPr>
          <w:rFonts w:ascii="Times New Roman" w:hAnsi="Times New Roman"/>
        </w:rPr>
        <w:t>8. Пошаговое выполнение работы</w:t>
      </w:r>
    </w:p>
    <w:p w14:paraId="786E0343" w14:textId="77777777" w:rsidR="00EA6551" w:rsidRDefault="00000000">
      <w:pPr>
        <w:pStyle w:val="21"/>
      </w:pPr>
      <w:r>
        <w:rPr>
          <w:rFonts w:ascii="Times New Roman" w:hAnsi="Times New Roman"/>
        </w:rPr>
        <w:t>Шаг 1. Определить объект, границы и исходный материал</w:t>
      </w:r>
    </w:p>
    <w:p w14:paraId="2F801747" w14:textId="77777777" w:rsidR="00EA6551" w:rsidRDefault="00000000">
      <w:r>
        <w:t>Студент выбирает объект исследования или получает его от преподавателя. В качестве исходного материала допускается использовать ранее собранные открытые следы: домены, публикации, вакансии, карту цифрового контура, таблицу рискованных публикаций, сравнительные наблюдения или итоговый OSINT-отчет. Важно сразу указать, что в этой работе не выполняется новый агрессивный сбор данных. Если требуется уточнение, оно проводится только через открытые и пассивные источники.</w:t>
      </w:r>
    </w:p>
    <w:p w14:paraId="6009D509" w14:textId="77777777" w:rsidR="00EA6551" w:rsidRDefault="00000000">
      <w:pPr>
        <w:pStyle w:val="21"/>
      </w:pPr>
      <w:r>
        <w:rPr>
          <w:rFonts w:ascii="Times New Roman" w:hAnsi="Times New Roman"/>
        </w:rPr>
        <w:t>Шаг 2. Заполнить паспорт сценарного исследования</w:t>
      </w:r>
    </w:p>
    <w:p w14:paraId="743E96BA" w14:textId="77777777" w:rsidR="00EA6551" w:rsidRDefault="00000000">
      <w:r>
        <w:t>В паспорте фиксируются объект, отрасль, цель работы, границы анализа, используемые классы источников и исходные гипотезы. Гипотезы должны быть связаны не с поиском уязвимостей, а с возможной избыточностью раскрытия сведений: например, «вакансии могут чрезмерно раскрывать технологический стек» или «архивные документы могут сохранять устаревшие, но информативные сведения о сервисном контуре».</w:t>
      </w:r>
    </w:p>
    <w:p w14:paraId="20296352" w14:textId="77777777" w:rsidR="00EA6551" w:rsidRDefault="00000000">
      <w:pPr>
        <w:pStyle w:val="21"/>
      </w:pPr>
      <w:r>
        <w:rPr>
          <w:rFonts w:ascii="Times New Roman" w:hAnsi="Times New Roman"/>
        </w:rPr>
        <w:t>Шаг 3. Сгруппировать открытые следы по категориям цифровой экспозиции</w:t>
      </w:r>
    </w:p>
    <w:p w14:paraId="6ED3FD1B" w14:textId="77777777" w:rsidR="00EA6551" w:rsidRDefault="00000000">
      <w:r>
        <w:t xml:space="preserve">Студент распределяет артефакты по категориям: доменные, документационные, кадровые, сервисные, исторические, публикационные, контактные, событийные, визуальные. Цель этапа </w:t>
      </w:r>
      <w:r>
        <w:lastRenderedPageBreak/>
        <w:t>— увидеть не отдельные элементы, а классы открытости. Каждая категория должна быть связана с источниками и уровнем уверенности.</w:t>
      </w:r>
    </w:p>
    <w:p w14:paraId="55A1D71D" w14:textId="77777777" w:rsidR="00EA6551" w:rsidRDefault="00000000">
      <w:pPr>
        <w:pStyle w:val="21"/>
      </w:pPr>
      <w:r>
        <w:rPr>
          <w:rFonts w:ascii="Times New Roman" w:hAnsi="Times New Roman"/>
        </w:rPr>
        <w:t>Шаг 4. Построить цепочки «след — аналитический вывод — возможный риск»</w:t>
      </w:r>
    </w:p>
    <w:p w14:paraId="3CC6595D" w14:textId="77777777" w:rsidR="00EA6551" w:rsidRDefault="00000000">
      <w:r>
        <w:t>Для каждой существенной категории следов студент формирует осторожную цепочку. Например: открытая вакансия содержит перечень технологических платформ; это позволяет предположить используемый стек; избыточная детализация повышает информированность внешнего наблюдателя; защитная мера — пересмотреть шаблон публикации вакансий и исключить лишние служебные обозначения. Важно не превращать цепочку в инструкцию воздействия.</w:t>
      </w:r>
    </w:p>
    <w:p w14:paraId="205F18DB" w14:textId="77777777" w:rsidR="00EA6551" w:rsidRDefault="00000000">
      <w:pPr>
        <w:pStyle w:val="21"/>
      </w:pPr>
      <w:r>
        <w:rPr>
          <w:rFonts w:ascii="Times New Roman" w:hAnsi="Times New Roman"/>
        </w:rPr>
        <w:t>Шаг 5. Оценить каждый сценарий по нескольким критериям</w:t>
      </w:r>
    </w:p>
    <w:p w14:paraId="7B495BC0" w14:textId="77777777" w:rsidR="00EA6551" w:rsidRDefault="00000000">
      <w:r>
        <w:t>Сценарии оцениваются по вероятности, потенциальному влиянию, уровню уверенности, повторяемости признаков и приоритету обработки. Оценка может быть качественной: низкий, средний, повышенный. Не допускается оценивать сценарий как критический без доказательной базы и без понимания реального контекста объекта.</w:t>
      </w:r>
    </w:p>
    <w:p w14:paraId="4851DEEB" w14:textId="77777777" w:rsidR="00EA6551" w:rsidRDefault="00000000">
      <w:pPr>
        <w:pStyle w:val="21"/>
      </w:pPr>
      <w:r>
        <w:rPr>
          <w:rFonts w:ascii="Times New Roman" w:hAnsi="Times New Roman"/>
        </w:rPr>
        <w:t>Шаг 6. Разработать защитные меры</w:t>
      </w:r>
    </w:p>
    <w:p w14:paraId="07E1B51E" w14:textId="77777777" w:rsidR="00EA6551" w:rsidRDefault="00000000">
      <w:r>
        <w:t>Для каждого сценария студент предлагает меры снижения цифровой экспозиции. Это могут быть меры публикационной дисциплины, обновления документов, удаления устаревших материалов, согласования вакансий, ограничения детализации скриншотов, маркировки служебных сведений, унификации доменных и контактных публикаций, регулярного аудита открытых материалов.</w:t>
      </w:r>
    </w:p>
    <w:p w14:paraId="78EDE7E8" w14:textId="77777777" w:rsidR="00EA6551" w:rsidRDefault="00000000">
      <w:pPr>
        <w:pStyle w:val="21"/>
      </w:pPr>
      <w:r>
        <w:rPr>
          <w:rFonts w:ascii="Times New Roman" w:hAnsi="Times New Roman"/>
        </w:rPr>
        <w:t>Шаг 7. Оценить остаточный риск и приоритет внедрения</w:t>
      </w:r>
    </w:p>
    <w:p w14:paraId="59E6AF55" w14:textId="77777777" w:rsidR="00EA6551" w:rsidRDefault="00000000">
      <w:r>
        <w:t>После описания меры студент кратко оценивает, что изменится после её реализации и какой риск останется. Это помогает показать управленческую зрелость вывода: не всякий риск можно устранить полностью, но его можно снизить, ограничить или перевести в приемлемую зону.</w:t>
      </w:r>
    </w:p>
    <w:p w14:paraId="01E13A0E" w14:textId="77777777" w:rsidR="00EA6551" w:rsidRDefault="00000000">
      <w:pPr>
        <w:pStyle w:val="21"/>
      </w:pPr>
      <w:r>
        <w:rPr>
          <w:rFonts w:ascii="Times New Roman" w:hAnsi="Times New Roman"/>
        </w:rPr>
        <w:t>Шаг 8. Построить визуализацию</w:t>
      </w:r>
    </w:p>
    <w:p w14:paraId="387CED53" w14:textId="77777777" w:rsidR="00EA6551" w:rsidRDefault="00000000">
      <w:r>
        <w:t>К отчету прилагается одна визуальная форма: цепочка цифровой экспозиции, матрица сценариев, карта «следы — сценарии — меры», таблица приоритетов или диаграмма распределения категорий. Визуализация должна помогать анализу, а не быть декоративным элементом.</w:t>
      </w:r>
    </w:p>
    <w:p w14:paraId="2BA95283" w14:textId="77777777" w:rsidR="00EA6551" w:rsidRDefault="00000000">
      <w:pPr>
        <w:pStyle w:val="21"/>
      </w:pPr>
      <w:r>
        <w:rPr>
          <w:rFonts w:ascii="Times New Roman" w:hAnsi="Times New Roman"/>
        </w:rPr>
        <w:t>Шаг 9. Сформулировать итоговый вывод</w:t>
      </w:r>
    </w:p>
    <w:p w14:paraId="19CF2F67" w14:textId="77777777" w:rsidR="00EA6551" w:rsidRDefault="00000000">
      <w:r>
        <w:t>Итоговый вывод должен отвечать на вопрос: какие группы открытых сведений формируют наиболее значимую цифровую экспозицию объекта и какие меры целесообразны для её снижения? Вывод должен быть разделен на подтвержденные наблюдения, вероятные сценарии, ограничения и рекомендации.</w:t>
      </w:r>
    </w:p>
    <w:p w14:paraId="3C5A44A8" w14:textId="77777777" w:rsidR="00EA655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B69E2B" wp14:editId="7FDEB62D">
            <wp:extent cx="6126480" cy="27569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56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AA62" w14:textId="77777777" w:rsidR="00EA6551" w:rsidRDefault="00000000">
      <w:pPr>
        <w:jc w:val="center"/>
      </w:pPr>
      <w:r>
        <w:rPr>
          <w:i/>
        </w:rPr>
        <w:t>Рисунок 3. Матрица перехода от открытого следа к защитной мере.</w:t>
      </w:r>
    </w:p>
    <w:p w14:paraId="5D7D6B22" w14:textId="77777777" w:rsidR="00EA6551" w:rsidRDefault="00000000">
      <w:pPr>
        <w:pStyle w:val="1"/>
      </w:pPr>
      <w:r>
        <w:rPr>
          <w:rFonts w:ascii="Times New Roman" w:hAnsi="Times New Roman"/>
        </w:rPr>
        <w:t>9. Формы рабочих таблиц</w:t>
      </w:r>
    </w:p>
    <w:p w14:paraId="2F83E92B" w14:textId="77777777" w:rsidR="00EA6551" w:rsidRDefault="00000000">
      <w:pPr>
        <w:pStyle w:val="21"/>
      </w:pPr>
      <w:r>
        <w:rPr>
          <w:rFonts w:ascii="Times New Roman" w:hAnsi="Times New Roman"/>
        </w:rPr>
        <w:t>Форма 1. Паспорт сценарного исследования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EA6551" w14:paraId="15F5DA85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294ED16" w14:textId="77777777" w:rsidR="00EA6551" w:rsidRDefault="00000000">
            <w:r>
              <w:rPr>
                <w:b/>
                <w:sz w:val="20"/>
              </w:rPr>
              <w:t>Поле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658565C" w14:textId="77777777" w:rsidR="00EA6551" w:rsidRDefault="00000000">
            <w:r>
              <w:rPr>
                <w:b/>
                <w:sz w:val="20"/>
              </w:rPr>
              <w:t>Содержание</w:t>
            </w:r>
          </w:p>
        </w:tc>
      </w:tr>
      <w:tr w:rsidR="00EA6551" w14:paraId="015BC7AA" w14:textId="77777777">
        <w:trPr>
          <w:jc w:val="center"/>
        </w:trPr>
        <w:tc>
          <w:tcPr>
            <w:tcW w:w="2835" w:type="dxa"/>
            <w:vAlign w:val="center"/>
          </w:tcPr>
          <w:p w14:paraId="13CCE4A7" w14:textId="77777777" w:rsidR="00EA6551" w:rsidRDefault="00000000">
            <w:r>
              <w:rPr>
                <w:sz w:val="20"/>
              </w:rPr>
              <w:t>ФИО студента, группа</w:t>
            </w:r>
          </w:p>
        </w:tc>
        <w:tc>
          <w:tcPr>
            <w:tcW w:w="6803" w:type="dxa"/>
            <w:vAlign w:val="center"/>
          </w:tcPr>
          <w:p w14:paraId="366CA752" w14:textId="77777777" w:rsidR="00EA6551" w:rsidRDefault="00000000">
            <w:r>
              <w:rPr>
                <w:sz w:val="20"/>
              </w:rPr>
              <w:t>____________________________</w:t>
            </w:r>
          </w:p>
        </w:tc>
      </w:tr>
      <w:tr w:rsidR="00EA6551" w14:paraId="3E5FF55A" w14:textId="77777777">
        <w:trPr>
          <w:jc w:val="center"/>
        </w:trPr>
        <w:tc>
          <w:tcPr>
            <w:tcW w:w="2835" w:type="dxa"/>
            <w:vAlign w:val="center"/>
          </w:tcPr>
          <w:p w14:paraId="39077430" w14:textId="77777777" w:rsidR="00EA6551" w:rsidRDefault="00000000">
            <w:r>
              <w:rPr>
                <w:sz w:val="20"/>
              </w:rPr>
              <w:t>Вариант</w:t>
            </w:r>
          </w:p>
        </w:tc>
        <w:tc>
          <w:tcPr>
            <w:tcW w:w="6803" w:type="dxa"/>
            <w:vAlign w:val="center"/>
          </w:tcPr>
          <w:p w14:paraId="6E012E73" w14:textId="77777777" w:rsidR="00EA6551" w:rsidRDefault="00000000">
            <w:r>
              <w:rPr>
                <w:sz w:val="20"/>
              </w:rPr>
              <w:t>____________________________</w:t>
            </w:r>
          </w:p>
        </w:tc>
      </w:tr>
      <w:tr w:rsidR="00EA6551" w14:paraId="4D6426A1" w14:textId="77777777">
        <w:trPr>
          <w:jc w:val="center"/>
        </w:trPr>
        <w:tc>
          <w:tcPr>
            <w:tcW w:w="2835" w:type="dxa"/>
            <w:vAlign w:val="center"/>
          </w:tcPr>
          <w:p w14:paraId="0254560A" w14:textId="77777777" w:rsidR="00EA6551" w:rsidRDefault="00000000">
            <w:r>
              <w:rPr>
                <w:sz w:val="20"/>
              </w:rPr>
              <w:t>Объект исследования</w:t>
            </w:r>
          </w:p>
        </w:tc>
        <w:tc>
          <w:tcPr>
            <w:tcW w:w="6803" w:type="dxa"/>
            <w:vAlign w:val="center"/>
          </w:tcPr>
          <w:p w14:paraId="78757706" w14:textId="77777777" w:rsidR="00EA6551" w:rsidRDefault="00000000">
            <w:r>
              <w:rPr>
                <w:sz w:val="20"/>
              </w:rPr>
              <w:t>____________________________</w:t>
            </w:r>
          </w:p>
        </w:tc>
      </w:tr>
      <w:tr w:rsidR="00EA6551" w14:paraId="544B5D24" w14:textId="77777777">
        <w:trPr>
          <w:jc w:val="center"/>
        </w:trPr>
        <w:tc>
          <w:tcPr>
            <w:tcW w:w="2835" w:type="dxa"/>
            <w:vAlign w:val="center"/>
          </w:tcPr>
          <w:p w14:paraId="162ACC3A" w14:textId="77777777" w:rsidR="00EA6551" w:rsidRDefault="00000000">
            <w:r>
              <w:rPr>
                <w:sz w:val="20"/>
              </w:rPr>
              <w:t>Отрасль / тип объекта</w:t>
            </w:r>
          </w:p>
        </w:tc>
        <w:tc>
          <w:tcPr>
            <w:tcW w:w="6803" w:type="dxa"/>
            <w:vAlign w:val="center"/>
          </w:tcPr>
          <w:p w14:paraId="02E98977" w14:textId="77777777" w:rsidR="00EA6551" w:rsidRDefault="00000000">
            <w:r>
              <w:rPr>
                <w:sz w:val="20"/>
              </w:rPr>
              <w:t>____________________________</w:t>
            </w:r>
          </w:p>
        </w:tc>
      </w:tr>
      <w:tr w:rsidR="00EA6551" w14:paraId="03652A35" w14:textId="77777777">
        <w:trPr>
          <w:jc w:val="center"/>
        </w:trPr>
        <w:tc>
          <w:tcPr>
            <w:tcW w:w="2835" w:type="dxa"/>
            <w:vAlign w:val="center"/>
          </w:tcPr>
          <w:p w14:paraId="6A410FC9" w14:textId="77777777" w:rsidR="00EA6551" w:rsidRDefault="00000000">
            <w:r>
              <w:rPr>
                <w:sz w:val="20"/>
              </w:rPr>
              <w:t>Цель сценарного анализа</w:t>
            </w:r>
          </w:p>
        </w:tc>
        <w:tc>
          <w:tcPr>
            <w:tcW w:w="6803" w:type="dxa"/>
            <w:vAlign w:val="center"/>
          </w:tcPr>
          <w:p w14:paraId="5D077D77" w14:textId="77777777" w:rsidR="00EA6551" w:rsidRDefault="00000000">
            <w:r>
              <w:rPr>
                <w:sz w:val="20"/>
              </w:rPr>
              <w:t>____________________________</w:t>
            </w:r>
          </w:p>
        </w:tc>
      </w:tr>
      <w:tr w:rsidR="00EA6551" w14:paraId="2EEE9506" w14:textId="77777777">
        <w:trPr>
          <w:jc w:val="center"/>
        </w:trPr>
        <w:tc>
          <w:tcPr>
            <w:tcW w:w="2835" w:type="dxa"/>
            <w:vAlign w:val="center"/>
          </w:tcPr>
          <w:p w14:paraId="5B10DCEA" w14:textId="77777777" w:rsidR="00EA6551" w:rsidRDefault="00000000">
            <w:r>
              <w:rPr>
                <w:sz w:val="20"/>
              </w:rPr>
              <w:t>Исходные материалы</w:t>
            </w:r>
          </w:p>
        </w:tc>
        <w:tc>
          <w:tcPr>
            <w:tcW w:w="6803" w:type="dxa"/>
            <w:vAlign w:val="center"/>
          </w:tcPr>
          <w:p w14:paraId="30F7D68C" w14:textId="77777777" w:rsidR="00EA6551" w:rsidRDefault="00000000">
            <w:r>
              <w:rPr>
                <w:sz w:val="20"/>
              </w:rPr>
              <w:t>Отчет / карта контура / таблица следов / публикации / другое</w:t>
            </w:r>
          </w:p>
        </w:tc>
      </w:tr>
      <w:tr w:rsidR="00EA6551" w14:paraId="5738A762" w14:textId="77777777">
        <w:trPr>
          <w:jc w:val="center"/>
        </w:trPr>
        <w:tc>
          <w:tcPr>
            <w:tcW w:w="2835" w:type="dxa"/>
            <w:vAlign w:val="center"/>
          </w:tcPr>
          <w:p w14:paraId="11D7CAB1" w14:textId="77777777" w:rsidR="00EA6551" w:rsidRDefault="00000000">
            <w:r>
              <w:rPr>
                <w:sz w:val="20"/>
              </w:rPr>
              <w:t>Границы анализа</w:t>
            </w:r>
          </w:p>
        </w:tc>
        <w:tc>
          <w:tcPr>
            <w:tcW w:w="6803" w:type="dxa"/>
            <w:vAlign w:val="center"/>
          </w:tcPr>
          <w:p w14:paraId="1E87B508" w14:textId="77777777" w:rsidR="00EA6551" w:rsidRDefault="00000000">
            <w:r>
              <w:rPr>
                <w:sz w:val="20"/>
              </w:rPr>
              <w:t>Что включается и что сознательно не анализируется</w:t>
            </w:r>
          </w:p>
        </w:tc>
      </w:tr>
      <w:tr w:rsidR="00EA6551" w14:paraId="5AD31083" w14:textId="77777777">
        <w:trPr>
          <w:jc w:val="center"/>
        </w:trPr>
        <w:tc>
          <w:tcPr>
            <w:tcW w:w="2835" w:type="dxa"/>
            <w:vAlign w:val="center"/>
          </w:tcPr>
          <w:p w14:paraId="337A2C46" w14:textId="77777777" w:rsidR="00EA6551" w:rsidRDefault="00000000">
            <w:r>
              <w:rPr>
                <w:sz w:val="20"/>
              </w:rPr>
              <w:t>Исходные гипотезы</w:t>
            </w:r>
          </w:p>
        </w:tc>
        <w:tc>
          <w:tcPr>
            <w:tcW w:w="6803" w:type="dxa"/>
            <w:vAlign w:val="center"/>
          </w:tcPr>
          <w:p w14:paraId="710152D1" w14:textId="77777777" w:rsidR="00EA6551" w:rsidRDefault="00000000">
            <w:r>
              <w:rPr>
                <w:sz w:val="20"/>
              </w:rPr>
              <w:t>Не менее 3 гипотез о цифровой экспозиции</w:t>
            </w:r>
          </w:p>
        </w:tc>
      </w:tr>
    </w:tbl>
    <w:p w14:paraId="6E2D63B4" w14:textId="77777777" w:rsidR="00EA6551" w:rsidRDefault="00000000">
      <w:pPr>
        <w:pStyle w:val="21"/>
      </w:pPr>
      <w:r>
        <w:rPr>
          <w:rFonts w:ascii="Times New Roman" w:hAnsi="Times New Roman"/>
        </w:rPr>
        <w:t>Форма 2. Каталог категорий цифровой экспозиции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665"/>
        <w:gridCol w:w="3402"/>
        <w:gridCol w:w="1346"/>
      </w:tblGrid>
      <w:tr w:rsidR="00EA6551" w14:paraId="7B78DFE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E56E2BB" w14:textId="77777777" w:rsidR="00EA6551" w:rsidRDefault="00000000">
            <w:r>
              <w:rPr>
                <w:b/>
                <w:sz w:val="20"/>
              </w:rPr>
              <w:t>Категория следов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464500F7" w14:textId="77777777" w:rsidR="00EA6551" w:rsidRDefault="00000000">
            <w:r>
              <w:rPr>
                <w:b/>
                <w:sz w:val="20"/>
              </w:rPr>
              <w:t>Примеры открытых артефактов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6042E62F" w14:textId="77777777" w:rsidR="00EA6551" w:rsidRDefault="00000000">
            <w:r>
              <w:rPr>
                <w:b/>
                <w:sz w:val="20"/>
              </w:rPr>
              <w:t>Что может раскрывать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01858CD8" w14:textId="77777777" w:rsidR="00EA6551" w:rsidRDefault="00000000">
            <w:r>
              <w:rPr>
                <w:b/>
                <w:sz w:val="20"/>
              </w:rPr>
              <w:t>Уровень уверенности</w:t>
            </w:r>
          </w:p>
        </w:tc>
      </w:tr>
      <w:tr w:rsidR="00EA6551" w14:paraId="440BA5F8" w14:textId="77777777">
        <w:trPr>
          <w:jc w:val="center"/>
        </w:trPr>
        <w:tc>
          <w:tcPr>
            <w:tcW w:w="2268" w:type="dxa"/>
            <w:vAlign w:val="center"/>
          </w:tcPr>
          <w:p w14:paraId="6733A6C5" w14:textId="77777777" w:rsidR="00EA6551" w:rsidRDefault="00000000">
            <w:r>
              <w:rPr>
                <w:sz w:val="20"/>
              </w:rPr>
              <w:t>Доменные следы</w:t>
            </w:r>
          </w:p>
        </w:tc>
        <w:tc>
          <w:tcPr>
            <w:tcW w:w="2665" w:type="dxa"/>
            <w:vAlign w:val="center"/>
          </w:tcPr>
          <w:p w14:paraId="4391BBF1" w14:textId="77777777" w:rsidR="00EA6551" w:rsidRDefault="00000000">
            <w:r>
              <w:rPr>
                <w:sz w:val="20"/>
              </w:rPr>
              <w:t>Основной домен, поддомены, брендовые домены</w:t>
            </w:r>
          </w:p>
        </w:tc>
        <w:tc>
          <w:tcPr>
            <w:tcW w:w="3402" w:type="dxa"/>
            <w:vAlign w:val="center"/>
          </w:tcPr>
          <w:p w14:paraId="48E3E75D" w14:textId="77777777" w:rsidR="00EA6551" w:rsidRDefault="00000000">
            <w:r>
              <w:rPr>
                <w:sz w:val="20"/>
              </w:rPr>
              <w:t>Функциональное разделение цифрового контура</w:t>
            </w:r>
          </w:p>
        </w:tc>
        <w:tc>
          <w:tcPr>
            <w:tcW w:w="1304" w:type="dxa"/>
            <w:vAlign w:val="center"/>
          </w:tcPr>
          <w:p w14:paraId="6A2FBA51" w14:textId="77777777" w:rsidR="00EA6551" w:rsidRDefault="00EA6551"/>
        </w:tc>
      </w:tr>
      <w:tr w:rsidR="00EA6551" w14:paraId="2E86B79C" w14:textId="77777777">
        <w:trPr>
          <w:jc w:val="center"/>
        </w:trPr>
        <w:tc>
          <w:tcPr>
            <w:tcW w:w="2268" w:type="dxa"/>
            <w:vAlign w:val="center"/>
          </w:tcPr>
          <w:p w14:paraId="0DEAEE31" w14:textId="77777777" w:rsidR="00EA6551" w:rsidRDefault="00000000">
            <w:r>
              <w:rPr>
                <w:sz w:val="20"/>
              </w:rPr>
              <w:t>Документационные следы</w:t>
            </w:r>
          </w:p>
        </w:tc>
        <w:tc>
          <w:tcPr>
            <w:tcW w:w="2665" w:type="dxa"/>
            <w:vAlign w:val="center"/>
          </w:tcPr>
          <w:p w14:paraId="08C09224" w14:textId="77777777" w:rsidR="00EA6551" w:rsidRDefault="00000000">
            <w:r>
              <w:rPr>
                <w:sz w:val="20"/>
              </w:rPr>
              <w:t>Help, FAQ, инструкции, регламенты</w:t>
            </w:r>
          </w:p>
        </w:tc>
        <w:tc>
          <w:tcPr>
            <w:tcW w:w="3402" w:type="dxa"/>
            <w:vAlign w:val="center"/>
          </w:tcPr>
          <w:p w14:paraId="5EB3155D" w14:textId="77777777" w:rsidR="00EA6551" w:rsidRDefault="00000000">
            <w:r>
              <w:rPr>
                <w:sz w:val="20"/>
              </w:rPr>
              <w:t>Пользовательские маршруты, сервисные роли</w:t>
            </w:r>
          </w:p>
        </w:tc>
        <w:tc>
          <w:tcPr>
            <w:tcW w:w="1304" w:type="dxa"/>
            <w:vAlign w:val="center"/>
          </w:tcPr>
          <w:p w14:paraId="17478A06" w14:textId="77777777" w:rsidR="00EA6551" w:rsidRDefault="00EA6551"/>
        </w:tc>
      </w:tr>
      <w:tr w:rsidR="00EA6551" w14:paraId="523CBECD" w14:textId="77777777">
        <w:trPr>
          <w:jc w:val="center"/>
        </w:trPr>
        <w:tc>
          <w:tcPr>
            <w:tcW w:w="2268" w:type="dxa"/>
            <w:vAlign w:val="center"/>
          </w:tcPr>
          <w:p w14:paraId="013EB4B1" w14:textId="77777777" w:rsidR="00EA6551" w:rsidRDefault="00000000">
            <w:r>
              <w:rPr>
                <w:sz w:val="20"/>
              </w:rPr>
              <w:t>Кадровые следы</w:t>
            </w:r>
          </w:p>
        </w:tc>
        <w:tc>
          <w:tcPr>
            <w:tcW w:w="2665" w:type="dxa"/>
            <w:vAlign w:val="center"/>
          </w:tcPr>
          <w:p w14:paraId="5DA695AF" w14:textId="77777777" w:rsidR="00EA6551" w:rsidRDefault="00000000">
            <w:r>
              <w:rPr>
                <w:sz w:val="20"/>
              </w:rPr>
              <w:t>Вакансии, описания ролей</w:t>
            </w:r>
          </w:p>
        </w:tc>
        <w:tc>
          <w:tcPr>
            <w:tcW w:w="3402" w:type="dxa"/>
            <w:vAlign w:val="center"/>
          </w:tcPr>
          <w:p w14:paraId="5AC93AEF" w14:textId="77777777" w:rsidR="00EA6551" w:rsidRDefault="00000000">
            <w:r>
              <w:rPr>
                <w:sz w:val="20"/>
              </w:rPr>
              <w:t>Технологический стек, процессы сопровождения</w:t>
            </w:r>
          </w:p>
        </w:tc>
        <w:tc>
          <w:tcPr>
            <w:tcW w:w="1304" w:type="dxa"/>
            <w:vAlign w:val="center"/>
          </w:tcPr>
          <w:p w14:paraId="74E6B864" w14:textId="77777777" w:rsidR="00EA6551" w:rsidRDefault="00EA6551"/>
        </w:tc>
      </w:tr>
      <w:tr w:rsidR="00EA6551" w14:paraId="2AF9A36A" w14:textId="77777777">
        <w:trPr>
          <w:jc w:val="center"/>
        </w:trPr>
        <w:tc>
          <w:tcPr>
            <w:tcW w:w="2268" w:type="dxa"/>
            <w:vAlign w:val="center"/>
          </w:tcPr>
          <w:p w14:paraId="7F709CA7" w14:textId="77777777" w:rsidR="00EA6551" w:rsidRDefault="00000000">
            <w:r>
              <w:rPr>
                <w:sz w:val="20"/>
              </w:rPr>
              <w:lastRenderedPageBreak/>
              <w:t>Исторические следы</w:t>
            </w:r>
          </w:p>
        </w:tc>
        <w:tc>
          <w:tcPr>
            <w:tcW w:w="2665" w:type="dxa"/>
            <w:vAlign w:val="center"/>
          </w:tcPr>
          <w:p w14:paraId="1E36BF3C" w14:textId="77777777" w:rsidR="00EA6551" w:rsidRDefault="00000000">
            <w:r>
              <w:rPr>
                <w:sz w:val="20"/>
              </w:rPr>
              <w:t>Архивные страницы, старые документы</w:t>
            </w:r>
          </w:p>
        </w:tc>
        <w:tc>
          <w:tcPr>
            <w:tcW w:w="3402" w:type="dxa"/>
            <w:vAlign w:val="center"/>
          </w:tcPr>
          <w:p w14:paraId="35533159" w14:textId="77777777" w:rsidR="00EA6551" w:rsidRDefault="00000000">
            <w:r>
              <w:rPr>
                <w:sz w:val="20"/>
              </w:rPr>
              <w:t>Эволюция контура, цифровой шум</w:t>
            </w:r>
          </w:p>
        </w:tc>
        <w:tc>
          <w:tcPr>
            <w:tcW w:w="1304" w:type="dxa"/>
            <w:vAlign w:val="center"/>
          </w:tcPr>
          <w:p w14:paraId="5398E0EC" w14:textId="77777777" w:rsidR="00EA6551" w:rsidRDefault="00EA6551"/>
        </w:tc>
      </w:tr>
      <w:tr w:rsidR="00EA6551" w14:paraId="79C4874F" w14:textId="77777777">
        <w:trPr>
          <w:jc w:val="center"/>
        </w:trPr>
        <w:tc>
          <w:tcPr>
            <w:tcW w:w="2268" w:type="dxa"/>
            <w:vAlign w:val="center"/>
          </w:tcPr>
          <w:p w14:paraId="45FEDFA4" w14:textId="77777777" w:rsidR="00EA6551" w:rsidRDefault="00000000">
            <w:r>
              <w:rPr>
                <w:sz w:val="20"/>
              </w:rPr>
              <w:t>Публикационные следы</w:t>
            </w:r>
          </w:p>
        </w:tc>
        <w:tc>
          <w:tcPr>
            <w:tcW w:w="2665" w:type="dxa"/>
            <w:vAlign w:val="center"/>
          </w:tcPr>
          <w:p w14:paraId="5DD67104" w14:textId="77777777" w:rsidR="00EA6551" w:rsidRDefault="00000000">
            <w:r>
              <w:rPr>
                <w:sz w:val="20"/>
              </w:rPr>
              <w:t>Блоги, презентации, новости</w:t>
            </w:r>
          </w:p>
        </w:tc>
        <w:tc>
          <w:tcPr>
            <w:tcW w:w="3402" w:type="dxa"/>
            <w:vAlign w:val="center"/>
          </w:tcPr>
          <w:p w14:paraId="06BA8983" w14:textId="77777777" w:rsidR="00EA6551" w:rsidRDefault="00000000">
            <w:r>
              <w:rPr>
                <w:sz w:val="20"/>
              </w:rPr>
              <w:t>Поставщики, события, изменения процессов</w:t>
            </w:r>
          </w:p>
        </w:tc>
        <w:tc>
          <w:tcPr>
            <w:tcW w:w="1304" w:type="dxa"/>
            <w:vAlign w:val="center"/>
          </w:tcPr>
          <w:p w14:paraId="3D3A1F03" w14:textId="77777777" w:rsidR="00EA6551" w:rsidRDefault="00EA6551"/>
        </w:tc>
      </w:tr>
    </w:tbl>
    <w:p w14:paraId="0387DE02" w14:textId="77777777" w:rsidR="00EA6551" w:rsidRDefault="00000000">
      <w:pPr>
        <w:pStyle w:val="21"/>
      </w:pPr>
      <w:r>
        <w:rPr>
          <w:rFonts w:ascii="Times New Roman" w:hAnsi="Times New Roman"/>
        </w:rPr>
        <w:t>Форма 3. Матрица сценарного анализа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2099"/>
        <w:gridCol w:w="2169"/>
        <w:gridCol w:w="2558"/>
        <w:gridCol w:w="1383"/>
        <w:gridCol w:w="1210"/>
      </w:tblGrid>
      <w:tr w:rsidR="00EA6551" w14:paraId="41319EA9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0E5CB365" w14:textId="77777777" w:rsidR="00EA6551" w:rsidRDefault="00000000">
            <w:r>
              <w:rPr>
                <w:b/>
                <w:sz w:val="20"/>
              </w:rPr>
              <w:t>№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55AD3CE" w14:textId="77777777" w:rsidR="00EA6551" w:rsidRDefault="00000000">
            <w:r>
              <w:rPr>
                <w:b/>
                <w:sz w:val="20"/>
              </w:rPr>
              <w:t>Открытый след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87C3C75" w14:textId="77777777" w:rsidR="00EA6551" w:rsidRDefault="00000000">
            <w:r>
              <w:rPr>
                <w:b/>
                <w:sz w:val="20"/>
              </w:rPr>
              <w:t>Аналитический вывод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1283E4E" w14:textId="77777777" w:rsidR="00EA6551" w:rsidRDefault="00000000">
            <w:r>
              <w:rPr>
                <w:b/>
                <w:sz w:val="20"/>
              </w:rPr>
              <w:t>Сценарий риска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FEAFC17" w14:textId="77777777" w:rsidR="00EA6551" w:rsidRDefault="00000000">
            <w:r>
              <w:rPr>
                <w:b/>
                <w:sz w:val="20"/>
              </w:rPr>
              <w:t>Уверенность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4D602AE" w14:textId="77777777" w:rsidR="00EA6551" w:rsidRDefault="00000000">
            <w:r>
              <w:rPr>
                <w:b/>
                <w:sz w:val="20"/>
              </w:rPr>
              <w:t>Приоритет</w:t>
            </w:r>
          </w:p>
        </w:tc>
      </w:tr>
      <w:tr w:rsidR="00EA6551" w14:paraId="4A343D16" w14:textId="77777777">
        <w:trPr>
          <w:jc w:val="center"/>
        </w:trPr>
        <w:tc>
          <w:tcPr>
            <w:tcW w:w="567" w:type="dxa"/>
            <w:vAlign w:val="center"/>
          </w:tcPr>
          <w:p w14:paraId="27A07DE1" w14:textId="77777777" w:rsidR="00EA6551" w:rsidRDefault="00000000">
            <w:r>
              <w:rPr>
                <w:sz w:val="20"/>
              </w:rPr>
              <w:t>1</w:t>
            </w:r>
          </w:p>
        </w:tc>
        <w:tc>
          <w:tcPr>
            <w:tcW w:w="2268" w:type="dxa"/>
            <w:vAlign w:val="center"/>
          </w:tcPr>
          <w:p w14:paraId="5309FB53" w14:textId="77777777" w:rsidR="00EA6551" w:rsidRDefault="00EA6551"/>
        </w:tc>
        <w:tc>
          <w:tcPr>
            <w:tcW w:w="2268" w:type="dxa"/>
            <w:vAlign w:val="center"/>
          </w:tcPr>
          <w:p w14:paraId="40FB9025" w14:textId="77777777" w:rsidR="00EA6551" w:rsidRDefault="00EA6551"/>
        </w:tc>
        <w:tc>
          <w:tcPr>
            <w:tcW w:w="2835" w:type="dxa"/>
            <w:vAlign w:val="center"/>
          </w:tcPr>
          <w:p w14:paraId="0DD5B1FD" w14:textId="77777777" w:rsidR="00EA6551" w:rsidRDefault="00EA6551"/>
        </w:tc>
        <w:tc>
          <w:tcPr>
            <w:tcW w:w="1134" w:type="dxa"/>
            <w:vAlign w:val="center"/>
          </w:tcPr>
          <w:p w14:paraId="5A19E284" w14:textId="77777777" w:rsidR="00EA6551" w:rsidRDefault="00EA6551"/>
        </w:tc>
        <w:tc>
          <w:tcPr>
            <w:tcW w:w="1134" w:type="dxa"/>
            <w:vAlign w:val="center"/>
          </w:tcPr>
          <w:p w14:paraId="2E13D738" w14:textId="77777777" w:rsidR="00EA6551" w:rsidRDefault="00EA6551"/>
        </w:tc>
      </w:tr>
      <w:tr w:rsidR="00EA6551" w14:paraId="424AB119" w14:textId="77777777">
        <w:trPr>
          <w:jc w:val="center"/>
        </w:trPr>
        <w:tc>
          <w:tcPr>
            <w:tcW w:w="567" w:type="dxa"/>
            <w:vAlign w:val="center"/>
          </w:tcPr>
          <w:p w14:paraId="5118423E" w14:textId="77777777" w:rsidR="00EA6551" w:rsidRDefault="00000000">
            <w:r>
              <w:rPr>
                <w:sz w:val="20"/>
              </w:rPr>
              <w:t>2</w:t>
            </w:r>
          </w:p>
        </w:tc>
        <w:tc>
          <w:tcPr>
            <w:tcW w:w="2268" w:type="dxa"/>
            <w:vAlign w:val="center"/>
          </w:tcPr>
          <w:p w14:paraId="2AB228C7" w14:textId="77777777" w:rsidR="00EA6551" w:rsidRDefault="00EA6551"/>
        </w:tc>
        <w:tc>
          <w:tcPr>
            <w:tcW w:w="2268" w:type="dxa"/>
            <w:vAlign w:val="center"/>
          </w:tcPr>
          <w:p w14:paraId="0FD3357C" w14:textId="77777777" w:rsidR="00EA6551" w:rsidRDefault="00EA6551"/>
        </w:tc>
        <w:tc>
          <w:tcPr>
            <w:tcW w:w="2835" w:type="dxa"/>
            <w:vAlign w:val="center"/>
          </w:tcPr>
          <w:p w14:paraId="34B78BB2" w14:textId="77777777" w:rsidR="00EA6551" w:rsidRDefault="00EA6551"/>
        </w:tc>
        <w:tc>
          <w:tcPr>
            <w:tcW w:w="1134" w:type="dxa"/>
            <w:vAlign w:val="center"/>
          </w:tcPr>
          <w:p w14:paraId="0077079B" w14:textId="77777777" w:rsidR="00EA6551" w:rsidRDefault="00EA6551"/>
        </w:tc>
        <w:tc>
          <w:tcPr>
            <w:tcW w:w="1134" w:type="dxa"/>
            <w:vAlign w:val="center"/>
          </w:tcPr>
          <w:p w14:paraId="716B73E9" w14:textId="77777777" w:rsidR="00EA6551" w:rsidRDefault="00EA6551"/>
        </w:tc>
      </w:tr>
      <w:tr w:rsidR="00EA6551" w14:paraId="1B6651EB" w14:textId="77777777">
        <w:trPr>
          <w:jc w:val="center"/>
        </w:trPr>
        <w:tc>
          <w:tcPr>
            <w:tcW w:w="567" w:type="dxa"/>
            <w:vAlign w:val="center"/>
          </w:tcPr>
          <w:p w14:paraId="4678F069" w14:textId="77777777" w:rsidR="00EA6551" w:rsidRDefault="00000000">
            <w:r>
              <w:rPr>
                <w:sz w:val="20"/>
              </w:rPr>
              <w:t>3</w:t>
            </w:r>
          </w:p>
        </w:tc>
        <w:tc>
          <w:tcPr>
            <w:tcW w:w="2268" w:type="dxa"/>
            <w:vAlign w:val="center"/>
          </w:tcPr>
          <w:p w14:paraId="28ABCE4D" w14:textId="77777777" w:rsidR="00EA6551" w:rsidRDefault="00EA6551"/>
        </w:tc>
        <w:tc>
          <w:tcPr>
            <w:tcW w:w="2268" w:type="dxa"/>
            <w:vAlign w:val="center"/>
          </w:tcPr>
          <w:p w14:paraId="621637DD" w14:textId="77777777" w:rsidR="00EA6551" w:rsidRDefault="00EA6551"/>
        </w:tc>
        <w:tc>
          <w:tcPr>
            <w:tcW w:w="2835" w:type="dxa"/>
            <w:vAlign w:val="center"/>
          </w:tcPr>
          <w:p w14:paraId="0969F59A" w14:textId="77777777" w:rsidR="00EA6551" w:rsidRDefault="00EA6551"/>
        </w:tc>
        <w:tc>
          <w:tcPr>
            <w:tcW w:w="1134" w:type="dxa"/>
            <w:vAlign w:val="center"/>
          </w:tcPr>
          <w:p w14:paraId="40FFC008" w14:textId="77777777" w:rsidR="00EA6551" w:rsidRDefault="00EA6551"/>
        </w:tc>
        <w:tc>
          <w:tcPr>
            <w:tcW w:w="1134" w:type="dxa"/>
            <w:vAlign w:val="center"/>
          </w:tcPr>
          <w:p w14:paraId="2E76B764" w14:textId="77777777" w:rsidR="00EA6551" w:rsidRDefault="00EA6551"/>
        </w:tc>
      </w:tr>
      <w:tr w:rsidR="00EA6551" w14:paraId="137DDC2B" w14:textId="77777777">
        <w:trPr>
          <w:jc w:val="center"/>
        </w:trPr>
        <w:tc>
          <w:tcPr>
            <w:tcW w:w="567" w:type="dxa"/>
            <w:vAlign w:val="center"/>
          </w:tcPr>
          <w:p w14:paraId="3F616F00" w14:textId="77777777" w:rsidR="00EA6551" w:rsidRDefault="00000000">
            <w:r>
              <w:rPr>
                <w:sz w:val="20"/>
              </w:rPr>
              <w:t>4</w:t>
            </w:r>
          </w:p>
        </w:tc>
        <w:tc>
          <w:tcPr>
            <w:tcW w:w="2268" w:type="dxa"/>
            <w:vAlign w:val="center"/>
          </w:tcPr>
          <w:p w14:paraId="17EC298C" w14:textId="77777777" w:rsidR="00EA6551" w:rsidRDefault="00EA6551"/>
        </w:tc>
        <w:tc>
          <w:tcPr>
            <w:tcW w:w="2268" w:type="dxa"/>
            <w:vAlign w:val="center"/>
          </w:tcPr>
          <w:p w14:paraId="5A028B77" w14:textId="77777777" w:rsidR="00EA6551" w:rsidRDefault="00EA6551"/>
        </w:tc>
        <w:tc>
          <w:tcPr>
            <w:tcW w:w="2835" w:type="dxa"/>
            <w:vAlign w:val="center"/>
          </w:tcPr>
          <w:p w14:paraId="2EAD497F" w14:textId="77777777" w:rsidR="00EA6551" w:rsidRDefault="00EA6551"/>
        </w:tc>
        <w:tc>
          <w:tcPr>
            <w:tcW w:w="1134" w:type="dxa"/>
            <w:vAlign w:val="center"/>
          </w:tcPr>
          <w:p w14:paraId="48E94AE1" w14:textId="77777777" w:rsidR="00EA6551" w:rsidRDefault="00EA6551"/>
        </w:tc>
        <w:tc>
          <w:tcPr>
            <w:tcW w:w="1134" w:type="dxa"/>
            <w:vAlign w:val="center"/>
          </w:tcPr>
          <w:p w14:paraId="38EA66FD" w14:textId="77777777" w:rsidR="00EA6551" w:rsidRDefault="00EA6551"/>
        </w:tc>
      </w:tr>
      <w:tr w:rsidR="00EA6551" w14:paraId="287F8678" w14:textId="77777777">
        <w:trPr>
          <w:jc w:val="center"/>
        </w:trPr>
        <w:tc>
          <w:tcPr>
            <w:tcW w:w="567" w:type="dxa"/>
            <w:vAlign w:val="center"/>
          </w:tcPr>
          <w:p w14:paraId="5E741272" w14:textId="77777777" w:rsidR="00EA6551" w:rsidRDefault="00000000">
            <w:r>
              <w:rPr>
                <w:sz w:val="20"/>
              </w:rPr>
              <w:t>5</w:t>
            </w:r>
          </w:p>
        </w:tc>
        <w:tc>
          <w:tcPr>
            <w:tcW w:w="2268" w:type="dxa"/>
            <w:vAlign w:val="center"/>
          </w:tcPr>
          <w:p w14:paraId="25F47B6E" w14:textId="77777777" w:rsidR="00EA6551" w:rsidRDefault="00EA6551"/>
        </w:tc>
        <w:tc>
          <w:tcPr>
            <w:tcW w:w="2268" w:type="dxa"/>
            <w:vAlign w:val="center"/>
          </w:tcPr>
          <w:p w14:paraId="2F2FE089" w14:textId="77777777" w:rsidR="00EA6551" w:rsidRDefault="00EA6551"/>
        </w:tc>
        <w:tc>
          <w:tcPr>
            <w:tcW w:w="2835" w:type="dxa"/>
            <w:vAlign w:val="center"/>
          </w:tcPr>
          <w:p w14:paraId="5AC5BCBD" w14:textId="77777777" w:rsidR="00EA6551" w:rsidRDefault="00EA6551"/>
        </w:tc>
        <w:tc>
          <w:tcPr>
            <w:tcW w:w="1134" w:type="dxa"/>
            <w:vAlign w:val="center"/>
          </w:tcPr>
          <w:p w14:paraId="6EE677BF" w14:textId="77777777" w:rsidR="00EA6551" w:rsidRDefault="00EA6551"/>
        </w:tc>
        <w:tc>
          <w:tcPr>
            <w:tcW w:w="1134" w:type="dxa"/>
            <w:vAlign w:val="center"/>
          </w:tcPr>
          <w:p w14:paraId="1A8CD978" w14:textId="77777777" w:rsidR="00EA6551" w:rsidRDefault="00EA6551"/>
        </w:tc>
      </w:tr>
    </w:tbl>
    <w:p w14:paraId="3F567413" w14:textId="77777777" w:rsidR="00EA6551" w:rsidRDefault="00000000">
      <w:pPr>
        <w:pStyle w:val="21"/>
      </w:pPr>
      <w:r>
        <w:rPr>
          <w:rFonts w:ascii="Times New Roman" w:hAnsi="Times New Roman"/>
        </w:rPr>
        <w:t>Форма 4. Матрица защитных мер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08"/>
        <w:gridCol w:w="2428"/>
        <w:gridCol w:w="1882"/>
        <w:gridCol w:w="1577"/>
        <w:gridCol w:w="1357"/>
        <w:gridCol w:w="1210"/>
      </w:tblGrid>
      <w:tr w:rsidR="00EA6551" w14:paraId="218ABD4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72AFC581" w14:textId="77777777" w:rsidR="00EA6551" w:rsidRDefault="00000000">
            <w:r>
              <w:rPr>
                <w:b/>
                <w:sz w:val="20"/>
              </w:rPr>
              <w:t>Сценарий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C38E670" w14:textId="77777777" w:rsidR="00EA6551" w:rsidRDefault="00000000">
            <w:r>
              <w:rPr>
                <w:b/>
                <w:sz w:val="20"/>
              </w:rPr>
              <w:t>Рекомендуемая мера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0DED4B34" w14:textId="77777777" w:rsidR="00EA6551" w:rsidRDefault="00000000">
            <w:r>
              <w:rPr>
                <w:b/>
                <w:sz w:val="20"/>
              </w:rPr>
              <w:t>Тип меры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6ACEAC" w14:textId="77777777" w:rsidR="00EA6551" w:rsidRDefault="00000000">
            <w:r>
              <w:rPr>
                <w:b/>
                <w:sz w:val="20"/>
              </w:rPr>
              <w:t>Ожидаемый эффект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38792F3" w14:textId="77777777" w:rsidR="00EA6551" w:rsidRDefault="00000000">
            <w:r>
              <w:rPr>
                <w:b/>
                <w:sz w:val="20"/>
              </w:rPr>
              <w:t>Остаточный риск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31D2E6C" w14:textId="77777777" w:rsidR="00EA6551" w:rsidRDefault="00000000">
            <w:r>
              <w:rPr>
                <w:b/>
                <w:sz w:val="20"/>
              </w:rPr>
              <w:t>Приоритет</w:t>
            </w:r>
          </w:p>
        </w:tc>
      </w:tr>
      <w:tr w:rsidR="00EA6551" w14:paraId="6496EAB3" w14:textId="77777777">
        <w:trPr>
          <w:jc w:val="center"/>
        </w:trPr>
        <w:tc>
          <w:tcPr>
            <w:tcW w:w="1701" w:type="dxa"/>
            <w:vAlign w:val="center"/>
          </w:tcPr>
          <w:p w14:paraId="628C10AD" w14:textId="77777777" w:rsidR="00EA6551" w:rsidRDefault="00EA6551"/>
        </w:tc>
        <w:tc>
          <w:tcPr>
            <w:tcW w:w="2835" w:type="dxa"/>
            <w:vAlign w:val="center"/>
          </w:tcPr>
          <w:p w14:paraId="3268AC6B" w14:textId="77777777" w:rsidR="00EA6551" w:rsidRDefault="00EA6551"/>
        </w:tc>
        <w:tc>
          <w:tcPr>
            <w:tcW w:w="1984" w:type="dxa"/>
            <w:vAlign w:val="center"/>
          </w:tcPr>
          <w:p w14:paraId="74AB4A1A" w14:textId="77777777" w:rsidR="00EA6551" w:rsidRDefault="00000000">
            <w:r>
              <w:rPr>
                <w:sz w:val="20"/>
              </w:rPr>
              <w:t>Публикационная / организационная / техническая политика</w:t>
            </w:r>
          </w:p>
        </w:tc>
        <w:tc>
          <w:tcPr>
            <w:tcW w:w="1701" w:type="dxa"/>
            <w:vAlign w:val="center"/>
          </w:tcPr>
          <w:p w14:paraId="6A46C15A" w14:textId="77777777" w:rsidR="00EA6551" w:rsidRDefault="00EA6551"/>
        </w:tc>
        <w:tc>
          <w:tcPr>
            <w:tcW w:w="1134" w:type="dxa"/>
            <w:vAlign w:val="center"/>
          </w:tcPr>
          <w:p w14:paraId="377487EA" w14:textId="77777777" w:rsidR="00EA6551" w:rsidRDefault="00EA6551"/>
        </w:tc>
        <w:tc>
          <w:tcPr>
            <w:tcW w:w="1134" w:type="dxa"/>
            <w:vAlign w:val="center"/>
          </w:tcPr>
          <w:p w14:paraId="0C8EFD45" w14:textId="77777777" w:rsidR="00EA6551" w:rsidRDefault="00EA6551"/>
        </w:tc>
      </w:tr>
      <w:tr w:rsidR="00EA6551" w14:paraId="0D06C1C7" w14:textId="77777777">
        <w:trPr>
          <w:jc w:val="center"/>
        </w:trPr>
        <w:tc>
          <w:tcPr>
            <w:tcW w:w="1701" w:type="dxa"/>
            <w:vAlign w:val="center"/>
          </w:tcPr>
          <w:p w14:paraId="0CB6BC6F" w14:textId="77777777" w:rsidR="00EA6551" w:rsidRDefault="00EA6551"/>
        </w:tc>
        <w:tc>
          <w:tcPr>
            <w:tcW w:w="2835" w:type="dxa"/>
            <w:vAlign w:val="center"/>
          </w:tcPr>
          <w:p w14:paraId="596794E9" w14:textId="77777777" w:rsidR="00EA6551" w:rsidRDefault="00EA6551"/>
        </w:tc>
        <w:tc>
          <w:tcPr>
            <w:tcW w:w="1984" w:type="dxa"/>
            <w:vAlign w:val="center"/>
          </w:tcPr>
          <w:p w14:paraId="75C89D63" w14:textId="77777777" w:rsidR="00EA6551" w:rsidRDefault="00000000">
            <w:r>
              <w:rPr>
                <w:sz w:val="20"/>
              </w:rPr>
              <w:t>Публикационная / организационная / техническая политика</w:t>
            </w:r>
          </w:p>
        </w:tc>
        <w:tc>
          <w:tcPr>
            <w:tcW w:w="1701" w:type="dxa"/>
            <w:vAlign w:val="center"/>
          </w:tcPr>
          <w:p w14:paraId="2C4ACAA3" w14:textId="77777777" w:rsidR="00EA6551" w:rsidRDefault="00EA6551"/>
        </w:tc>
        <w:tc>
          <w:tcPr>
            <w:tcW w:w="1134" w:type="dxa"/>
            <w:vAlign w:val="center"/>
          </w:tcPr>
          <w:p w14:paraId="4C4CA9CD" w14:textId="77777777" w:rsidR="00EA6551" w:rsidRDefault="00EA6551"/>
        </w:tc>
        <w:tc>
          <w:tcPr>
            <w:tcW w:w="1134" w:type="dxa"/>
            <w:vAlign w:val="center"/>
          </w:tcPr>
          <w:p w14:paraId="341B0E77" w14:textId="77777777" w:rsidR="00EA6551" w:rsidRDefault="00EA6551"/>
        </w:tc>
      </w:tr>
      <w:tr w:rsidR="00EA6551" w14:paraId="069D2D58" w14:textId="77777777">
        <w:trPr>
          <w:jc w:val="center"/>
        </w:trPr>
        <w:tc>
          <w:tcPr>
            <w:tcW w:w="1701" w:type="dxa"/>
            <w:vAlign w:val="center"/>
          </w:tcPr>
          <w:p w14:paraId="57449AE6" w14:textId="77777777" w:rsidR="00EA6551" w:rsidRDefault="00EA6551"/>
        </w:tc>
        <w:tc>
          <w:tcPr>
            <w:tcW w:w="2835" w:type="dxa"/>
            <w:vAlign w:val="center"/>
          </w:tcPr>
          <w:p w14:paraId="7DF75ED0" w14:textId="77777777" w:rsidR="00EA6551" w:rsidRDefault="00EA6551"/>
        </w:tc>
        <w:tc>
          <w:tcPr>
            <w:tcW w:w="1984" w:type="dxa"/>
            <w:vAlign w:val="center"/>
          </w:tcPr>
          <w:p w14:paraId="15FD5C08" w14:textId="77777777" w:rsidR="00EA6551" w:rsidRDefault="00000000">
            <w:r>
              <w:rPr>
                <w:sz w:val="20"/>
              </w:rPr>
              <w:t>Публикационная / организационная / техническая политика</w:t>
            </w:r>
          </w:p>
        </w:tc>
        <w:tc>
          <w:tcPr>
            <w:tcW w:w="1701" w:type="dxa"/>
            <w:vAlign w:val="center"/>
          </w:tcPr>
          <w:p w14:paraId="33C06C29" w14:textId="77777777" w:rsidR="00EA6551" w:rsidRDefault="00EA6551"/>
        </w:tc>
        <w:tc>
          <w:tcPr>
            <w:tcW w:w="1134" w:type="dxa"/>
            <w:vAlign w:val="center"/>
          </w:tcPr>
          <w:p w14:paraId="78021EC8" w14:textId="77777777" w:rsidR="00EA6551" w:rsidRDefault="00EA6551"/>
        </w:tc>
        <w:tc>
          <w:tcPr>
            <w:tcW w:w="1134" w:type="dxa"/>
            <w:vAlign w:val="center"/>
          </w:tcPr>
          <w:p w14:paraId="0463E036" w14:textId="77777777" w:rsidR="00EA6551" w:rsidRDefault="00EA6551"/>
        </w:tc>
      </w:tr>
    </w:tbl>
    <w:p w14:paraId="56E14582" w14:textId="77777777" w:rsidR="00EA6551" w:rsidRDefault="00000000">
      <w:pPr>
        <w:pStyle w:val="21"/>
      </w:pPr>
      <w:r>
        <w:rPr>
          <w:rFonts w:ascii="Times New Roman" w:hAnsi="Times New Roman"/>
        </w:rPr>
        <w:t>Форма 5. Таблица ограничений исследования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EA6551" w14:paraId="46CE516B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B348371" w14:textId="77777777" w:rsidR="00EA6551" w:rsidRDefault="00000000">
            <w:r>
              <w:rPr>
                <w:b/>
                <w:sz w:val="20"/>
              </w:rPr>
              <w:t>Ограничение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8A33927" w14:textId="77777777" w:rsidR="00EA6551" w:rsidRDefault="00000000">
            <w:r>
              <w:rPr>
                <w:b/>
                <w:sz w:val="20"/>
              </w:rPr>
              <w:t>Как влияет на вывод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8D4625D" w14:textId="77777777" w:rsidR="00EA6551" w:rsidRDefault="00000000">
            <w:r>
              <w:rPr>
                <w:b/>
                <w:sz w:val="20"/>
              </w:rPr>
              <w:t>Как компенсировалось</w:t>
            </w:r>
          </w:p>
        </w:tc>
      </w:tr>
      <w:tr w:rsidR="00EA6551" w14:paraId="72425565" w14:textId="77777777">
        <w:trPr>
          <w:jc w:val="center"/>
        </w:trPr>
        <w:tc>
          <w:tcPr>
            <w:tcW w:w="2835" w:type="dxa"/>
            <w:vAlign w:val="center"/>
          </w:tcPr>
          <w:p w14:paraId="74164238" w14:textId="77777777" w:rsidR="00EA6551" w:rsidRDefault="00000000">
            <w:r>
              <w:rPr>
                <w:sz w:val="20"/>
              </w:rPr>
              <w:t>Использовались только открытые источники</w:t>
            </w:r>
          </w:p>
        </w:tc>
        <w:tc>
          <w:tcPr>
            <w:tcW w:w="3402" w:type="dxa"/>
            <w:vAlign w:val="center"/>
          </w:tcPr>
          <w:p w14:paraId="14F76212" w14:textId="77777777" w:rsidR="00EA6551" w:rsidRDefault="00EA6551"/>
        </w:tc>
        <w:tc>
          <w:tcPr>
            <w:tcW w:w="3402" w:type="dxa"/>
            <w:vAlign w:val="center"/>
          </w:tcPr>
          <w:p w14:paraId="717A0C9A" w14:textId="77777777" w:rsidR="00EA6551" w:rsidRDefault="00EA6551"/>
        </w:tc>
      </w:tr>
      <w:tr w:rsidR="00EA6551" w14:paraId="0206BB29" w14:textId="77777777">
        <w:trPr>
          <w:jc w:val="center"/>
        </w:trPr>
        <w:tc>
          <w:tcPr>
            <w:tcW w:w="2835" w:type="dxa"/>
            <w:vAlign w:val="center"/>
          </w:tcPr>
          <w:p w14:paraId="75D301CB" w14:textId="77777777" w:rsidR="00EA6551" w:rsidRDefault="00000000">
            <w:r>
              <w:rPr>
                <w:sz w:val="20"/>
              </w:rPr>
              <w:t>Часть сведений может быть исторической</w:t>
            </w:r>
          </w:p>
        </w:tc>
        <w:tc>
          <w:tcPr>
            <w:tcW w:w="3402" w:type="dxa"/>
            <w:vAlign w:val="center"/>
          </w:tcPr>
          <w:p w14:paraId="3AF8BD8F" w14:textId="77777777" w:rsidR="00EA6551" w:rsidRDefault="00EA6551"/>
        </w:tc>
        <w:tc>
          <w:tcPr>
            <w:tcW w:w="3402" w:type="dxa"/>
            <w:vAlign w:val="center"/>
          </w:tcPr>
          <w:p w14:paraId="738CF7AE" w14:textId="77777777" w:rsidR="00EA6551" w:rsidRDefault="00EA6551"/>
        </w:tc>
      </w:tr>
      <w:tr w:rsidR="00EA6551" w14:paraId="59C25C1B" w14:textId="77777777">
        <w:trPr>
          <w:jc w:val="center"/>
        </w:trPr>
        <w:tc>
          <w:tcPr>
            <w:tcW w:w="2835" w:type="dxa"/>
            <w:vAlign w:val="center"/>
          </w:tcPr>
          <w:p w14:paraId="5746CB91" w14:textId="77777777" w:rsidR="00EA6551" w:rsidRDefault="00000000">
            <w:r>
              <w:rPr>
                <w:sz w:val="20"/>
              </w:rPr>
              <w:t>Некоторые связи подтверждены косвенно</w:t>
            </w:r>
          </w:p>
        </w:tc>
        <w:tc>
          <w:tcPr>
            <w:tcW w:w="3402" w:type="dxa"/>
            <w:vAlign w:val="center"/>
          </w:tcPr>
          <w:p w14:paraId="51FC51F1" w14:textId="77777777" w:rsidR="00EA6551" w:rsidRDefault="00EA6551"/>
        </w:tc>
        <w:tc>
          <w:tcPr>
            <w:tcW w:w="3402" w:type="dxa"/>
            <w:vAlign w:val="center"/>
          </w:tcPr>
          <w:p w14:paraId="57E07A58" w14:textId="77777777" w:rsidR="00EA6551" w:rsidRDefault="00EA6551"/>
        </w:tc>
      </w:tr>
      <w:tr w:rsidR="00EA6551" w14:paraId="7ED4E92B" w14:textId="77777777">
        <w:trPr>
          <w:jc w:val="center"/>
        </w:trPr>
        <w:tc>
          <w:tcPr>
            <w:tcW w:w="2835" w:type="dxa"/>
            <w:vAlign w:val="center"/>
          </w:tcPr>
          <w:p w14:paraId="1054655B" w14:textId="77777777" w:rsidR="00EA6551" w:rsidRDefault="00000000">
            <w:r>
              <w:rPr>
                <w:sz w:val="20"/>
              </w:rPr>
              <w:t>Активная проверка не проводилась</w:t>
            </w:r>
          </w:p>
        </w:tc>
        <w:tc>
          <w:tcPr>
            <w:tcW w:w="3402" w:type="dxa"/>
            <w:vAlign w:val="center"/>
          </w:tcPr>
          <w:p w14:paraId="10C11CF8" w14:textId="77777777" w:rsidR="00EA6551" w:rsidRDefault="00EA6551"/>
        </w:tc>
        <w:tc>
          <w:tcPr>
            <w:tcW w:w="3402" w:type="dxa"/>
            <w:vAlign w:val="center"/>
          </w:tcPr>
          <w:p w14:paraId="5B80FF74" w14:textId="77777777" w:rsidR="00EA6551" w:rsidRDefault="00EA6551"/>
        </w:tc>
      </w:tr>
    </w:tbl>
    <w:p w14:paraId="49020344" w14:textId="77777777" w:rsidR="00EA6551" w:rsidRDefault="00000000">
      <w:pPr>
        <w:pStyle w:val="1"/>
      </w:pPr>
      <w:r>
        <w:rPr>
          <w:rFonts w:ascii="Times New Roman" w:hAnsi="Times New Roman"/>
        </w:rPr>
        <w:lastRenderedPageBreak/>
        <w:t>10. Требования к отчету</w:t>
      </w:r>
    </w:p>
    <w:p w14:paraId="6D44303A" w14:textId="77777777" w:rsidR="00EA6551" w:rsidRDefault="00000000">
      <w:r>
        <w:t>Рекомендуемый объем отчета — 10–16 страниц без учета приложений. Отчет должен быть написан как аналитический документ, а не как список ссылок. В нем важно показать, как студент переходит от открытых следов к сценариям цифровой экспозиции и затем к мерам снижения риска.</w:t>
      </w:r>
    </w:p>
    <w:p w14:paraId="6BFB09D1" w14:textId="77777777" w:rsidR="00EA6551" w:rsidRDefault="00000000">
      <w:pPr>
        <w:pStyle w:val="a0"/>
        <w:spacing w:after="60"/>
      </w:pPr>
      <w:r>
        <w:t>титульная часть и тема работы;</w:t>
      </w:r>
    </w:p>
    <w:p w14:paraId="18B494BC" w14:textId="77777777" w:rsidR="00EA6551" w:rsidRDefault="00000000">
      <w:pPr>
        <w:pStyle w:val="a0"/>
        <w:spacing w:after="60"/>
      </w:pPr>
      <w:r>
        <w:t>паспорт сценарного исследования;</w:t>
      </w:r>
    </w:p>
    <w:p w14:paraId="62BAA2DF" w14:textId="77777777" w:rsidR="00EA6551" w:rsidRDefault="00000000">
      <w:pPr>
        <w:pStyle w:val="a0"/>
        <w:spacing w:after="60"/>
      </w:pPr>
      <w:r>
        <w:t>описание исходных материалов и источников;</w:t>
      </w:r>
    </w:p>
    <w:p w14:paraId="2D073628" w14:textId="77777777" w:rsidR="00EA6551" w:rsidRDefault="00000000">
      <w:pPr>
        <w:pStyle w:val="a0"/>
        <w:spacing w:after="60"/>
      </w:pPr>
      <w:r>
        <w:t>каталог категорий цифровой экспозиции;</w:t>
      </w:r>
    </w:p>
    <w:p w14:paraId="08B55AA7" w14:textId="77777777" w:rsidR="00EA6551" w:rsidRDefault="00000000">
      <w:pPr>
        <w:pStyle w:val="a0"/>
        <w:spacing w:after="60"/>
      </w:pPr>
      <w:r>
        <w:t>матрица сценарного анализа;</w:t>
      </w:r>
    </w:p>
    <w:p w14:paraId="30635C09" w14:textId="77777777" w:rsidR="00EA6551" w:rsidRDefault="00000000">
      <w:pPr>
        <w:pStyle w:val="a0"/>
        <w:spacing w:after="60"/>
      </w:pPr>
      <w:r>
        <w:t>матрица защитных мер;</w:t>
      </w:r>
    </w:p>
    <w:p w14:paraId="6ECE94EA" w14:textId="77777777" w:rsidR="00EA6551" w:rsidRDefault="00000000">
      <w:pPr>
        <w:pStyle w:val="a0"/>
        <w:spacing w:after="60"/>
      </w:pPr>
      <w:r>
        <w:t>визуализация цепочки или матрицы экспозиции;</w:t>
      </w:r>
    </w:p>
    <w:p w14:paraId="0633D870" w14:textId="77777777" w:rsidR="00EA6551" w:rsidRDefault="00000000">
      <w:pPr>
        <w:pStyle w:val="a0"/>
        <w:spacing w:after="60"/>
      </w:pPr>
      <w:r>
        <w:t>итоговый аналитический вывод;</w:t>
      </w:r>
    </w:p>
    <w:p w14:paraId="0E02E4E2" w14:textId="77777777" w:rsidR="00EA6551" w:rsidRDefault="00000000">
      <w:pPr>
        <w:pStyle w:val="a0"/>
        <w:spacing w:after="60"/>
      </w:pPr>
      <w:r>
        <w:t>ограничения исследования.</w:t>
      </w:r>
    </w:p>
    <w:p w14:paraId="20135B50" w14:textId="77777777" w:rsidR="00EA6551" w:rsidRDefault="00000000">
      <w:pPr>
        <w:pStyle w:val="1"/>
      </w:pPr>
      <w:r>
        <w:rPr>
          <w:rFonts w:ascii="Times New Roman" w:hAnsi="Times New Roman"/>
        </w:rPr>
        <w:t>11.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  <w:gridCol w:w="1134"/>
      </w:tblGrid>
      <w:tr w:rsidR="00EA6551" w14:paraId="6E7586F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1A2E228" w14:textId="77777777" w:rsidR="00EA6551" w:rsidRDefault="00000000">
            <w:r>
              <w:rPr>
                <w:b/>
                <w:sz w:val="20"/>
              </w:rPr>
              <w:t>Критерий</w:t>
            </w:r>
          </w:p>
        </w:tc>
        <w:tc>
          <w:tcPr>
            <w:tcW w:w="5669" w:type="dxa"/>
            <w:shd w:val="clear" w:color="auto" w:fill="D9EAF7"/>
            <w:vAlign w:val="center"/>
          </w:tcPr>
          <w:p w14:paraId="00CAE70F" w14:textId="77777777" w:rsidR="00EA6551" w:rsidRDefault="00000000">
            <w:r>
              <w:rPr>
                <w:b/>
                <w:sz w:val="20"/>
              </w:rPr>
              <w:t>Содержание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030EEBB7" w14:textId="77777777" w:rsidR="00EA6551" w:rsidRDefault="00000000">
            <w:r>
              <w:rPr>
                <w:b/>
                <w:sz w:val="20"/>
              </w:rPr>
              <w:t>Баллы</w:t>
            </w:r>
          </w:p>
        </w:tc>
      </w:tr>
      <w:tr w:rsidR="00EA6551" w14:paraId="5DA3DBD6" w14:textId="77777777">
        <w:trPr>
          <w:jc w:val="center"/>
        </w:trPr>
        <w:tc>
          <w:tcPr>
            <w:tcW w:w="2268" w:type="dxa"/>
            <w:vAlign w:val="center"/>
          </w:tcPr>
          <w:p w14:paraId="2DC7EC57" w14:textId="77777777" w:rsidR="00EA6551" w:rsidRDefault="00000000">
            <w:r>
              <w:rPr>
                <w:sz w:val="20"/>
              </w:rPr>
              <w:t>Постановка задачи</w:t>
            </w:r>
          </w:p>
        </w:tc>
        <w:tc>
          <w:tcPr>
            <w:tcW w:w="5669" w:type="dxa"/>
            <w:vAlign w:val="center"/>
          </w:tcPr>
          <w:p w14:paraId="69C283B8" w14:textId="77777777" w:rsidR="00EA6551" w:rsidRDefault="00000000">
            <w:r>
              <w:rPr>
                <w:sz w:val="20"/>
              </w:rPr>
              <w:t>Корректно определены объект, границы и гипотезы сценарного анализа.</w:t>
            </w:r>
          </w:p>
        </w:tc>
        <w:tc>
          <w:tcPr>
            <w:tcW w:w="1134" w:type="dxa"/>
            <w:vAlign w:val="center"/>
          </w:tcPr>
          <w:p w14:paraId="664419EF" w14:textId="77777777" w:rsidR="00EA6551" w:rsidRDefault="00000000">
            <w:r>
              <w:rPr>
                <w:sz w:val="20"/>
              </w:rPr>
              <w:t>10</w:t>
            </w:r>
          </w:p>
        </w:tc>
      </w:tr>
      <w:tr w:rsidR="00EA6551" w14:paraId="6BA06119" w14:textId="77777777">
        <w:trPr>
          <w:jc w:val="center"/>
        </w:trPr>
        <w:tc>
          <w:tcPr>
            <w:tcW w:w="2268" w:type="dxa"/>
            <w:vAlign w:val="center"/>
          </w:tcPr>
          <w:p w14:paraId="72357DCD" w14:textId="77777777" w:rsidR="00EA6551" w:rsidRDefault="00000000">
            <w:r>
              <w:rPr>
                <w:sz w:val="20"/>
              </w:rPr>
              <w:t>Каталогизация следов</w:t>
            </w:r>
          </w:p>
        </w:tc>
        <w:tc>
          <w:tcPr>
            <w:tcW w:w="5669" w:type="dxa"/>
            <w:vAlign w:val="center"/>
          </w:tcPr>
          <w:p w14:paraId="0928123E" w14:textId="77777777" w:rsidR="00EA6551" w:rsidRDefault="00000000">
            <w:r>
              <w:rPr>
                <w:sz w:val="20"/>
              </w:rPr>
              <w:t>Открытые следы сгруппированы по категориям цифровой экспозиции.</w:t>
            </w:r>
          </w:p>
        </w:tc>
        <w:tc>
          <w:tcPr>
            <w:tcW w:w="1134" w:type="dxa"/>
            <w:vAlign w:val="center"/>
          </w:tcPr>
          <w:p w14:paraId="6150963C" w14:textId="77777777" w:rsidR="00EA6551" w:rsidRDefault="00000000">
            <w:r>
              <w:rPr>
                <w:sz w:val="20"/>
              </w:rPr>
              <w:t>15</w:t>
            </w:r>
          </w:p>
        </w:tc>
      </w:tr>
      <w:tr w:rsidR="00EA6551" w14:paraId="32F60620" w14:textId="77777777">
        <w:trPr>
          <w:jc w:val="center"/>
        </w:trPr>
        <w:tc>
          <w:tcPr>
            <w:tcW w:w="2268" w:type="dxa"/>
            <w:vAlign w:val="center"/>
          </w:tcPr>
          <w:p w14:paraId="02B9EC1B" w14:textId="77777777" w:rsidR="00EA6551" w:rsidRDefault="00000000">
            <w:r>
              <w:rPr>
                <w:sz w:val="20"/>
              </w:rPr>
              <w:t>Сценарная матрица</w:t>
            </w:r>
          </w:p>
        </w:tc>
        <w:tc>
          <w:tcPr>
            <w:tcW w:w="5669" w:type="dxa"/>
            <w:vAlign w:val="center"/>
          </w:tcPr>
          <w:p w14:paraId="31A36A34" w14:textId="77777777" w:rsidR="00EA6551" w:rsidRDefault="00000000">
            <w:r>
              <w:rPr>
                <w:sz w:val="20"/>
              </w:rPr>
              <w:t>Сценарии связаны с открытыми следами, выводы аккуратны и не выходят за доказательную базу.</w:t>
            </w:r>
          </w:p>
        </w:tc>
        <w:tc>
          <w:tcPr>
            <w:tcW w:w="1134" w:type="dxa"/>
            <w:vAlign w:val="center"/>
          </w:tcPr>
          <w:p w14:paraId="652E0EAE" w14:textId="77777777" w:rsidR="00EA6551" w:rsidRDefault="00000000">
            <w:r>
              <w:rPr>
                <w:sz w:val="20"/>
              </w:rPr>
              <w:t>20</w:t>
            </w:r>
          </w:p>
        </w:tc>
      </w:tr>
      <w:tr w:rsidR="00EA6551" w14:paraId="66498570" w14:textId="77777777">
        <w:trPr>
          <w:jc w:val="center"/>
        </w:trPr>
        <w:tc>
          <w:tcPr>
            <w:tcW w:w="2268" w:type="dxa"/>
            <w:vAlign w:val="center"/>
          </w:tcPr>
          <w:p w14:paraId="2355B618" w14:textId="77777777" w:rsidR="00EA6551" w:rsidRDefault="00000000">
            <w:r>
              <w:rPr>
                <w:sz w:val="20"/>
              </w:rPr>
              <w:t>Оценка уверенности и приоритета</w:t>
            </w:r>
          </w:p>
        </w:tc>
        <w:tc>
          <w:tcPr>
            <w:tcW w:w="5669" w:type="dxa"/>
            <w:vAlign w:val="center"/>
          </w:tcPr>
          <w:p w14:paraId="2A37809A" w14:textId="77777777" w:rsidR="00EA6551" w:rsidRDefault="00000000">
            <w:r>
              <w:rPr>
                <w:sz w:val="20"/>
              </w:rPr>
              <w:t>Использованы уровни уверенности, приоритеты и ограничения.</w:t>
            </w:r>
          </w:p>
        </w:tc>
        <w:tc>
          <w:tcPr>
            <w:tcW w:w="1134" w:type="dxa"/>
            <w:vAlign w:val="center"/>
          </w:tcPr>
          <w:p w14:paraId="2E4D4B2B" w14:textId="77777777" w:rsidR="00EA6551" w:rsidRDefault="00000000">
            <w:r>
              <w:rPr>
                <w:sz w:val="20"/>
              </w:rPr>
              <w:t>15</w:t>
            </w:r>
          </w:p>
        </w:tc>
      </w:tr>
      <w:tr w:rsidR="00EA6551" w14:paraId="16BB7550" w14:textId="77777777">
        <w:trPr>
          <w:jc w:val="center"/>
        </w:trPr>
        <w:tc>
          <w:tcPr>
            <w:tcW w:w="2268" w:type="dxa"/>
            <w:vAlign w:val="center"/>
          </w:tcPr>
          <w:p w14:paraId="2D910B35" w14:textId="77777777" w:rsidR="00EA6551" w:rsidRDefault="00000000">
            <w:r>
              <w:rPr>
                <w:sz w:val="20"/>
              </w:rPr>
              <w:t>Защитные меры</w:t>
            </w:r>
          </w:p>
        </w:tc>
        <w:tc>
          <w:tcPr>
            <w:tcW w:w="5669" w:type="dxa"/>
            <w:vAlign w:val="center"/>
          </w:tcPr>
          <w:p w14:paraId="3067AAD9" w14:textId="77777777" w:rsidR="00EA6551" w:rsidRDefault="00000000">
            <w:r>
              <w:rPr>
                <w:sz w:val="20"/>
              </w:rPr>
              <w:t>Рекомендации реалистичны, защитно-ориентированы и связаны с выявленными сценариями.</w:t>
            </w:r>
          </w:p>
        </w:tc>
        <w:tc>
          <w:tcPr>
            <w:tcW w:w="1134" w:type="dxa"/>
            <w:vAlign w:val="center"/>
          </w:tcPr>
          <w:p w14:paraId="14122253" w14:textId="77777777" w:rsidR="00EA6551" w:rsidRDefault="00000000">
            <w:r>
              <w:rPr>
                <w:sz w:val="20"/>
              </w:rPr>
              <w:t>20</w:t>
            </w:r>
          </w:p>
        </w:tc>
      </w:tr>
      <w:tr w:rsidR="00EA6551" w14:paraId="5BD4442E" w14:textId="77777777">
        <w:trPr>
          <w:jc w:val="center"/>
        </w:trPr>
        <w:tc>
          <w:tcPr>
            <w:tcW w:w="2268" w:type="dxa"/>
            <w:vAlign w:val="center"/>
          </w:tcPr>
          <w:p w14:paraId="30904984" w14:textId="77777777" w:rsidR="00EA6551" w:rsidRDefault="00000000">
            <w:r>
              <w:rPr>
                <w:sz w:val="20"/>
              </w:rPr>
              <w:t>Визуализация</w:t>
            </w:r>
          </w:p>
        </w:tc>
        <w:tc>
          <w:tcPr>
            <w:tcW w:w="5669" w:type="dxa"/>
            <w:vAlign w:val="center"/>
          </w:tcPr>
          <w:p w14:paraId="2A61236C" w14:textId="77777777" w:rsidR="00EA6551" w:rsidRDefault="00000000">
            <w:r>
              <w:rPr>
                <w:sz w:val="20"/>
              </w:rPr>
              <w:t>Схема или матрица помогает понять логику анализа.</w:t>
            </w:r>
          </w:p>
        </w:tc>
        <w:tc>
          <w:tcPr>
            <w:tcW w:w="1134" w:type="dxa"/>
            <w:vAlign w:val="center"/>
          </w:tcPr>
          <w:p w14:paraId="6B98B13C" w14:textId="77777777" w:rsidR="00EA6551" w:rsidRDefault="00000000">
            <w:r>
              <w:rPr>
                <w:sz w:val="20"/>
              </w:rPr>
              <w:t>10</w:t>
            </w:r>
          </w:p>
        </w:tc>
      </w:tr>
      <w:tr w:rsidR="00EA6551" w14:paraId="07ABBAF0" w14:textId="77777777">
        <w:trPr>
          <w:jc w:val="center"/>
        </w:trPr>
        <w:tc>
          <w:tcPr>
            <w:tcW w:w="2268" w:type="dxa"/>
            <w:vAlign w:val="center"/>
          </w:tcPr>
          <w:p w14:paraId="79487C70" w14:textId="77777777" w:rsidR="00EA6551" w:rsidRDefault="00000000">
            <w:r>
              <w:rPr>
                <w:sz w:val="20"/>
              </w:rPr>
              <w:t>Качество отчета</w:t>
            </w:r>
          </w:p>
        </w:tc>
        <w:tc>
          <w:tcPr>
            <w:tcW w:w="5669" w:type="dxa"/>
            <w:vAlign w:val="center"/>
          </w:tcPr>
          <w:p w14:paraId="6CDACBD2" w14:textId="77777777" w:rsidR="00EA6551" w:rsidRDefault="00000000">
            <w:r>
              <w:rPr>
                <w:sz w:val="20"/>
              </w:rPr>
              <w:t>Отчет структурирован, понятен, без избыточного раскрытия чувствительных деталей.</w:t>
            </w:r>
          </w:p>
        </w:tc>
        <w:tc>
          <w:tcPr>
            <w:tcW w:w="1134" w:type="dxa"/>
            <w:vAlign w:val="center"/>
          </w:tcPr>
          <w:p w14:paraId="20CA304D" w14:textId="77777777" w:rsidR="00EA6551" w:rsidRDefault="00000000">
            <w:r>
              <w:rPr>
                <w:sz w:val="20"/>
              </w:rPr>
              <w:t>10</w:t>
            </w:r>
          </w:p>
        </w:tc>
      </w:tr>
    </w:tbl>
    <w:p w14:paraId="622F4F2B" w14:textId="77777777" w:rsidR="00EA6551" w:rsidRDefault="00000000">
      <w:pPr>
        <w:pStyle w:val="1"/>
      </w:pPr>
      <w:r>
        <w:rPr>
          <w:rFonts w:ascii="Times New Roman" w:hAnsi="Times New Roman"/>
        </w:rPr>
        <w:t>12. Типовые ошибки студентов</w:t>
      </w:r>
    </w:p>
    <w:p w14:paraId="4BFD177C" w14:textId="77777777" w:rsidR="00EA6551" w:rsidRDefault="00000000">
      <w:pPr>
        <w:pStyle w:val="a0"/>
        <w:spacing w:after="60"/>
      </w:pPr>
      <w:r>
        <w:t>повторение прежней работы по поиску доменов вместо сценарного анализа;</w:t>
      </w:r>
    </w:p>
    <w:p w14:paraId="477ADB58" w14:textId="77777777" w:rsidR="00EA6551" w:rsidRDefault="00000000">
      <w:pPr>
        <w:pStyle w:val="a0"/>
        <w:spacing w:after="60"/>
      </w:pPr>
      <w:r>
        <w:t>превращение сценария риска в инструкцию потенциального нарушителя;</w:t>
      </w:r>
    </w:p>
    <w:p w14:paraId="4F3D9D01" w14:textId="77777777" w:rsidR="00EA6551" w:rsidRDefault="00000000">
      <w:pPr>
        <w:pStyle w:val="a0"/>
        <w:spacing w:after="60"/>
      </w:pPr>
      <w:r>
        <w:t>категоричные утверждения о защищенности объекта без доказательной базы;</w:t>
      </w:r>
    </w:p>
    <w:p w14:paraId="09BD07A2" w14:textId="77777777" w:rsidR="00EA6551" w:rsidRDefault="00000000">
      <w:pPr>
        <w:pStyle w:val="a0"/>
        <w:spacing w:after="60"/>
      </w:pPr>
      <w:r>
        <w:t>отсутствие связи между открытым следом, сценарием и защитной мерой;</w:t>
      </w:r>
    </w:p>
    <w:p w14:paraId="33DA8448" w14:textId="77777777" w:rsidR="00EA6551" w:rsidRDefault="00000000">
      <w:pPr>
        <w:pStyle w:val="a0"/>
        <w:spacing w:after="60"/>
      </w:pPr>
      <w:r>
        <w:t>смешение фактов, гипотез и рекомендаций;</w:t>
      </w:r>
    </w:p>
    <w:p w14:paraId="61117AFF" w14:textId="77777777" w:rsidR="00EA6551" w:rsidRDefault="00000000">
      <w:pPr>
        <w:pStyle w:val="a0"/>
        <w:spacing w:after="60"/>
      </w:pPr>
      <w:r>
        <w:t>переписывание чувствительных деталей вместо нейтрального описания их типа;</w:t>
      </w:r>
    </w:p>
    <w:p w14:paraId="76A8755B" w14:textId="77777777" w:rsidR="00EA6551" w:rsidRDefault="00000000">
      <w:pPr>
        <w:pStyle w:val="a0"/>
        <w:spacing w:after="60"/>
      </w:pPr>
      <w:r>
        <w:t>игнорирование исторических следов и цифрового шума;</w:t>
      </w:r>
    </w:p>
    <w:p w14:paraId="37AB1367" w14:textId="77777777" w:rsidR="00EA6551" w:rsidRDefault="00000000">
      <w:pPr>
        <w:pStyle w:val="a0"/>
        <w:spacing w:after="60"/>
      </w:pPr>
      <w:r>
        <w:lastRenderedPageBreak/>
        <w:t>рекомендации общего характера, не связанные с найденными материалами.</w:t>
      </w:r>
    </w:p>
    <w:p w14:paraId="39142D43" w14:textId="77777777" w:rsidR="00EA6551" w:rsidRDefault="00000000">
      <w:pPr>
        <w:pStyle w:val="1"/>
      </w:pPr>
      <w:r>
        <w:rPr>
          <w:rFonts w:ascii="Times New Roman" w:hAnsi="Times New Roman"/>
        </w:rPr>
        <w:t>13. Контрольные вопросы</w:t>
      </w:r>
    </w:p>
    <w:p w14:paraId="56192AD2" w14:textId="77777777" w:rsidR="00EA6551" w:rsidRDefault="00000000">
      <w:pPr>
        <w:spacing w:after="40"/>
      </w:pPr>
      <w:r>
        <w:t>1. Что понимается под цифровой экспозицией организации?</w:t>
      </w:r>
    </w:p>
    <w:p w14:paraId="1E8C9F12" w14:textId="77777777" w:rsidR="00EA6551" w:rsidRDefault="00000000">
      <w:pPr>
        <w:spacing w:after="40"/>
      </w:pPr>
      <w:r>
        <w:t>2. Чем сценарное моделирование отличается от поиска технических следов?</w:t>
      </w:r>
    </w:p>
    <w:p w14:paraId="13BF34C8" w14:textId="77777777" w:rsidR="00EA6551" w:rsidRDefault="00000000">
      <w:pPr>
        <w:spacing w:after="40"/>
      </w:pPr>
      <w:r>
        <w:t>3. Почему открытый след не является автоматически уязвимостью?</w:t>
      </w:r>
    </w:p>
    <w:p w14:paraId="29589BD3" w14:textId="77777777" w:rsidR="00EA6551" w:rsidRDefault="00000000">
      <w:pPr>
        <w:spacing w:after="40"/>
      </w:pPr>
      <w:r>
        <w:t>4. Как связать открытый артефакт с возможным сценарием риска?</w:t>
      </w:r>
    </w:p>
    <w:p w14:paraId="475EA5D9" w14:textId="77777777" w:rsidR="00EA6551" w:rsidRDefault="00000000">
      <w:pPr>
        <w:spacing w:after="40"/>
      </w:pPr>
      <w:r>
        <w:t>5. Что такое уровень уверенности в сценарном анализе?</w:t>
      </w:r>
    </w:p>
    <w:p w14:paraId="150D5884" w14:textId="77777777" w:rsidR="00EA6551" w:rsidRDefault="00000000">
      <w:pPr>
        <w:spacing w:after="40"/>
      </w:pPr>
      <w:r>
        <w:t>6. Почему рекомендации должны быть защитно-ориентированными?</w:t>
      </w:r>
    </w:p>
    <w:p w14:paraId="3C097BE5" w14:textId="77777777" w:rsidR="00EA6551" w:rsidRDefault="00000000">
      <w:pPr>
        <w:spacing w:after="40"/>
      </w:pPr>
      <w:r>
        <w:t>7. Какие формулировки недопустимы в отчете по данной работе?</w:t>
      </w:r>
    </w:p>
    <w:p w14:paraId="52E2E605" w14:textId="77777777" w:rsidR="00EA6551" w:rsidRDefault="00000000">
      <w:pPr>
        <w:spacing w:after="40"/>
      </w:pPr>
      <w:r>
        <w:t>8. Как оценить остаточный риск после предложенной меры?</w:t>
      </w:r>
    </w:p>
    <w:p w14:paraId="659F21E2" w14:textId="77777777" w:rsidR="00EA6551" w:rsidRDefault="00000000">
      <w:pPr>
        <w:spacing w:after="40"/>
      </w:pPr>
      <w:r>
        <w:t>9. Почему исторические сведения могут создавать цифровой шум?</w:t>
      </w:r>
    </w:p>
    <w:p w14:paraId="24E3D3AA" w14:textId="77777777" w:rsidR="00EA6551" w:rsidRDefault="00000000">
      <w:pPr>
        <w:spacing w:after="40"/>
      </w:pPr>
      <w:r>
        <w:t>10. Как отличить управленческую рекомендацию от технической гипотезы?</w:t>
      </w:r>
    </w:p>
    <w:p w14:paraId="533BDE33" w14:textId="77777777" w:rsidR="00EA6551" w:rsidRDefault="00000000">
      <w:pPr>
        <w:pStyle w:val="1"/>
      </w:pPr>
      <w:r>
        <w:rPr>
          <w:rFonts w:ascii="Times New Roman" w:hAnsi="Times New Roman"/>
        </w:rPr>
        <w:t>14. Пятнадцать вариантов заданий</w:t>
      </w:r>
    </w:p>
    <w:p w14:paraId="3AC82245" w14:textId="77777777" w:rsidR="00EA6551" w:rsidRDefault="00000000">
      <w:pPr>
        <w:pStyle w:val="21"/>
      </w:pPr>
      <w:r>
        <w:rPr>
          <w:rFonts w:ascii="Times New Roman" w:hAnsi="Times New Roman"/>
        </w:rPr>
        <w:t>Вариант 1. Образовательная платформа</w:t>
      </w:r>
    </w:p>
    <w:p w14:paraId="2AD77F71" w14:textId="77777777" w:rsidR="00EA6551" w:rsidRDefault="00000000">
      <w:r>
        <w:t>Построить сценарную модель цифровой экспозиции по открытым сведениям о личном кабинете, учебном портале, help-центре, инструкциях, ролях преподавателей и студентов. Сформулировать меры публикационной и документационной гигиены.</w:t>
      </w:r>
    </w:p>
    <w:p w14:paraId="2840EBBE" w14:textId="77777777" w:rsidR="00EA6551" w:rsidRDefault="00000000">
      <w:pPr>
        <w:pStyle w:val="21"/>
      </w:pPr>
      <w:r>
        <w:rPr>
          <w:rFonts w:ascii="Times New Roman" w:hAnsi="Times New Roman"/>
        </w:rPr>
        <w:t>Вариант 2. Университет или образовательная организация</w:t>
      </w:r>
    </w:p>
    <w:p w14:paraId="5DA09BC2" w14:textId="77777777" w:rsidR="00EA6551" w:rsidRDefault="00000000">
      <w:r>
        <w:t>Оценить цифровую экспозицию, связанную с несколькими порталами, расписанием, дистанционным обучением, публичными документами, контактами подразделений и историческими страницами.</w:t>
      </w:r>
    </w:p>
    <w:p w14:paraId="7584431B" w14:textId="77777777" w:rsidR="00EA6551" w:rsidRDefault="00000000">
      <w:pPr>
        <w:pStyle w:val="21"/>
      </w:pPr>
      <w:r>
        <w:rPr>
          <w:rFonts w:ascii="Times New Roman" w:hAnsi="Times New Roman"/>
        </w:rPr>
        <w:t>Вариант 3. Интернет-магазин</w:t>
      </w:r>
    </w:p>
    <w:p w14:paraId="6E0F56A5" w14:textId="77777777" w:rsidR="00EA6551" w:rsidRDefault="00000000">
      <w:r>
        <w:t>Построить сценарии избыточного раскрытия по материалам о заказах, возвратах, доставке, программе лояльности, поддержке, вакансиям и публичным инструкциям.</w:t>
      </w:r>
    </w:p>
    <w:p w14:paraId="5D7BF140" w14:textId="77777777" w:rsidR="00EA6551" w:rsidRDefault="00000000">
      <w:pPr>
        <w:pStyle w:val="21"/>
      </w:pPr>
      <w:r>
        <w:rPr>
          <w:rFonts w:ascii="Times New Roman" w:hAnsi="Times New Roman"/>
        </w:rPr>
        <w:t>Вариант 4. Маркетплейс</w:t>
      </w:r>
    </w:p>
    <w:p w14:paraId="76E30115" w14:textId="77777777" w:rsidR="00EA6551" w:rsidRDefault="00000000">
      <w:r>
        <w:t>Оценить экспозицию по контурам покупателя, продавца, поддержки, справки, логистики и публичных кадровых публикаций. Предложить меры снижения детализации открытых материалов.</w:t>
      </w:r>
    </w:p>
    <w:p w14:paraId="7DAD84DA" w14:textId="77777777" w:rsidR="00EA6551" w:rsidRDefault="00000000">
      <w:pPr>
        <w:pStyle w:val="21"/>
      </w:pPr>
      <w:r>
        <w:rPr>
          <w:rFonts w:ascii="Times New Roman" w:hAnsi="Times New Roman"/>
        </w:rPr>
        <w:t>Вариант 5. SaaS-сервис</w:t>
      </w:r>
    </w:p>
    <w:p w14:paraId="04CE93B6" w14:textId="77777777" w:rsidR="00EA6551" w:rsidRDefault="00000000">
      <w:r>
        <w:t>Построить сценарную матрицу по документации, developer-разделу, публичным интеграциям, страницам входа, вакансиям и help-материалам.</w:t>
      </w:r>
    </w:p>
    <w:p w14:paraId="040571FB" w14:textId="77777777" w:rsidR="00EA6551" w:rsidRDefault="00000000">
      <w:pPr>
        <w:pStyle w:val="21"/>
      </w:pPr>
      <w:r>
        <w:rPr>
          <w:rFonts w:ascii="Times New Roman" w:hAnsi="Times New Roman"/>
        </w:rPr>
        <w:t>Вариант 6. Медиа-ресурс</w:t>
      </w:r>
    </w:p>
    <w:p w14:paraId="5FF25AE3" w14:textId="77777777" w:rsidR="00EA6551" w:rsidRDefault="00000000">
      <w:r>
        <w:t>Проанализировать экспозицию редакционного, подписочного, мультимедийного и рекламного контуров. Отдельно оценить риск исторических и архивных публикаций.</w:t>
      </w:r>
    </w:p>
    <w:p w14:paraId="6F9592D9" w14:textId="77777777" w:rsidR="00EA6551" w:rsidRDefault="00000000">
      <w:pPr>
        <w:pStyle w:val="21"/>
      </w:pPr>
      <w:r>
        <w:rPr>
          <w:rFonts w:ascii="Times New Roman" w:hAnsi="Times New Roman"/>
        </w:rPr>
        <w:lastRenderedPageBreak/>
        <w:t>Вариант 7. Конференционная или событийная платформа</w:t>
      </w:r>
    </w:p>
    <w:p w14:paraId="582F8D9C" w14:textId="77777777" w:rsidR="00EA6551" w:rsidRDefault="00000000">
      <w:r>
        <w:t>Оценить открытые следы регистрации, архивов мероприятий, страниц спикеров, трансляций, партнерских материалов и презентаций. Построить меры снижения избыточной открытости event-контура.</w:t>
      </w:r>
    </w:p>
    <w:p w14:paraId="33588066" w14:textId="77777777" w:rsidR="00EA6551" w:rsidRDefault="00000000">
      <w:pPr>
        <w:pStyle w:val="21"/>
      </w:pPr>
      <w:r>
        <w:rPr>
          <w:rFonts w:ascii="Times New Roman" w:hAnsi="Times New Roman"/>
        </w:rPr>
        <w:t>Вариант 8. Сервис поиска работы</w:t>
      </w:r>
    </w:p>
    <w:p w14:paraId="6542A404" w14:textId="77777777" w:rsidR="00EA6551" w:rsidRDefault="00000000">
      <w:r>
        <w:t>Построить сценарии по контурам работодателя, соискателя, кабинета, справки, вакансий самой платформы и описаний внутренних процессов.</w:t>
      </w:r>
    </w:p>
    <w:p w14:paraId="489B1AEC" w14:textId="77777777" w:rsidR="00EA6551" w:rsidRDefault="00000000">
      <w:pPr>
        <w:pStyle w:val="21"/>
      </w:pPr>
      <w:r>
        <w:rPr>
          <w:rFonts w:ascii="Times New Roman" w:hAnsi="Times New Roman"/>
        </w:rPr>
        <w:t>Вариант 9. Сервис доставки</w:t>
      </w:r>
    </w:p>
    <w:p w14:paraId="0164B80A" w14:textId="77777777" w:rsidR="00EA6551" w:rsidRDefault="00000000">
      <w:r>
        <w:t>Оценить открытые инструкции для клиентов, курьеров, партнеров, вакансии, help-страницы и публикации о продуктовых изменениях. Сформулировать защитные рекомендации.</w:t>
      </w:r>
    </w:p>
    <w:p w14:paraId="0FF5051E" w14:textId="77777777" w:rsidR="00EA6551" w:rsidRDefault="00000000">
      <w:pPr>
        <w:pStyle w:val="21"/>
      </w:pPr>
      <w:r>
        <w:rPr>
          <w:rFonts w:ascii="Times New Roman" w:hAnsi="Times New Roman"/>
        </w:rPr>
        <w:t>Вариант 10. Культурная или билетная платформа</w:t>
      </w:r>
    </w:p>
    <w:p w14:paraId="45D20D31" w14:textId="77777777" w:rsidR="00EA6551" w:rsidRDefault="00000000">
      <w:r>
        <w:t>Построить сценарную модель по билетному контуру, страницам событий, архиву афиш, программам лояльности, образовательным и медийным разделам.</w:t>
      </w:r>
    </w:p>
    <w:p w14:paraId="2650E61C" w14:textId="77777777" w:rsidR="00EA6551" w:rsidRDefault="00000000">
      <w:pPr>
        <w:pStyle w:val="21"/>
      </w:pPr>
      <w:r>
        <w:rPr>
          <w:rFonts w:ascii="Times New Roman" w:hAnsi="Times New Roman"/>
        </w:rPr>
        <w:t>Вариант 11. Онлайн-библиотека или образовательное медиа</w:t>
      </w:r>
    </w:p>
    <w:p w14:paraId="08987F1E" w14:textId="77777777" w:rsidR="00EA6551" w:rsidRDefault="00000000">
      <w:r>
        <w:t>Оценить экспозицию по контурам подписки, доступа, авторизации, справки, авторских кабинетов и публичных методических материалов.</w:t>
      </w:r>
    </w:p>
    <w:p w14:paraId="5D514530" w14:textId="77777777" w:rsidR="00EA6551" w:rsidRDefault="00000000">
      <w:pPr>
        <w:pStyle w:val="21"/>
      </w:pPr>
      <w:r>
        <w:rPr>
          <w:rFonts w:ascii="Times New Roman" w:hAnsi="Times New Roman"/>
        </w:rPr>
        <w:t>Вариант 12. НКО, фонд или общественный проект</w:t>
      </w:r>
    </w:p>
    <w:p w14:paraId="11D8317C" w14:textId="77777777" w:rsidR="00EA6551" w:rsidRDefault="00000000">
      <w:r>
        <w:t>Проанализировать экспозицию через страницы пожертвований, формы регистрации, волонтерские инструкции, партнерские публикации, события и публичные документы.</w:t>
      </w:r>
    </w:p>
    <w:p w14:paraId="2DEF1CDE" w14:textId="77777777" w:rsidR="00EA6551" w:rsidRDefault="00000000">
      <w:pPr>
        <w:pStyle w:val="21"/>
      </w:pPr>
      <w:r>
        <w:rPr>
          <w:rFonts w:ascii="Times New Roman" w:hAnsi="Times New Roman"/>
        </w:rPr>
        <w:t>Вариант 13. Многобрендовая цифровая компания</w:t>
      </w:r>
    </w:p>
    <w:p w14:paraId="49333AAD" w14:textId="77777777" w:rsidR="00EA6551" w:rsidRDefault="00000000">
      <w:r>
        <w:t>Построить сценарии по нескольким продуктовым доменам, брендовым публикациям, общим сервисам поддержки, карьерным материалам и историческим следам.</w:t>
      </w:r>
    </w:p>
    <w:p w14:paraId="4D5EEA5F" w14:textId="77777777" w:rsidR="00EA6551" w:rsidRDefault="00000000">
      <w:pPr>
        <w:pStyle w:val="21"/>
      </w:pPr>
      <w:r>
        <w:rPr>
          <w:rFonts w:ascii="Times New Roman" w:hAnsi="Times New Roman"/>
        </w:rPr>
        <w:t>Вариант 14. Технологический блог или developer-платформа</w:t>
      </w:r>
    </w:p>
    <w:p w14:paraId="4D520B17" w14:textId="77777777" w:rsidR="00EA6551" w:rsidRDefault="00000000">
      <w:r>
        <w:t>Оценить, какие элементы документации, changelog, community-разделов, примеров и публичных статей формируют значимую цифровую экспозицию.</w:t>
      </w:r>
    </w:p>
    <w:p w14:paraId="5F803D42" w14:textId="77777777" w:rsidR="00EA6551" w:rsidRDefault="00000000">
      <w:pPr>
        <w:pStyle w:val="21"/>
      </w:pPr>
      <w:r>
        <w:rPr>
          <w:rFonts w:ascii="Times New Roman" w:hAnsi="Times New Roman"/>
        </w:rPr>
        <w:t>Вариант 15. Профессиональное сообщество</w:t>
      </w:r>
    </w:p>
    <w:p w14:paraId="55BAE6E4" w14:textId="77777777" w:rsidR="00EA6551" w:rsidRDefault="00000000">
      <w:r>
        <w:t>Построить сценарную модель по участникам, событиям, архивам докладов, партнерам, регистрационным страницам, рассылкам и открытым материалам.</w:t>
      </w:r>
    </w:p>
    <w:p w14:paraId="7E389177" w14:textId="77777777" w:rsidR="00EA6551" w:rsidRDefault="00000000">
      <w:pPr>
        <w:pStyle w:val="1"/>
      </w:pPr>
      <w:r>
        <w:rPr>
          <w:rFonts w:ascii="Times New Roman" w:hAnsi="Times New Roman"/>
        </w:rPr>
        <w:t>15. Универсальная постановка задания</w:t>
      </w:r>
    </w:p>
    <w:p w14:paraId="5B317DDC" w14:textId="77777777" w:rsidR="00EA6551" w:rsidRDefault="00000000">
      <w:r>
        <w:t>На основе только открытых данных и только пассивными методами выполнить защитное сценарное моделирование цифровой экспозиции выбранного объекта. Необходимо сгруппировать открытые следы, построить не менее пяти сценарных цепочек «открытый след — аналитический вывод — сценарий риска — защитная мера», оценить уровни уверенности и приоритеты, подготовить матрицу защитных мер и оформить итоговый аналитический отчет.</w:t>
      </w:r>
    </w:p>
    <w:p w14:paraId="14B6560A" w14:textId="77777777" w:rsidR="00EA6551" w:rsidRDefault="00000000">
      <w:r>
        <w:lastRenderedPageBreak/>
        <w:t>Минимальные требования к результату: не менее 12 исходных открытых следов, не менее 5 сценариев риска, не менее 5 защитных рекомендаций, одна визуальная схема или матрица, отдельный блок ограничений исследования.</w:t>
      </w:r>
    </w:p>
    <w:p w14:paraId="320F6D70" w14:textId="77777777" w:rsidR="00EA6551" w:rsidRDefault="00000000">
      <w:pPr>
        <w:pStyle w:val="1"/>
      </w:pPr>
      <w:r>
        <w:rPr>
          <w:rFonts w:ascii="Times New Roman" w:hAnsi="Times New Roman"/>
        </w:rPr>
        <w:t>16. Рекомендуемые формулировки выводов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EA6551" w14:paraId="4950F736" w14:textId="77777777">
        <w:trPr>
          <w:jc w:val="center"/>
        </w:trPr>
        <w:tc>
          <w:tcPr>
            <w:tcW w:w="4819" w:type="dxa"/>
            <w:shd w:val="clear" w:color="auto" w:fill="D9EAF7"/>
            <w:vAlign w:val="center"/>
          </w:tcPr>
          <w:p w14:paraId="14E6372F" w14:textId="77777777" w:rsidR="00EA6551" w:rsidRDefault="00000000">
            <w:r>
              <w:rPr>
                <w:b/>
                <w:sz w:val="20"/>
              </w:rPr>
              <w:t>Корректно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5EDFC337" w14:textId="77777777" w:rsidR="00EA6551" w:rsidRDefault="00000000">
            <w:r>
              <w:rPr>
                <w:b/>
                <w:sz w:val="20"/>
              </w:rPr>
              <w:t>Некорректно</w:t>
            </w:r>
          </w:p>
        </w:tc>
      </w:tr>
      <w:tr w:rsidR="00EA6551" w14:paraId="1FCF0C6A" w14:textId="77777777">
        <w:trPr>
          <w:jc w:val="center"/>
        </w:trPr>
        <w:tc>
          <w:tcPr>
            <w:tcW w:w="4819" w:type="dxa"/>
            <w:vAlign w:val="center"/>
          </w:tcPr>
          <w:p w14:paraId="4228B17A" w14:textId="77777777" w:rsidR="00EA6551" w:rsidRDefault="00000000">
            <w:r>
              <w:rPr>
                <w:sz w:val="20"/>
              </w:rPr>
              <w:t>По открытым публикациям наблюдается избыточная детализация сведений о сервисном контуре; это повышает информированность внешнего наблюдателя и требует пересмотра шаблона публикации материалов.</w:t>
            </w:r>
          </w:p>
        </w:tc>
        <w:tc>
          <w:tcPr>
            <w:tcW w:w="4819" w:type="dxa"/>
            <w:vAlign w:val="center"/>
          </w:tcPr>
          <w:p w14:paraId="2E2D6D83" w14:textId="77777777" w:rsidR="00EA6551" w:rsidRDefault="00000000">
            <w:r>
              <w:rPr>
                <w:sz w:val="20"/>
              </w:rPr>
              <w:t>Объект уязвим, потому что в открытом доступе есть технические сведения.</w:t>
            </w:r>
          </w:p>
        </w:tc>
      </w:tr>
      <w:tr w:rsidR="00EA6551" w14:paraId="5AF30C0D" w14:textId="77777777">
        <w:trPr>
          <w:jc w:val="center"/>
        </w:trPr>
        <w:tc>
          <w:tcPr>
            <w:tcW w:w="4819" w:type="dxa"/>
            <w:vAlign w:val="center"/>
          </w:tcPr>
          <w:p w14:paraId="651BFF78" w14:textId="77777777" w:rsidR="00EA6551" w:rsidRDefault="00000000">
            <w:r>
              <w:rPr>
                <w:sz w:val="20"/>
              </w:rPr>
              <w:t>Сценарий имеет средний уровень уверенности, поскольку подтверждается двумя независимыми открытыми источниками, но не проверялся активными методами.</w:t>
            </w:r>
          </w:p>
        </w:tc>
        <w:tc>
          <w:tcPr>
            <w:tcW w:w="4819" w:type="dxa"/>
            <w:vAlign w:val="center"/>
          </w:tcPr>
          <w:p w14:paraId="7E248AF0" w14:textId="77777777" w:rsidR="00EA6551" w:rsidRDefault="00000000">
            <w:r>
              <w:rPr>
                <w:sz w:val="20"/>
              </w:rPr>
              <w:t>Мы точно установили внутреннюю архитектуру системы.</w:t>
            </w:r>
          </w:p>
        </w:tc>
      </w:tr>
      <w:tr w:rsidR="00EA6551" w14:paraId="4965805A" w14:textId="77777777">
        <w:trPr>
          <w:jc w:val="center"/>
        </w:trPr>
        <w:tc>
          <w:tcPr>
            <w:tcW w:w="4819" w:type="dxa"/>
            <w:vAlign w:val="center"/>
          </w:tcPr>
          <w:p w14:paraId="39223A18" w14:textId="77777777" w:rsidR="00EA6551" w:rsidRDefault="00000000">
            <w:r>
              <w:rPr>
                <w:sz w:val="20"/>
              </w:rPr>
              <w:t>Рекомендуется сократить детализацию публичных инструкций и убрать устаревшие архивные материалы, которые уже не нужны пользователям.</w:t>
            </w:r>
          </w:p>
        </w:tc>
        <w:tc>
          <w:tcPr>
            <w:tcW w:w="4819" w:type="dxa"/>
            <w:vAlign w:val="center"/>
          </w:tcPr>
          <w:p w14:paraId="711B8FB8" w14:textId="77777777" w:rsidR="00EA6551" w:rsidRDefault="00000000">
            <w:r>
              <w:rPr>
                <w:sz w:val="20"/>
              </w:rPr>
              <w:t>Нужно закрыть все найденные сервисы.</w:t>
            </w:r>
          </w:p>
        </w:tc>
      </w:tr>
    </w:tbl>
    <w:p w14:paraId="55F9D5EF" w14:textId="77777777" w:rsidR="00EA6551" w:rsidRDefault="00000000">
      <w:pPr>
        <w:pStyle w:val="1"/>
      </w:pPr>
      <w:r>
        <w:rPr>
          <w:rFonts w:ascii="Times New Roman" w:hAnsi="Times New Roman"/>
        </w:rPr>
        <w:t>17. Методические рекомендации преподавателю</w:t>
      </w:r>
    </w:p>
    <w:p w14:paraId="6C911879" w14:textId="77777777" w:rsidR="00EA6551" w:rsidRDefault="00000000">
      <w:r>
        <w:t>При проведении этой работы важно следить, чтобы студенты не возвращались к уже выполненному формату простого поиска цифровых следов. Главный вопрос преподавателя должен звучать так: как найденные сведения складываются в сценарий цифровой экспозиции и какая защитная мера логически следует из этого сценария?</w:t>
      </w:r>
    </w:p>
    <w:p w14:paraId="1564D451" w14:textId="77777777" w:rsidR="00EA6551" w:rsidRDefault="00000000">
      <w:r>
        <w:t>На защите целесообразно требовать от студента объяснения каждой сценарной цепочки: какой источник лежит в основе вывода, почему сделана именно такая интерпретация, каков уровень уверенности, почему выбрана такая мера и какой риск остается после её реализации. Отдельно следует проверять, не содержит ли отчет избыточных технических деталей, которые выходят за учебную и защитную рамку.</w:t>
      </w:r>
    </w:p>
    <w:p w14:paraId="5831F2BA" w14:textId="77777777" w:rsidR="00EA6551" w:rsidRDefault="00000000">
      <w:pPr>
        <w:pStyle w:val="1"/>
      </w:pPr>
      <w:r>
        <w:rPr>
          <w:rFonts w:ascii="Times New Roman" w:hAnsi="Times New Roman"/>
        </w:rPr>
        <w:t>18. Итог</w:t>
      </w:r>
    </w:p>
    <w:p w14:paraId="0F39B878" w14:textId="77777777" w:rsidR="00EA6551" w:rsidRDefault="00000000">
      <w:r>
        <w:t>Практическая работа по защитному сценарному моделированию цифровой экспозиции переводит магистранта от поиска и описания открытых следов к более зрелой аналитической задаче: пониманию того, как открытая информация формирует риск и какие меры позволяют этот риск снизить. Именно такой переход важен для подготовки специалиста по киберразведке и противодействию угрозам: он должен не только находить данные, но и уметь превращать их в управленчески полезный, доказательный и правомерный вывод.</w:t>
      </w:r>
    </w:p>
    <w:p w14:paraId="3466807A" w14:textId="77777777" w:rsidR="00EA6551" w:rsidRDefault="00000000">
      <w:pPr>
        <w:pStyle w:val="1"/>
      </w:pPr>
      <w:r>
        <w:rPr>
          <w:rFonts w:ascii="Times New Roman" w:hAnsi="Times New Roman"/>
        </w:rPr>
        <w:lastRenderedPageBreak/>
        <w:t>Рекомендуемая литература</w:t>
      </w:r>
    </w:p>
    <w:p w14:paraId="5B5B9A97" w14:textId="77777777" w:rsidR="00EA6551" w:rsidRDefault="00000000">
      <w:pPr>
        <w:pStyle w:val="a"/>
      </w:pPr>
      <w:r>
        <w:t>Мередит Д. OSINT: руководство по сбору и анализу открытой информации в интернете. Астана: Спринт Бук, 2025.</w:t>
      </w:r>
    </w:p>
    <w:p w14:paraId="64467DA0" w14:textId="77777777" w:rsidR="00EA6551" w:rsidRDefault="00000000">
      <w:pPr>
        <w:pStyle w:val="a"/>
      </w:pPr>
      <w:r>
        <w:t>Семенов С. Д. Методология и практика разведки данных по открытым источникам (OSINT). Москва: ПИР-Центр, 2024.</w:t>
      </w:r>
    </w:p>
    <w:p w14:paraId="7F4E5D1B" w14:textId="77777777" w:rsidR="00EA6551" w:rsidRDefault="00000000">
      <w:pPr>
        <w:pStyle w:val="a"/>
      </w:pPr>
      <w:r>
        <w:t>ATP 2-22.9 Open-Source Intelligence. Washington, DC: Headquarters, Department of the Army, 2012.</w:t>
      </w:r>
    </w:p>
    <w:p w14:paraId="7C56C9EB" w14:textId="77777777" w:rsidR="00EA6551" w:rsidRDefault="00000000">
      <w:pPr>
        <w:pStyle w:val="a"/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288D38FB" w14:textId="77777777" w:rsidR="00EA6551" w:rsidRDefault="00000000">
      <w:pPr>
        <w:pStyle w:val="a"/>
      </w:pPr>
      <w:r>
        <w:t>Федеральный закон от 27.07.2006 № 152-ФЗ «О персональных данных».</w:t>
      </w:r>
    </w:p>
    <w:p w14:paraId="4CCFAB5B" w14:textId="77777777" w:rsidR="00EA6551" w:rsidRDefault="00000000">
      <w:pPr>
        <w:pStyle w:val="a"/>
      </w:pPr>
      <w:r>
        <w:t>OSINT Tools and Resources Handbook. Официальный электронный ресурс.</w:t>
      </w:r>
    </w:p>
    <w:sectPr w:rsidR="00EA6551" w:rsidSect="00034616">
      <w:footerReference w:type="default" r:id="rId11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1D1CE" w14:textId="77777777" w:rsidR="00C04ADD" w:rsidRDefault="00C04ADD">
      <w:pPr>
        <w:spacing w:after="0" w:line="240" w:lineRule="auto"/>
      </w:pPr>
      <w:r>
        <w:separator/>
      </w:r>
    </w:p>
  </w:endnote>
  <w:endnote w:type="continuationSeparator" w:id="0">
    <w:p w14:paraId="753AA924" w14:textId="77777777" w:rsidR="00C04ADD" w:rsidRDefault="00C0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32653" w14:textId="77777777" w:rsidR="00EA6551" w:rsidRPr="00236C19" w:rsidRDefault="00000000">
    <w:pPr>
      <w:pStyle w:val="a7"/>
      <w:jc w:val="center"/>
      <w:rPr>
        <w:lang w:val="ru-RU"/>
      </w:rPr>
    </w:pPr>
    <w:r w:rsidRPr="00236C19">
      <w:rPr>
        <w:sz w:val="18"/>
        <w:lang w:val="ru-RU"/>
      </w:rPr>
      <w:t>Практическая работа. Защитное сценарное моделирование цифровой экспозиции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516D8" w14:textId="77777777" w:rsidR="00C04ADD" w:rsidRDefault="00C04ADD">
      <w:pPr>
        <w:spacing w:after="0" w:line="240" w:lineRule="auto"/>
      </w:pPr>
      <w:r>
        <w:separator/>
      </w:r>
    </w:p>
  </w:footnote>
  <w:footnote w:type="continuationSeparator" w:id="0">
    <w:p w14:paraId="7081D024" w14:textId="77777777" w:rsidR="00C04ADD" w:rsidRDefault="00C04A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4756896">
    <w:abstractNumId w:val="8"/>
  </w:num>
  <w:num w:numId="2" w16cid:durableId="389810445">
    <w:abstractNumId w:val="6"/>
  </w:num>
  <w:num w:numId="3" w16cid:durableId="1437480156">
    <w:abstractNumId w:val="5"/>
  </w:num>
  <w:num w:numId="4" w16cid:durableId="930046766">
    <w:abstractNumId w:val="4"/>
  </w:num>
  <w:num w:numId="5" w16cid:durableId="1648245085">
    <w:abstractNumId w:val="7"/>
  </w:num>
  <w:num w:numId="6" w16cid:durableId="1885678000">
    <w:abstractNumId w:val="3"/>
  </w:num>
  <w:num w:numId="7" w16cid:durableId="2096439768">
    <w:abstractNumId w:val="2"/>
  </w:num>
  <w:num w:numId="8" w16cid:durableId="380710073">
    <w:abstractNumId w:val="1"/>
  </w:num>
  <w:num w:numId="9" w16cid:durableId="1926912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C19"/>
    <w:rsid w:val="0029639D"/>
    <w:rsid w:val="00326F90"/>
    <w:rsid w:val="00AA1D8D"/>
    <w:rsid w:val="00B47730"/>
    <w:rsid w:val="00C04ADD"/>
    <w:rsid w:val="00CB0664"/>
    <w:rsid w:val="00DF75E3"/>
    <w:rsid w:val="00EA6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29A13B"/>
  <w14:defaultImageDpi w14:val="300"/>
  <w15:docId w15:val="{E1A73883-7EED-4A4B-A8EE-3C900CE7E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3427</Words>
  <Characters>19537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N</cp:lastModifiedBy>
  <cp:revision>2</cp:revision>
  <dcterms:created xsi:type="dcterms:W3CDTF">2026-04-26T19:48:00Z</dcterms:created>
  <dcterms:modified xsi:type="dcterms:W3CDTF">2026-04-26T19:48:00Z</dcterms:modified>
  <cp:category/>
</cp:coreProperties>
</file>